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3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70CEDC3" w14:textId="77777777" w:rsidTr="00005B61">
        <w:trPr>
          <w:trHeight w:val="1248"/>
        </w:trPr>
        <w:tc>
          <w:tcPr>
            <w:tcW w:w="9041" w:type="dxa"/>
          </w:tcPr>
          <w:p w14:paraId="023F9568" w14:textId="6D2A8A20" w:rsidR="008653A0" w:rsidRPr="007E5C73" w:rsidRDefault="00B26987"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sz w:val="16"/>
              </w:rPr>
              <w:t>INWESTOR</w:t>
            </w:r>
            <w:r w:rsidR="008653A0" w:rsidRPr="009D5505">
              <w:rPr>
                <w:rFonts w:ascii="Verdana" w:hAnsi="Verdana"/>
                <w:b w:val="0"/>
                <w:bCs w:val="0"/>
                <w:sz w:val="16"/>
              </w:rPr>
              <w:t>:</w:t>
            </w:r>
          </w:p>
          <w:p w14:paraId="5370CB5A" w14:textId="0F5044E6"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3A1BC979" w14:textId="3FD4CD84" w:rsidR="006E17E7" w:rsidRPr="007029B1" w:rsidRDefault="001A3331" w:rsidP="00005B61">
            <w:pPr>
              <w:tabs>
                <w:tab w:val="left" w:pos="2640"/>
              </w:tabs>
              <w:jc w:val="center"/>
              <w:rPr>
                <w:bCs/>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45E67857" w14:textId="77777777" w:rsidTr="00005B61">
        <w:trPr>
          <w:trHeight w:val="1252"/>
        </w:trPr>
        <w:tc>
          <w:tcPr>
            <w:tcW w:w="9041" w:type="dxa"/>
          </w:tcPr>
          <w:p w14:paraId="5478C1CD" w14:textId="3E40FAE5"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lang w:val="en-US" w:eastAsia="en-US"/>
              </w:rPr>
              <mc:AlternateContent>
                <mc:Choice Requires="wps">
                  <w:drawing>
                    <wp:anchor distT="0" distB="0" distL="114300" distR="114300" simplePos="0" relativeHeight="251681792" behindDoc="1" locked="0" layoutInCell="1" allowOverlap="1" wp14:anchorId="57795DDF" wp14:editId="27CE393A">
                      <wp:simplePos x="0" y="0"/>
                      <wp:positionH relativeFrom="column">
                        <wp:posOffset>1402715</wp:posOffset>
                      </wp:positionH>
                      <wp:positionV relativeFrom="paragraph">
                        <wp:posOffset>41910</wp:posOffset>
                      </wp:positionV>
                      <wp:extent cx="4211487" cy="8255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4B55E" w14:textId="77777777" w:rsidR="00DF6105" w:rsidRPr="00566A0F" w:rsidRDefault="00DF6105" w:rsidP="005F5022">
                                  <w:pPr>
                                    <w:ind w:firstLine="708"/>
                                    <w:rPr>
                                      <w:rFonts w:cs="Arial"/>
                                      <w:noProof/>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95DDF" id="_x0000_t202" coordsize="21600,21600" o:spt="202" path="m,l,21600r21600,l21600,xe">
                      <v:stroke joinstyle="miter"/>
                      <v:path gradientshapeok="t" o:connecttype="rect"/>
                    </v:shapetype>
                    <v:shape id="Pole tekstowe 1" o:spid="_x0000_s1026" type="#_x0000_t202" style="position:absolute;margin-left:110.45pt;margin-top:3.3pt;width:331.6pt;height: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" stroked="f">
                      <v:textbox>
                        <w:txbxContent>
                          <w:p w14:paraId="4684B55E" w14:textId="77777777" w:rsidR="00DF6105" w:rsidRPr="00566A0F" w:rsidRDefault="00DF6105" w:rsidP="005F5022">
                            <w:pPr>
                              <w:ind w:firstLine="708"/>
                              <w:rPr>
                                <w:rFonts w:cs="Arial"/>
                                <w:noProof/>
                                <w:sz w:val="24"/>
                                <w:szCs w:val="24"/>
                              </w:rPr>
                            </w:pPr>
                          </w:p>
                        </w:txbxContent>
                      </v:textbox>
                    </v:shape>
                  </w:pict>
                </mc:Fallback>
              </mc:AlternateContent>
            </w:r>
            <w:r w:rsidR="00B26987" w:rsidRPr="009D5505">
              <w:rPr>
                <w:rFonts w:ascii="Verdana" w:hAnsi="Verdana"/>
                <w:b w:val="0"/>
                <w:bCs w:val="0"/>
                <w:sz w:val="16"/>
              </w:rPr>
              <w:t>ZAMAWIAJĄCY:</w:t>
            </w:r>
          </w:p>
          <w:p w14:paraId="2FF8027C" w14:textId="77777777"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7D55212B" w14:textId="7F2C5074" w:rsidR="00B26987" w:rsidRPr="00005B61" w:rsidRDefault="001A3331" w:rsidP="00005B61">
            <w:pPr>
              <w:tabs>
                <w:tab w:val="left" w:pos="2640"/>
              </w:tabs>
              <w:jc w:val="center"/>
              <w:rPr>
                <w:bCs/>
                <w:sz w:val="24"/>
                <w:szCs w:val="24"/>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7593DB40" w14:textId="77777777" w:rsidTr="009D5505">
        <w:trPr>
          <w:trHeight w:val="1417"/>
        </w:trPr>
        <w:tc>
          <w:tcPr>
            <w:tcW w:w="9041" w:type="dxa"/>
          </w:tcPr>
          <w:p w14:paraId="5AF49F65" w14:textId="45F65AAF"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lang w:val="en-US" w:eastAsia="en-US"/>
              </w:rPr>
              <mc:AlternateContent>
                <mc:Choice Requires="wps">
                  <w:drawing>
                    <wp:anchor distT="0" distB="0" distL="114300" distR="114300" simplePos="0" relativeHeight="251683840" behindDoc="1" locked="0" layoutInCell="1" allowOverlap="1" wp14:anchorId="0E0D3300" wp14:editId="09723ED9">
                      <wp:simplePos x="0" y="0"/>
                      <wp:positionH relativeFrom="column">
                        <wp:posOffset>1428115</wp:posOffset>
                      </wp:positionH>
                      <wp:positionV relativeFrom="paragraph">
                        <wp:posOffset>37465</wp:posOffset>
                      </wp:positionV>
                      <wp:extent cx="4211487" cy="8255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1529" w14:textId="77777777" w:rsidR="00DF6105" w:rsidRDefault="00DF6105"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DF6105" w:rsidRPr="00566A0F" w:rsidRDefault="00DF6105"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3300" id="Pole tekstowe 5" o:spid="_x0000_s1027" type="#_x0000_t202" style="position:absolute;margin-left:112.45pt;margin-top:2.95pt;width:331.6pt;height: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" stroked="f">
                      <v:textbox>
                        <w:txbxContent>
                          <w:p w14:paraId="5BB11529" w14:textId="77777777" w:rsidR="00DF6105" w:rsidRDefault="00DF6105"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DF6105" w:rsidRPr="00566A0F" w:rsidRDefault="00DF6105"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v:textbox>
                    </v:shape>
                  </w:pict>
                </mc:Fallback>
              </mc:AlternateContent>
            </w:r>
            <w:r w:rsidR="00B26987" w:rsidRPr="009D5505">
              <w:rPr>
                <w:noProof/>
                <w:sz w:val="18"/>
                <w:szCs w:val="14"/>
                <w:lang w:val="en-US" w:eastAsia="en-US"/>
              </w:rPr>
              <w:drawing>
                <wp:anchor distT="0" distB="0" distL="114300" distR="114300" simplePos="0" relativeHeight="251667456" behindDoc="0" locked="0" layoutInCell="1" allowOverlap="1" wp14:anchorId="424B8228" wp14:editId="58B369E6">
                  <wp:simplePos x="0" y="0"/>
                  <wp:positionH relativeFrom="column">
                    <wp:posOffset>-26035</wp:posOffset>
                  </wp:positionH>
                  <wp:positionV relativeFrom="paragraph">
                    <wp:posOffset>221615</wp:posOffset>
                  </wp:positionV>
                  <wp:extent cx="1440815" cy="843280"/>
                  <wp:effectExtent l="0" t="0" r="698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84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2D0">
              <w:rPr>
                <w:rFonts w:ascii="Verdana" w:hAnsi="Verdana"/>
                <w:b w:val="0"/>
                <w:bCs w:val="0"/>
                <w:sz w:val="16"/>
              </w:rPr>
              <w:t>JEDNOSTKA PROJEKTOWA WIODĄCA</w:t>
            </w:r>
            <w:r w:rsidR="00B26987" w:rsidRPr="009D5505">
              <w:rPr>
                <w:rFonts w:ascii="Verdana" w:hAnsi="Verdana"/>
                <w:b w:val="0"/>
                <w:bCs w:val="0"/>
                <w:sz w:val="16"/>
              </w:rPr>
              <w:t>:</w:t>
            </w:r>
            <w:r w:rsidR="00B26987" w:rsidRPr="009D5505">
              <w:rPr>
                <w:rFonts w:ascii="Verdana" w:hAnsi="Verdana"/>
                <w:b w:val="0"/>
                <w:bCs w:val="0"/>
                <w:noProof/>
                <w:sz w:val="18"/>
                <w:szCs w:val="14"/>
              </w:rPr>
              <w:t xml:space="preserve"> </w:t>
            </w:r>
          </w:p>
        </w:tc>
      </w:tr>
    </w:tbl>
    <w:p w14:paraId="2050FFD3" w14:textId="3F7DB8DA" w:rsidR="008653A0" w:rsidRDefault="008653A0" w:rsidP="009D5505">
      <w:pPr>
        <w:pStyle w:val="Styl8ptPogrubienieWyrwnanydorodkaPrzed18ptPo1"/>
        <w:spacing w:after="0"/>
        <w:jc w:val="left"/>
        <w:rPr>
          <w:rFonts w:ascii="Verdana" w:hAnsi="Verdana"/>
          <w:b w:val="0"/>
          <w:bCs w:val="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0869CC" w:rsidRPr="007E5C73" w14:paraId="5D5451FC" w14:textId="77777777" w:rsidTr="004E72F1">
        <w:trPr>
          <w:trHeight w:val="1417"/>
        </w:trPr>
        <w:tc>
          <w:tcPr>
            <w:tcW w:w="9041" w:type="dxa"/>
          </w:tcPr>
          <w:p w14:paraId="257FA738" w14:textId="2CF59D7E" w:rsidR="000869CC" w:rsidRPr="007E5C73" w:rsidRDefault="000869CC" w:rsidP="004E72F1">
            <w:pPr>
              <w:pStyle w:val="Styl8ptPogrubienieWyrwnanydorodkaPrzed18ptPo1"/>
              <w:spacing w:before="0" w:after="0"/>
              <w:jc w:val="left"/>
              <w:rPr>
                <w:rFonts w:ascii="Verdana" w:hAnsi="Verdana"/>
                <w:b w:val="0"/>
                <w:bCs w:val="0"/>
                <w:sz w:val="18"/>
                <w:szCs w:val="18"/>
              </w:rPr>
            </w:pPr>
            <w:r w:rsidRPr="0025237F">
              <w:rPr>
                <w:rFonts w:ascii="Verdana" w:hAnsi="Verdana"/>
                <w:b w:val="0"/>
                <w:bCs w:val="0"/>
                <w:sz w:val="18"/>
                <w:szCs w:val="18"/>
              </w:rPr>
              <w:t>INWEST</w:t>
            </w:r>
            <w:r w:rsidR="009D5505">
              <w:rPr>
                <w:rFonts w:ascii="Verdana" w:hAnsi="Verdana"/>
                <w:b w:val="0"/>
                <w:bCs w:val="0"/>
                <w:sz w:val="18"/>
                <w:szCs w:val="18"/>
              </w:rPr>
              <w:t>YCJA</w:t>
            </w:r>
            <w:r w:rsidRPr="007E5C73">
              <w:rPr>
                <w:rFonts w:ascii="Verdana" w:hAnsi="Verdana"/>
                <w:b w:val="0"/>
                <w:bCs w:val="0"/>
                <w:sz w:val="18"/>
                <w:szCs w:val="18"/>
              </w:rPr>
              <w:t>:</w:t>
            </w:r>
          </w:p>
          <w:p w14:paraId="4CF9B05F"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Przebudowa fragmentu budynku nr 39</w:t>
            </w:r>
          </w:p>
          <w:p w14:paraId="6877DD50"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na terenie ośrodka NCBJ</w:t>
            </w:r>
          </w:p>
          <w:p w14:paraId="1613001E"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oraz budowa płyt fundamentowych</w:t>
            </w:r>
          </w:p>
          <w:p w14:paraId="3940665B" w14:textId="0CEDB3AF" w:rsidR="001A3331" w:rsidRPr="001A3331" w:rsidRDefault="001A3331" w:rsidP="001A3331">
            <w:pPr>
              <w:autoSpaceDE w:val="0"/>
              <w:autoSpaceDN w:val="0"/>
              <w:adjustRightInd w:val="0"/>
              <w:spacing w:before="0" w:line="276" w:lineRule="auto"/>
              <w:jc w:val="center"/>
              <w:rPr>
                <w:rFonts w:cs="Arial"/>
                <w:b/>
                <w:smallCaps/>
                <w:sz w:val="40"/>
                <w:szCs w:val="40"/>
              </w:rPr>
            </w:pPr>
            <w:r w:rsidRPr="001A3331">
              <w:rPr>
                <w:b/>
                <w:bCs/>
                <w:sz w:val="28"/>
                <w:szCs w:val="28"/>
              </w:rPr>
              <w:t>pod towarzyszące urządzenia techniczne</w:t>
            </w:r>
            <w:r w:rsidRPr="001A3331">
              <w:rPr>
                <w:rFonts w:cs="Arial"/>
                <w:b/>
                <w:smallCaps/>
                <w:sz w:val="40"/>
                <w:szCs w:val="40"/>
              </w:rPr>
              <w:t xml:space="preserve"> </w:t>
            </w:r>
          </w:p>
          <w:p w14:paraId="2D3ECD3C" w14:textId="65516B0D" w:rsidR="000869CC" w:rsidRPr="001A3331" w:rsidRDefault="009D5505" w:rsidP="001A3331">
            <w:pPr>
              <w:autoSpaceDE w:val="0"/>
              <w:autoSpaceDN w:val="0"/>
              <w:adjustRightInd w:val="0"/>
              <w:spacing w:before="240" w:after="240"/>
              <w:jc w:val="center"/>
              <w:rPr>
                <w:rFonts w:cs="Arial"/>
                <w:bCs/>
                <w:smallCaps/>
                <w:sz w:val="28"/>
                <w:szCs w:val="28"/>
              </w:rPr>
            </w:pPr>
            <w:r w:rsidRPr="001A3331">
              <w:rPr>
                <w:rFonts w:cs="Arial"/>
                <w:bCs/>
                <w:smallCaps/>
                <w:sz w:val="28"/>
                <w:szCs w:val="28"/>
              </w:rPr>
              <w:t xml:space="preserve">ul. </w:t>
            </w:r>
            <w:r w:rsidR="001A3331" w:rsidRPr="001A3331">
              <w:rPr>
                <w:rFonts w:cs="Arial"/>
                <w:bCs/>
                <w:smallCaps/>
                <w:sz w:val="28"/>
                <w:szCs w:val="28"/>
              </w:rPr>
              <w:t xml:space="preserve">Andrzeja </w:t>
            </w:r>
            <w:proofErr w:type="spellStart"/>
            <w:r w:rsidR="001A3331" w:rsidRPr="001A3331">
              <w:rPr>
                <w:rFonts w:cs="Arial"/>
                <w:bCs/>
                <w:smallCaps/>
                <w:sz w:val="28"/>
                <w:szCs w:val="28"/>
              </w:rPr>
              <w:t>Sołtana</w:t>
            </w:r>
            <w:proofErr w:type="spellEnd"/>
            <w:r w:rsidR="001A3331" w:rsidRPr="001A3331">
              <w:rPr>
                <w:rFonts w:cs="Arial"/>
                <w:bCs/>
                <w:smallCaps/>
                <w:sz w:val="28"/>
                <w:szCs w:val="28"/>
              </w:rPr>
              <w:t xml:space="preserve"> 7</w:t>
            </w:r>
            <w:r w:rsidR="001A3331">
              <w:rPr>
                <w:rFonts w:cs="Arial"/>
                <w:bCs/>
                <w:smallCaps/>
                <w:sz w:val="28"/>
                <w:szCs w:val="28"/>
              </w:rPr>
              <w:t>; 05-400 Otwock</w:t>
            </w:r>
          </w:p>
        </w:tc>
      </w:tr>
    </w:tbl>
    <w:p w14:paraId="012C025F" w14:textId="77777777" w:rsidR="00CA734D" w:rsidRPr="009D5505" w:rsidRDefault="00CA734D" w:rsidP="009D5505">
      <w:pPr>
        <w:pStyle w:val="Styl8ptPogrubienieWyrwnanydorodkaPrzed18ptPo1"/>
        <w:spacing w:before="0" w:after="0"/>
        <w:jc w:val="left"/>
        <w:rPr>
          <w:rFonts w:ascii="Verdana" w:hAnsi="Verdana"/>
          <w:b w:val="0"/>
          <w:bCs w:val="0"/>
          <w:szCs w:val="20"/>
        </w:rPr>
      </w:pPr>
    </w:p>
    <w:tbl>
      <w:tblPr>
        <w:tblpPr w:leftFromText="141" w:rightFromText="141" w:vertAnchor="text" w:tblpY="9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C22D578" w14:textId="77777777" w:rsidTr="001A3331">
        <w:trPr>
          <w:trHeight w:val="6491"/>
        </w:trPr>
        <w:tc>
          <w:tcPr>
            <w:tcW w:w="9211" w:type="dxa"/>
          </w:tcPr>
          <w:p w14:paraId="7C7A75EA" w14:textId="0CF77203" w:rsidR="008653A0" w:rsidRPr="009D5505" w:rsidRDefault="009D5505"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OPRACOWANIE</w:t>
            </w:r>
            <w:r w:rsidR="008653A0" w:rsidRPr="009D5505">
              <w:rPr>
                <w:rFonts w:ascii="Verdana" w:hAnsi="Verdana"/>
                <w:b w:val="0"/>
                <w:bCs w:val="0"/>
                <w:sz w:val="16"/>
              </w:rPr>
              <w:t>:</w:t>
            </w:r>
          </w:p>
          <w:p w14:paraId="40162DA1" w14:textId="411AE83E" w:rsidR="00AD6B40" w:rsidRPr="009D5505" w:rsidRDefault="008653A0" w:rsidP="00F133BE">
            <w:pPr>
              <w:autoSpaceDE w:val="0"/>
              <w:autoSpaceDN w:val="0"/>
              <w:adjustRightInd w:val="0"/>
              <w:spacing w:before="240" w:after="240"/>
              <w:jc w:val="center"/>
              <w:rPr>
                <w:rFonts w:cs="Arial"/>
                <w:b/>
                <w:smallCaps/>
                <w:sz w:val="36"/>
                <w:szCs w:val="36"/>
              </w:rPr>
            </w:pPr>
            <w:r w:rsidRPr="009D5505">
              <w:rPr>
                <w:rFonts w:cs="Arial"/>
                <w:b/>
                <w:smallCaps/>
                <w:sz w:val="36"/>
                <w:szCs w:val="36"/>
              </w:rPr>
              <w:t>T</w:t>
            </w:r>
            <w:r w:rsidR="009B259E" w:rsidRPr="009D5505">
              <w:rPr>
                <w:rFonts w:cs="Arial"/>
                <w:b/>
                <w:smallCaps/>
                <w:sz w:val="36"/>
                <w:szCs w:val="36"/>
              </w:rPr>
              <w:t>OM</w:t>
            </w:r>
            <w:r w:rsidRPr="009D5505">
              <w:rPr>
                <w:rFonts w:cs="Arial"/>
                <w:b/>
                <w:smallCaps/>
                <w:sz w:val="36"/>
                <w:szCs w:val="36"/>
              </w:rPr>
              <w:t xml:space="preserve"> </w:t>
            </w:r>
            <w:r w:rsidR="004B3B5C">
              <w:rPr>
                <w:rFonts w:cs="Arial"/>
                <w:b/>
                <w:smallCaps/>
                <w:sz w:val="36"/>
                <w:szCs w:val="36"/>
              </w:rPr>
              <w:t>3</w:t>
            </w:r>
            <w:r w:rsidR="00CA5B1C">
              <w:rPr>
                <w:rFonts w:cs="Arial"/>
                <w:b/>
                <w:smallCaps/>
                <w:sz w:val="36"/>
                <w:szCs w:val="36"/>
              </w:rPr>
              <w:t>B</w:t>
            </w:r>
            <w:r w:rsidRPr="009D5505">
              <w:rPr>
                <w:rFonts w:cs="Arial"/>
                <w:b/>
                <w:smallCaps/>
                <w:sz w:val="36"/>
                <w:szCs w:val="36"/>
              </w:rPr>
              <w:t xml:space="preserve"> – INSTALACJE </w:t>
            </w:r>
            <w:r w:rsidR="002C2E14">
              <w:rPr>
                <w:rFonts w:cs="Arial"/>
                <w:b/>
                <w:smallCaps/>
                <w:sz w:val="36"/>
                <w:szCs w:val="36"/>
              </w:rPr>
              <w:t xml:space="preserve">WODY </w:t>
            </w:r>
            <w:r w:rsidR="00CA5B1C">
              <w:rPr>
                <w:rFonts w:cs="Arial"/>
                <w:b/>
                <w:smallCaps/>
                <w:sz w:val="36"/>
                <w:szCs w:val="36"/>
              </w:rPr>
              <w:t>GORĄCEJ</w:t>
            </w:r>
          </w:p>
          <w:p w14:paraId="630B6148" w14:textId="32478E4F" w:rsidR="008653A0" w:rsidRPr="007E5C73" w:rsidRDefault="008653A0" w:rsidP="00F133BE">
            <w:pPr>
              <w:pStyle w:val="Styl8ptWyrwnanydorodkaPrzed18ptPo18pt"/>
              <w:jc w:val="left"/>
              <w:rPr>
                <w:rFonts w:ascii="Verdana" w:hAnsi="Verdana"/>
                <w:b/>
              </w:rPr>
            </w:pPr>
          </w:p>
          <w:tbl>
            <w:tblPr>
              <w:tblW w:w="88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4412"/>
            </w:tblGrid>
            <w:tr w:rsidR="001D00AC" w:rsidRPr="007E5C73" w14:paraId="56A26D2E" w14:textId="77777777" w:rsidTr="001D00AC">
              <w:trPr>
                <w:trHeight w:val="875"/>
              </w:trPr>
              <w:tc>
                <w:tcPr>
                  <w:tcW w:w="8824" w:type="dxa"/>
                  <w:gridSpan w:val="2"/>
                  <w:tcBorders>
                    <w:top w:val="single" w:sz="2" w:space="0" w:color="auto"/>
                    <w:left w:val="single" w:sz="2" w:space="0" w:color="auto"/>
                    <w:bottom w:val="single" w:sz="2" w:space="0" w:color="auto"/>
                    <w:right w:val="single" w:sz="2" w:space="0" w:color="auto"/>
                  </w:tcBorders>
                </w:tcPr>
                <w:p w14:paraId="7603B788" w14:textId="3412F635" w:rsidR="001D00AC" w:rsidRPr="007E5C73" w:rsidRDefault="004D2C9A" w:rsidP="00432DD8">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FAZA</w:t>
                  </w:r>
                  <w:r w:rsidR="001D00AC" w:rsidRPr="007E5C73">
                    <w:rPr>
                      <w:rFonts w:ascii="Verdana" w:hAnsi="Verdana"/>
                      <w:b w:val="0"/>
                      <w:bCs w:val="0"/>
                      <w:sz w:val="16"/>
                    </w:rPr>
                    <w:t>:</w:t>
                  </w:r>
                </w:p>
                <w:p w14:paraId="07A4C190" w14:textId="09E6D1E1" w:rsidR="001D00AC" w:rsidRPr="007E5C73" w:rsidRDefault="00995E28" w:rsidP="00432DD8">
                  <w:pPr>
                    <w:pStyle w:val="Styl8ptWyrwnanydorodkaPrzed18ptPo18pt"/>
                    <w:framePr w:hSpace="141" w:wrap="around" w:vAnchor="text" w:hAnchor="text" w:y="90"/>
                    <w:spacing w:before="120"/>
                    <w:rPr>
                      <w:rFonts w:ascii="Verdana" w:hAnsi="Verdana"/>
                      <w:b/>
                    </w:rPr>
                  </w:pPr>
                  <w:r w:rsidRPr="009D5505">
                    <w:rPr>
                      <w:rFonts w:ascii="Verdana" w:hAnsi="Verdana"/>
                      <w:b/>
                      <w:bCs/>
                      <w:sz w:val="24"/>
                      <w:szCs w:val="24"/>
                    </w:rPr>
                    <w:t>PROJEKT WYKONAWCZY</w:t>
                  </w:r>
                </w:p>
              </w:tc>
            </w:tr>
            <w:tr w:rsidR="001D00AC" w:rsidRPr="007E5C73" w14:paraId="061416F1" w14:textId="77777777" w:rsidTr="001D00AC">
              <w:trPr>
                <w:trHeight w:val="883"/>
              </w:trPr>
              <w:tc>
                <w:tcPr>
                  <w:tcW w:w="8824" w:type="dxa"/>
                  <w:gridSpan w:val="2"/>
                  <w:tcBorders>
                    <w:top w:val="single" w:sz="2" w:space="0" w:color="auto"/>
                    <w:left w:val="single" w:sz="2" w:space="0" w:color="auto"/>
                    <w:bottom w:val="single" w:sz="2" w:space="0" w:color="auto"/>
                    <w:right w:val="single" w:sz="2" w:space="0" w:color="auto"/>
                  </w:tcBorders>
                </w:tcPr>
                <w:p w14:paraId="2343253B" w14:textId="14758580" w:rsidR="001D00AC" w:rsidRPr="007E5C73" w:rsidRDefault="00995E28" w:rsidP="00432DD8">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BRANŻA</w:t>
                  </w:r>
                  <w:r w:rsidR="001D00AC" w:rsidRPr="007E5C73">
                    <w:rPr>
                      <w:rFonts w:ascii="Verdana" w:hAnsi="Verdana"/>
                      <w:b w:val="0"/>
                      <w:bCs w:val="0"/>
                      <w:sz w:val="16"/>
                    </w:rPr>
                    <w:t>:</w:t>
                  </w:r>
                </w:p>
                <w:p w14:paraId="61F81A41" w14:textId="07721460" w:rsidR="001D00AC" w:rsidRPr="007E5C73" w:rsidRDefault="003E5A5B" w:rsidP="00432DD8">
                  <w:pPr>
                    <w:pStyle w:val="Styl8ptWyrwnanydorodkaPrzed18ptPo18pt"/>
                    <w:framePr w:hSpace="141" w:wrap="around" w:vAnchor="text" w:hAnchor="text" w:y="90"/>
                    <w:spacing w:before="120"/>
                    <w:rPr>
                      <w:rFonts w:ascii="Verdana" w:hAnsi="Verdana"/>
                      <w:b/>
                    </w:rPr>
                  </w:pPr>
                  <w:r>
                    <w:rPr>
                      <w:rFonts w:ascii="Verdana" w:hAnsi="Verdana"/>
                      <w:b/>
                      <w:bCs/>
                      <w:sz w:val="24"/>
                      <w:szCs w:val="24"/>
                    </w:rPr>
                    <w:t>SANITARNA</w:t>
                  </w:r>
                </w:p>
              </w:tc>
            </w:tr>
            <w:tr w:rsidR="001D00AC" w:rsidRPr="007E5C73" w14:paraId="6F515060" w14:textId="77777777" w:rsidTr="00C928E1">
              <w:trPr>
                <w:trHeight w:val="794"/>
              </w:trPr>
              <w:tc>
                <w:tcPr>
                  <w:tcW w:w="4412" w:type="dxa"/>
                  <w:tcBorders>
                    <w:top w:val="single" w:sz="2" w:space="0" w:color="auto"/>
                    <w:left w:val="single" w:sz="2" w:space="0" w:color="auto"/>
                    <w:bottom w:val="single" w:sz="2" w:space="0" w:color="auto"/>
                    <w:right w:val="single" w:sz="4" w:space="0" w:color="auto"/>
                  </w:tcBorders>
                </w:tcPr>
                <w:p w14:paraId="41991146" w14:textId="77777777" w:rsidR="001D00AC" w:rsidRPr="007E5C73" w:rsidRDefault="001D00AC" w:rsidP="00432DD8">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DATA:</w:t>
                  </w:r>
                </w:p>
                <w:p w14:paraId="28386F5E" w14:textId="37AAB9FD" w:rsidR="001D00AC" w:rsidRPr="009D5505" w:rsidRDefault="00AB77B8" w:rsidP="00432DD8">
                  <w:pPr>
                    <w:pStyle w:val="Styl8ptWyrwnanydorodkaPrzed18ptPo18pt"/>
                    <w:framePr w:hSpace="141" w:wrap="around" w:vAnchor="text" w:hAnchor="text" w:y="90"/>
                    <w:spacing w:before="120"/>
                    <w:rPr>
                      <w:rFonts w:ascii="Verdana" w:hAnsi="Verdana"/>
                      <w:b/>
                      <w:bCs/>
                      <w:sz w:val="24"/>
                      <w:szCs w:val="24"/>
                    </w:rPr>
                  </w:pPr>
                  <w:r>
                    <w:rPr>
                      <w:rFonts w:ascii="Verdana" w:hAnsi="Verdana"/>
                      <w:b/>
                      <w:bCs/>
                      <w:sz w:val="24"/>
                      <w:szCs w:val="24"/>
                    </w:rPr>
                    <w:t>28</w:t>
                  </w:r>
                  <w:r w:rsidR="00005B61">
                    <w:rPr>
                      <w:rFonts w:ascii="Verdana" w:hAnsi="Verdana"/>
                      <w:b/>
                      <w:bCs/>
                      <w:sz w:val="24"/>
                      <w:szCs w:val="24"/>
                    </w:rPr>
                    <w:t>-0</w:t>
                  </w:r>
                  <w:r>
                    <w:rPr>
                      <w:rFonts w:ascii="Verdana" w:hAnsi="Verdana"/>
                      <w:b/>
                      <w:bCs/>
                      <w:sz w:val="24"/>
                      <w:szCs w:val="24"/>
                    </w:rPr>
                    <w:t>2</w:t>
                  </w:r>
                  <w:r w:rsidR="00005B61">
                    <w:rPr>
                      <w:rFonts w:ascii="Verdana" w:hAnsi="Verdana"/>
                      <w:b/>
                      <w:bCs/>
                      <w:sz w:val="24"/>
                      <w:szCs w:val="24"/>
                    </w:rPr>
                    <w:t>-2022</w:t>
                  </w:r>
                </w:p>
              </w:tc>
              <w:tc>
                <w:tcPr>
                  <w:tcW w:w="4412" w:type="dxa"/>
                  <w:tcBorders>
                    <w:top w:val="single" w:sz="2" w:space="0" w:color="auto"/>
                    <w:left w:val="single" w:sz="4" w:space="0" w:color="auto"/>
                    <w:bottom w:val="single" w:sz="2" w:space="0" w:color="auto"/>
                    <w:right w:val="single" w:sz="2" w:space="0" w:color="auto"/>
                  </w:tcBorders>
                </w:tcPr>
                <w:p w14:paraId="181520D3" w14:textId="77777777" w:rsidR="001D00AC" w:rsidRPr="007E5C73" w:rsidRDefault="001D00AC" w:rsidP="00432DD8">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REWIZJA:</w:t>
                  </w:r>
                </w:p>
                <w:p w14:paraId="7D98F08D" w14:textId="38C461F0" w:rsidR="001D00AC" w:rsidRPr="007E5C73" w:rsidRDefault="001D00AC" w:rsidP="00432DD8">
                  <w:pPr>
                    <w:pStyle w:val="Styl8ptWyrwnanydorodkaPrzed18ptPo18pt"/>
                    <w:framePr w:hSpace="141" w:wrap="around" w:vAnchor="text" w:hAnchor="text" w:y="90"/>
                    <w:spacing w:before="120"/>
                    <w:rPr>
                      <w:rFonts w:ascii="Verdana" w:hAnsi="Verdana"/>
                      <w:b/>
                      <w:bCs/>
                    </w:rPr>
                  </w:pPr>
                  <w:r w:rsidRPr="009D5505">
                    <w:rPr>
                      <w:rFonts w:ascii="Verdana" w:hAnsi="Verdana"/>
                      <w:b/>
                      <w:bCs/>
                      <w:sz w:val="24"/>
                      <w:szCs w:val="32"/>
                    </w:rPr>
                    <w:t>R00</w:t>
                  </w:r>
                </w:p>
              </w:tc>
            </w:tr>
          </w:tbl>
          <w:p w14:paraId="1D855628" w14:textId="77777777" w:rsidR="008653A0" w:rsidRPr="007E5C73" w:rsidRDefault="008653A0" w:rsidP="00F133BE">
            <w:pPr>
              <w:pStyle w:val="Styl8ptWyrwnanydorodkaPrzed18ptPo18pt"/>
              <w:jc w:val="left"/>
              <w:rPr>
                <w:rFonts w:ascii="Verdana" w:hAnsi="Verdana"/>
                <w:b/>
              </w:rPr>
            </w:pPr>
          </w:p>
          <w:p w14:paraId="1F4709EF" w14:textId="77777777" w:rsidR="008653A0" w:rsidRPr="009D5505" w:rsidRDefault="008653A0"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ZEPÓŁ PROJEKTOWY: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221"/>
              <w:gridCol w:w="2252"/>
              <w:gridCol w:w="2942"/>
            </w:tblGrid>
            <w:tr w:rsidR="008653A0" w:rsidRPr="007E5C73" w14:paraId="6B4E84C8" w14:textId="77777777" w:rsidTr="009013F5">
              <w:trPr>
                <w:trHeight w:val="307"/>
              </w:trPr>
              <w:tc>
                <w:tcPr>
                  <w:tcW w:w="1400" w:type="dxa"/>
                  <w:vAlign w:val="center"/>
                </w:tcPr>
                <w:p w14:paraId="0354E1A8" w14:textId="77777777" w:rsidR="008653A0" w:rsidRPr="007E5C73" w:rsidRDefault="008653A0" w:rsidP="00432DD8">
                  <w:pPr>
                    <w:pStyle w:val="Styl8ptWyrwnanydorodkaPrzed18ptPo18pt"/>
                    <w:framePr w:hSpace="141" w:wrap="around" w:vAnchor="text" w:hAnchor="text" w:y="90"/>
                    <w:jc w:val="left"/>
                    <w:rPr>
                      <w:rFonts w:ascii="Verdana" w:hAnsi="Verdana"/>
                    </w:rPr>
                  </w:pPr>
                  <w:r w:rsidRPr="007E5C73">
                    <w:rPr>
                      <w:rFonts w:ascii="Verdana" w:hAnsi="Verdana"/>
                    </w:rPr>
                    <w:t>FUNKCJA</w:t>
                  </w:r>
                </w:p>
              </w:tc>
              <w:tc>
                <w:tcPr>
                  <w:tcW w:w="2221" w:type="dxa"/>
                  <w:vAlign w:val="center"/>
                </w:tcPr>
                <w:p w14:paraId="6A61969C" w14:textId="77777777" w:rsidR="008653A0" w:rsidRPr="007E5C73" w:rsidRDefault="008653A0" w:rsidP="00432DD8">
                  <w:pPr>
                    <w:pStyle w:val="Styl8ptWyrwnanydorodkaPrzed18ptPo18pt"/>
                    <w:framePr w:hSpace="141" w:wrap="around" w:vAnchor="text" w:hAnchor="text" w:y="90"/>
                    <w:rPr>
                      <w:rFonts w:ascii="Verdana" w:hAnsi="Verdana"/>
                      <w:b/>
                    </w:rPr>
                  </w:pPr>
                  <w:r w:rsidRPr="007E5C73">
                    <w:rPr>
                      <w:rFonts w:ascii="Verdana" w:hAnsi="Verdana"/>
                    </w:rPr>
                    <w:t>IMIĘ I NAZWISKO</w:t>
                  </w:r>
                </w:p>
              </w:tc>
              <w:tc>
                <w:tcPr>
                  <w:tcW w:w="2252" w:type="dxa"/>
                  <w:vAlign w:val="center"/>
                </w:tcPr>
                <w:p w14:paraId="3CDBE1CD" w14:textId="5F074981" w:rsidR="008653A0" w:rsidRPr="007E5C73" w:rsidRDefault="008653A0" w:rsidP="00432DD8">
                  <w:pPr>
                    <w:pStyle w:val="Styl8ptWyrwnanydorodkaPrzed18ptPo18pt"/>
                    <w:framePr w:hSpace="141" w:wrap="around" w:vAnchor="text" w:hAnchor="text" w:y="90"/>
                    <w:rPr>
                      <w:rFonts w:ascii="Verdana" w:hAnsi="Verdana"/>
                    </w:rPr>
                  </w:pPr>
                  <w:r w:rsidRPr="007E5C73">
                    <w:rPr>
                      <w:rFonts w:ascii="Verdana" w:hAnsi="Verdana"/>
                    </w:rPr>
                    <w:t>NR UPRAWNIEŃ</w:t>
                  </w:r>
                </w:p>
              </w:tc>
              <w:tc>
                <w:tcPr>
                  <w:tcW w:w="2942" w:type="dxa"/>
                  <w:vAlign w:val="center"/>
                </w:tcPr>
                <w:p w14:paraId="5A723B01" w14:textId="77777777" w:rsidR="008653A0" w:rsidRPr="007E5C73" w:rsidRDefault="008653A0" w:rsidP="00432DD8">
                  <w:pPr>
                    <w:pStyle w:val="Styl8ptWyrwnanydorodkaPrzed18ptPo18pt"/>
                    <w:framePr w:hSpace="141" w:wrap="around" w:vAnchor="text" w:hAnchor="text" w:y="90"/>
                    <w:rPr>
                      <w:rFonts w:ascii="Verdana" w:hAnsi="Verdana"/>
                    </w:rPr>
                  </w:pPr>
                  <w:r w:rsidRPr="007E5C73">
                    <w:rPr>
                      <w:rFonts w:ascii="Verdana" w:hAnsi="Verdana"/>
                    </w:rPr>
                    <w:t>PODPIS</w:t>
                  </w:r>
                </w:p>
              </w:tc>
            </w:tr>
            <w:tr w:rsidR="008653A0" w:rsidRPr="007E5C73" w14:paraId="119EFD9C" w14:textId="77777777" w:rsidTr="009013F5">
              <w:trPr>
                <w:trHeight w:val="480"/>
              </w:trPr>
              <w:tc>
                <w:tcPr>
                  <w:tcW w:w="1400" w:type="dxa"/>
                  <w:vAlign w:val="center"/>
                </w:tcPr>
                <w:p w14:paraId="3E48CA51" w14:textId="77777777" w:rsidR="008653A0" w:rsidRPr="007E5C73" w:rsidRDefault="008653A0" w:rsidP="00432DD8">
                  <w:pPr>
                    <w:pStyle w:val="Styl8ptWyrwnanydorodkaPrzed18ptPo18pt"/>
                    <w:framePr w:hSpace="141" w:wrap="around" w:vAnchor="text" w:hAnchor="text" w:y="90"/>
                    <w:jc w:val="left"/>
                    <w:rPr>
                      <w:rFonts w:ascii="Verdana" w:hAnsi="Verdana"/>
                    </w:rPr>
                  </w:pPr>
                  <w:r w:rsidRPr="007E5C73">
                    <w:rPr>
                      <w:rFonts w:ascii="Verdana" w:hAnsi="Verdana"/>
                    </w:rPr>
                    <w:t>Projektował:</w:t>
                  </w:r>
                </w:p>
              </w:tc>
              <w:tc>
                <w:tcPr>
                  <w:tcW w:w="2221" w:type="dxa"/>
                  <w:vAlign w:val="center"/>
                </w:tcPr>
                <w:p w14:paraId="0986615E" w14:textId="4936C918" w:rsidR="008653A0" w:rsidRPr="007E5C73" w:rsidRDefault="003E5A5B" w:rsidP="00432DD8">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Artur Karaś</w:t>
                  </w:r>
                </w:p>
              </w:tc>
              <w:tc>
                <w:tcPr>
                  <w:tcW w:w="2252" w:type="dxa"/>
                  <w:vAlign w:val="center"/>
                </w:tcPr>
                <w:p w14:paraId="035201C2" w14:textId="2DDA1E28" w:rsidR="008653A0" w:rsidRPr="007E5C73" w:rsidRDefault="003E5A5B" w:rsidP="00432DD8">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MAZ/0014/PWBS/19</w:t>
                  </w:r>
                </w:p>
              </w:tc>
              <w:tc>
                <w:tcPr>
                  <w:tcW w:w="2942" w:type="dxa"/>
                  <w:vAlign w:val="center"/>
                </w:tcPr>
                <w:p w14:paraId="7C1A2233" w14:textId="77777777" w:rsidR="008653A0" w:rsidRPr="007E5C73" w:rsidRDefault="008653A0" w:rsidP="00432DD8">
                  <w:pPr>
                    <w:pStyle w:val="Styl8ptWyrwnanydorodkaPrzed18ptPo18pt"/>
                    <w:framePr w:hSpace="141" w:wrap="around" w:vAnchor="text" w:hAnchor="text" w:y="90"/>
                    <w:jc w:val="left"/>
                    <w:rPr>
                      <w:rFonts w:ascii="Verdana" w:hAnsi="Verdana"/>
                    </w:rPr>
                  </w:pPr>
                </w:p>
              </w:tc>
            </w:tr>
            <w:tr w:rsidR="008653A0" w:rsidRPr="007E5C73" w14:paraId="4A3E4E2E" w14:textId="77777777" w:rsidTr="009013F5">
              <w:trPr>
                <w:trHeight w:val="408"/>
              </w:trPr>
              <w:tc>
                <w:tcPr>
                  <w:tcW w:w="1400" w:type="dxa"/>
                  <w:vAlign w:val="center"/>
                </w:tcPr>
                <w:p w14:paraId="1B7416A0" w14:textId="77777777" w:rsidR="008653A0" w:rsidRPr="007E5C73" w:rsidRDefault="008653A0" w:rsidP="00432DD8">
                  <w:pPr>
                    <w:pStyle w:val="Styl8ptWyrwnanydorodkaPrzed18ptPo18pt"/>
                    <w:framePr w:hSpace="141" w:wrap="around" w:vAnchor="text" w:hAnchor="text" w:y="90"/>
                    <w:jc w:val="left"/>
                    <w:rPr>
                      <w:rFonts w:ascii="Verdana" w:hAnsi="Verdana"/>
                    </w:rPr>
                  </w:pPr>
                  <w:r w:rsidRPr="007E5C73">
                    <w:rPr>
                      <w:rFonts w:ascii="Verdana" w:hAnsi="Verdana"/>
                    </w:rPr>
                    <w:t>Sprawdził:</w:t>
                  </w:r>
                </w:p>
              </w:tc>
              <w:tc>
                <w:tcPr>
                  <w:tcW w:w="2221" w:type="dxa"/>
                  <w:vAlign w:val="center"/>
                </w:tcPr>
                <w:p w14:paraId="4F94C081" w14:textId="65895E5F" w:rsidR="008653A0" w:rsidRPr="007E5C73" w:rsidRDefault="003E5A5B" w:rsidP="00432DD8">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Michał Świętorzecki</w:t>
                  </w:r>
                </w:p>
              </w:tc>
              <w:tc>
                <w:tcPr>
                  <w:tcW w:w="2252" w:type="dxa"/>
                  <w:vAlign w:val="center"/>
                </w:tcPr>
                <w:p w14:paraId="18AA008A" w14:textId="23C3BF0C" w:rsidR="008653A0" w:rsidRPr="007E5C73" w:rsidRDefault="003E5A5B" w:rsidP="00432DD8">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MAZ/0102/PWBS/16</w:t>
                  </w:r>
                </w:p>
              </w:tc>
              <w:tc>
                <w:tcPr>
                  <w:tcW w:w="2942" w:type="dxa"/>
                  <w:vAlign w:val="center"/>
                </w:tcPr>
                <w:p w14:paraId="4CE36248" w14:textId="77777777" w:rsidR="008653A0" w:rsidRPr="007E5C73" w:rsidRDefault="008653A0" w:rsidP="00432DD8">
                  <w:pPr>
                    <w:pStyle w:val="Styl8ptWyrwnanydorodkaPrzed18ptPo18pt"/>
                    <w:framePr w:hSpace="141" w:wrap="around" w:vAnchor="text" w:hAnchor="text" w:y="90"/>
                    <w:jc w:val="left"/>
                    <w:rPr>
                      <w:rFonts w:ascii="Verdana" w:hAnsi="Verdana"/>
                    </w:rPr>
                  </w:pPr>
                </w:p>
              </w:tc>
            </w:tr>
            <w:tr w:rsidR="009013F5" w:rsidRPr="007E5C73" w14:paraId="3467B629" w14:textId="77777777" w:rsidTr="009013F5">
              <w:trPr>
                <w:trHeight w:val="408"/>
              </w:trPr>
              <w:tc>
                <w:tcPr>
                  <w:tcW w:w="1400" w:type="dxa"/>
                  <w:vAlign w:val="center"/>
                </w:tcPr>
                <w:p w14:paraId="04C718C5" w14:textId="4F929B88" w:rsidR="009013F5" w:rsidRPr="007E5C73" w:rsidRDefault="009013F5" w:rsidP="00432DD8">
                  <w:pPr>
                    <w:pStyle w:val="Styl8ptWyrwnanydorodkaPrzed18ptPo18pt"/>
                    <w:framePr w:hSpace="141" w:wrap="around" w:vAnchor="text" w:hAnchor="text" w:y="90"/>
                    <w:jc w:val="left"/>
                    <w:rPr>
                      <w:rFonts w:ascii="Verdana" w:hAnsi="Verdana"/>
                    </w:rPr>
                  </w:pPr>
                  <w:r w:rsidRPr="007E5C73">
                    <w:rPr>
                      <w:rFonts w:ascii="Verdana" w:hAnsi="Verdana"/>
                    </w:rPr>
                    <w:t>Opracował</w:t>
                  </w:r>
                </w:p>
              </w:tc>
              <w:tc>
                <w:tcPr>
                  <w:tcW w:w="2221" w:type="dxa"/>
                  <w:vAlign w:val="center"/>
                </w:tcPr>
                <w:p w14:paraId="650DEA26" w14:textId="1AD87BE4" w:rsidR="009013F5" w:rsidRPr="007E5C73" w:rsidRDefault="009013F5" w:rsidP="00432DD8">
                  <w:pPr>
                    <w:pStyle w:val="Styl8ptWyrwnanydorodkaPrzed18ptPo18pt"/>
                    <w:framePr w:hSpace="141" w:wrap="around" w:vAnchor="text" w:hAnchor="text" w:y="90"/>
                    <w:jc w:val="left"/>
                    <w:rPr>
                      <w:rFonts w:ascii="Verdana" w:hAnsi="Verdana"/>
                      <w:sz w:val="18"/>
                      <w:szCs w:val="18"/>
                    </w:rPr>
                  </w:pPr>
                </w:p>
              </w:tc>
              <w:tc>
                <w:tcPr>
                  <w:tcW w:w="2252" w:type="dxa"/>
                  <w:vAlign w:val="center"/>
                </w:tcPr>
                <w:p w14:paraId="61DC9090" w14:textId="77777777" w:rsidR="009013F5" w:rsidRPr="007E5C73" w:rsidRDefault="009013F5" w:rsidP="00432DD8">
                  <w:pPr>
                    <w:pStyle w:val="Styl8ptWyrwnanydorodkaPrzed18ptPo18pt"/>
                    <w:framePr w:hSpace="141" w:wrap="around" w:vAnchor="text" w:hAnchor="text" w:y="90"/>
                    <w:jc w:val="left"/>
                    <w:rPr>
                      <w:rFonts w:ascii="Verdana" w:hAnsi="Verdana"/>
                      <w:sz w:val="18"/>
                      <w:szCs w:val="18"/>
                    </w:rPr>
                  </w:pPr>
                </w:p>
              </w:tc>
              <w:tc>
                <w:tcPr>
                  <w:tcW w:w="2942" w:type="dxa"/>
                  <w:vAlign w:val="center"/>
                </w:tcPr>
                <w:p w14:paraId="65A2DF91" w14:textId="77777777" w:rsidR="009013F5" w:rsidRPr="007E5C73" w:rsidRDefault="009013F5" w:rsidP="00432DD8">
                  <w:pPr>
                    <w:pStyle w:val="Styl8ptWyrwnanydorodkaPrzed18ptPo18pt"/>
                    <w:framePr w:hSpace="141" w:wrap="around" w:vAnchor="text" w:hAnchor="text" w:y="90"/>
                    <w:jc w:val="left"/>
                    <w:rPr>
                      <w:rFonts w:ascii="Verdana" w:hAnsi="Verdana"/>
                    </w:rPr>
                  </w:pPr>
                </w:p>
              </w:tc>
            </w:tr>
          </w:tbl>
          <w:p w14:paraId="534A1560" w14:textId="77777777" w:rsidR="008653A0" w:rsidRPr="007E5C73" w:rsidRDefault="008653A0" w:rsidP="00F133BE">
            <w:pPr>
              <w:pStyle w:val="Styl8ptPogrubienieWyrwnanydorodkaPrzed18ptPo1"/>
              <w:spacing w:before="0" w:after="0"/>
              <w:jc w:val="left"/>
              <w:rPr>
                <w:rFonts w:ascii="Verdana" w:hAnsi="Verdana"/>
                <w:b w:val="0"/>
                <w:bCs w:val="0"/>
              </w:rPr>
            </w:pPr>
          </w:p>
        </w:tc>
      </w:tr>
    </w:tbl>
    <w:p w14:paraId="072C3C97" w14:textId="67A1EBAA" w:rsidR="008653A0" w:rsidRPr="007E5C73" w:rsidRDefault="008653A0" w:rsidP="008653A0">
      <w:pPr>
        <w:tabs>
          <w:tab w:val="left" w:pos="1165"/>
        </w:tabs>
        <w:spacing w:before="0"/>
        <w:rPr>
          <w:sz w:val="16"/>
          <w:szCs w:val="16"/>
        </w:rPr>
      </w:pPr>
    </w:p>
    <w:p w14:paraId="471D11DF" w14:textId="77777777" w:rsidR="008653A0" w:rsidRPr="007E5C73" w:rsidRDefault="008653A0" w:rsidP="008653A0">
      <w:pPr>
        <w:pStyle w:val="Styl16ptBiayPo3pt"/>
        <w:spacing w:before="0"/>
      </w:pPr>
      <w:r w:rsidRPr="007E5C73">
        <w:lastRenderedPageBreak/>
        <w:t>Spis treści :</w:t>
      </w:r>
    </w:p>
    <w:p w14:paraId="3916B0CB" w14:textId="77777777" w:rsidR="0099465B" w:rsidRDefault="008653A0">
      <w:pPr>
        <w:pStyle w:val="Spistreci1"/>
        <w:rPr>
          <w:rFonts w:asciiTheme="minorHAnsi" w:eastAsiaTheme="minorEastAsia" w:hAnsiTheme="minorHAnsi" w:cstheme="minorBidi"/>
          <w:sz w:val="22"/>
          <w:szCs w:val="22"/>
          <w:lang w:val="en-US" w:eastAsia="en-US"/>
        </w:rPr>
      </w:pPr>
      <w:r w:rsidRPr="007E5C73">
        <w:fldChar w:fldCharType="begin"/>
      </w:r>
      <w:r w:rsidRPr="007E5C73">
        <w:instrText xml:space="preserve"> TOC \o "1-4" </w:instrText>
      </w:r>
      <w:r w:rsidRPr="007E5C73">
        <w:fldChar w:fldCharType="separate"/>
      </w:r>
      <w:r w:rsidR="0099465B">
        <w:t>1.</w:t>
      </w:r>
      <w:r w:rsidR="0099465B">
        <w:rPr>
          <w:rFonts w:asciiTheme="minorHAnsi" w:eastAsiaTheme="minorEastAsia" w:hAnsiTheme="minorHAnsi" w:cstheme="minorBidi"/>
          <w:sz w:val="22"/>
          <w:szCs w:val="22"/>
          <w:lang w:val="en-US" w:eastAsia="en-US"/>
        </w:rPr>
        <w:tab/>
      </w:r>
      <w:r w:rsidR="0099465B">
        <w:t>Zestawienie rysunków</w:t>
      </w:r>
      <w:r w:rsidR="0099465B">
        <w:tab/>
      </w:r>
      <w:r w:rsidR="0099465B">
        <w:fldChar w:fldCharType="begin"/>
      </w:r>
      <w:r w:rsidR="0099465B">
        <w:instrText xml:space="preserve"> PAGEREF _Toc108531880 \h </w:instrText>
      </w:r>
      <w:r w:rsidR="0099465B">
        <w:fldChar w:fldCharType="separate"/>
      </w:r>
      <w:r w:rsidR="0099465B">
        <w:t>3</w:t>
      </w:r>
      <w:r w:rsidR="0099465B">
        <w:fldChar w:fldCharType="end"/>
      </w:r>
    </w:p>
    <w:p w14:paraId="368932BD" w14:textId="77777777" w:rsidR="0099465B" w:rsidRDefault="0099465B">
      <w:pPr>
        <w:pStyle w:val="Spistreci1"/>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Dane obiektu</w:t>
      </w:r>
      <w:r>
        <w:tab/>
      </w:r>
      <w:r>
        <w:fldChar w:fldCharType="begin"/>
      </w:r>
      <w:r>
        <w:instrText xml:space="preserve"> PAGEREF _Toc108531881 \h </w:instrText>
      </w:r>
      <w:r>
        <w:fldChar w:fldCharType="separate"/>
      </w:r>
      <w:r>
        <w:t>3</w:t>
      </w:r>
      <w:r>
        <w:fldChar w:fldCharType="end"/>
      </w:r>
    </w:p>
    <w:p w14:paraId="486C5214" w14:textId="77777777" w:rsidR="0099465B" w:rsidRDefault="0099465B">
      <w:pPr>
        <w:pStyle w:val="Spistreci1"/>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Podstawa opracowania</w:t>
      </w:r>
      <w:r>
        <w:tab/>
      </w:r>
      <w:r>
        <w:fldChar w:fldCharType="begin"/>
      </w:r>
      <w:r>
        <w:instrText xml:space="preserve"> PAGEREF _Toc108531882 \h </w:instrText>
      </w:r>
      <w:r>
        <w:fldChar w:fldCharType="separate"/>
      </w:r>
      <w:r>
        <w:t>3</w:t>
      </w:r>
      <w:r>
        <w:fldChar w:fldCharType="end"/>
      </w:r>
    </w:p>
    <w:p w14:paraId="7E95A5CC" w14:textId="77777777" w:rsidR="0099465B" w:rsidRDefault="0099465B">
      <w:pPr>
        <w:pStyle w:val="Spistreci1"/>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Przedmiot i zakres opracowania</w:t>
      </w:r>
      <w:r>
        <w:tab/>
      </w:r>
      <w:r>
        <w:fldChar w:fldCharType="begin"/>
      </w:r>
      <w:r>
        <w:instrText xml:space="preserve"> PAGEREF _Toc108531883 \h </w:instrText>
      </w:r>
      <w:r>
        <w:fldChar w:fldCharType="separate"/>
      </w:r>
      <w:r>
        <w:t>3</w:t>
      </w:r>
      <w:r>
        <w:fldChar w:fldCharType="end"/>
      </w:r>
    </w:p>
    <w:p w14:paraId="4E068FD3" w14:textId="77777777" w:rsidR="0099465B" w:rsidRDefault="0099465B">
      <w:pPr>
        <w:pStyle w:val="Spistreci1"/>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OŚWIADCZENIA</w:t>
      </w:r>
      <w:r>
        <w:tab/>
      </w:r>
      <w:r>
        <w:fldChar w:fldCharType="begin"/>
      </w:r>
      <w:r>
        <w:instrText xml:space="preserve"> PAGEREF _Toc108531884 \h </w:instrText>
      </w:r>
      <w:r>
        <w:fldChar w:fldCharType="separate"/>
      </w:r>
      <w:r>
        <w:t>4</w:t>
      </w:r>
      <w:r>
        <w:fldChar w:fldCharType="end"/>
      </w:r>
    </w:p>
    <w:p w14:paraId="6CC87049" w14:textId="77777777" w:rsidR="0099465B" w:rsidRDefault="0099465B">
      <w:pPr>
        <w:pStyle w:val="Spistreci1"/>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Opis obiektu</w:t>
      </w:r>
      <w:r>
        <w:tab/>
      </w:r>
      <w:r>
        <w:fldChar w:fldCharType="begin"/>
      </w:r>
      <w:r>
        <w:instrText xml:space="preserve"> PAGEREF _Toc108531885 \h </w:instrText>
      </w:r>
      <w:r>
        <w:fldChar w:fldCharType="separate"/>
      </w:r>
      <w:r>
        <w:t>5</w:t>
      </w:r>
      <w:r>
        <w:fldChar w:fldCharType="end"/>
      </w:r>
    </w:p>
    <w:p w14:paraId="60888A2B" w14:textId="77777777" w:rsidR="0099465B" w:rsidRDefault="0099465B">
      <w:pPr>
        <w:pStyle w:val="Spistreci1"/>
        <w:rPr>
          <w:rFonts w:asciiTheme="minorHAnsi" w:eastAsiaTheme="minorEastAsia" w:hAnsiTheme="minorHAnsi" w:cstheme="minorBidi"/>
          <w:sz w:val="22"/>
          <w:szCs w:val="22"/>
          <w:lang w:val="en-US" w:eastAsia="en-US"/>
        </w:rPr>
      </w:pPr>
      <w:r>
        <w:t>7.</w:t>
      </w:r>
      <w:r>
        <w:rPr>
          <w:rFonts w:asciiTheme="minorHAnsi" w:eastAsiaTheme="minorEastAsia" w:hAnsiTheme="minorHAnsi" w:cstheme="minorBidi"/>
          <w:sz w:val="22"/>
          <w:szCs w:val="22"/>
          <w:lang w:val="en-US" w:eastAsia="en-US"/>
        </w:rPr>
        <w:tab/>
      </w:r>
      <w:r>
        <w:t>Wstęp</w:t>
      </w:r>
      <w:r>
        <w:tab/>
      </w:r>
      <w:r>
        <w:fldChar w:fldCharType="begin"/>
      </w:r>
      <w:r>
        <w:instrText xml:space="preserve"> PAGEREF _Toc108531886 \h </w:instrText>
      </w:r>
      <w:r>
        <w:fldChar w:fldCharType="separate"/>
      </w:r>
      <w:r>
        <w:t>5</w:t>
      </w:r>
      <w:r>
        <w:fldChar w:fldCharType="end"/>
      </w:r>
    </w:p>
    <w:p w14:paraId="712971F4" w14:textId="77777777" w:rsidR="0099465B" w:rsidRPr="00432DD8" w:rsidRDefault="0099465B">
      <w:pPr>
        <w:pStyle w:val="Spistreci1"/>
        <w:rPr>
          <w:rFonts w:asciiTheme="minorHAnsi" w:eastAsiaTheme="minorEastAsia" w:hAnsiTheme="minorHAnsi" w:cstheme="minorBidi"/>
          <w:sz w:val="22"/>
          <w:szCs w:val="22"/>
          <w:lang w:eastAsia="en-US"/>
        </w:rPr>
      </w:pPr>
      <w:r>
        <w:t>8.</w:t>
      </w:r>
      <w:r w:rsidRPr="00432DD8">
        <w:rPr>
          <w:rFonts w:asciiTheme="minorHAnsi" w:eastAsiaTheme="minorEastAsia" w:hAnsiTheme="minorHAnsi" w:cstheme="minorBidi"/>
          <w:sz w:val="22"/>
          <w:szCs w:val="22"/>
          <w:lang w:eastAsia="en-US"/>
        </w:rPr>
        <w:tab/>
      </w:r>
      <w:r>
        <w:t>Instalacja chłodzenia oparta na wodzie gorącej</w:t>
      </w:r>
      <w:r>
        <w:tab/>
      </w:r>
      <w:r>
        <w:fldChar w:fldCharType="begin"/>
      </w:r>
      <w:r>
        <w:instrText xml:space="preserve"> PAGEREF _Toc108531887 \h </w:instrText>
      </w:r>
      <w:r>
        <w:fldChar w:fldCharType="separate"/>
      </w:r>
      <w:r>
        <w:t>6</w:t>
      </w:r>
      <w:r>
        <w:fldChar w:fldCharType="end"/>
      </w:r>
    </w:p>
    <w:p w14:paraId="5E0591C7" w14:textId="77777777" w:rsidR="0099465B" w:rsidRPr="00432DD8" w:rsidRDefault="0099465B">
      <w:pPr>
        <w:pStyle w:val="Spistreci1"/>
        <w:rPr>
          <w:rFonts w:asciiTheme="minorHAnsi" w:eastAsiaTheme="minorEastAsia" w:hAnsiTheme="minorHAnsi" w:cstheme="minorBidi"/>
          <w:sz w:val="22"/>
          <w:szCs w:val="22"/>
          <w:lang w:eastAsia="en-US"/>
        </w:rPr>
      </w:pPr>
      <w:r>
        <w:t>9.</w:t>
      </w:r>
      <w:r w:rsidRPr="00432DD8">
        <w:rPr>
          <w:rFonts w:asciiTheme="minorHAnsi" w:eastAsiaTheme="minorEastAsia" w:hAnsiTheme="minorHAnsi" w:cstheme="minorBidi"/>
          <w:sz w:val="22"/>
          <w:szCs w:val="22"/>
          <w:lang w:eastAsia="en-US"/>
        </w:rPr>
        <w:tab/>
      </w:r>
      <w:r>
        <w:t>Zestawienie urządzeń i materiałów</w:t>
      </w:r>
      <w:r>
        <w:tab/>
      </w:r>
      <w:r>
        <w:fldChar w:fldCharType="begin"/>
      </w:r>
      <w:r>
        <w:instrText xml:space="preserve"> PAGEREF _Toc108531888 \h </w:instrText>
      </w:r>
      <w:r>
        <w:fldChar w:fldCharType="separate"/>
      </w:r>
      <w:r>
        <w:t>10</w:t>
      </w:r>
      <w:r>
        <w:fldChar w:fldCharType="end"/>
      </w:r>
    </w:p>
    <w:p w14:paraId="16B66E1D" w14:textId="77777777" w:rsidR="0099465B" w:rsidRPr="00432DD8" w:rsidRDefault="0099465B">
      <w:pPr>
        <w:pStyle w:val="Spistreci1"/>
        <w:rPr>
          <w:rFonts w:asciiTheme="minorHAnsi" w:eastAsiaTheme="minorEastAsia" w:hAnsiTheme="minorHAnsi" w:cstheme="minorBidi"/>
          <w:sz w:val="22"/>
          <w:szCs w:val="22"/>
          <w:lang w:eastAsia="en-US"/>
        </w:rPr>
      </w:pPr>
      <w:r>
        <w:t>10.</w:t>
      </w:r>
      <w:r w:rsidRPr="00432DD8">
        <w:rPr>
          <w:rFonts w:asciiTheme="minorHAnsi" w:eastAsiaTheme="minorEastAsia" w:hAnsiTheme="minorHAnsi" w:cstheme="minorBidi"/>
          <w:sz w:val="22"/>
          <w:szCs w:val="22"/>
          <w:lang w:eastAsia="en-US"/>
        </w:rPr>
        <w:tab/>
      </w:r>
      <w:r>
        <w:t>Wymagania w zakresie przepisów p.poż. i BHP</w:t>
      </w:r>
      <w:r>
        <w:tab/>
      </w:r>
      <w:r>
        <w:fldChar w:fldCharType="begin"/>
      </w:r>
      <w:r>
        <w:instrText xml:space="preserve"> PAGEREF _Toc108531889 \h </w:instrText>
      </w:r>
      <w:r>
        <w:fldChar w:fldCharType="separate"/>
      </w:r>
      <w:r>
        <w:t>13</w:t>
      </w:r>
      <w:r>
        <w:fldChar w:fldCharType="end"/>
      </w:r>
    </w:p>
    <w:p w14:paraId="6FAB1ACF" w14:textId="77777777" w:rsidR="0099465B" w:rsidRPr="00432DD8" w:rsidRDefault="0099465B">
      <w:pPr>
        <w:pStyle w:val="Spistreci1"/>
        <w:rPr>
          <w:rFonts w:asciiTheme="minorHAnsi" w:eastAsiaTheme="minorEastAsia" w:hAnsiTheme="minorHAnsi" w:cstheme="minorBidi"/>
          <w:sz w:val="22"/>
          <w:szCs w:val="22"/>
          <w:lang w:eastAsia="en-US"/>
        </w:rPr>
      </w:pPr>
      <w:r>
        <w:t>11.</w:t>
      </w:r>
      <w:r w:rsidRPr="00432DD8">
        <w:rPr>
          <w:rFonts w:asciiTheme="minorHAnsi" w:eastAsiaTheme="minorEastAsia" w:hAnsiTheme="minorHAnsi" w:cstheme="minorBidi"/>
          <w:sz w:val="22"/>
          <w:szCs w:val="22"/>
          <w:lang w:eastAsia="en-US"/>
        </w:rPr>
        <w:tab/>
      </w:r>
      <w:r>
        <w:t>Wytyczne dla BMS</w:t>
      </w:r>
      <w:r>
        <w:tab/>
      </w:r>
      <w:r>
        <w:fldChar w:fldCharType="begin"/>
      </w:r>
      <w:r>
        <w:instrText xml:space="preserve"> PAGEREF _Toc108531890 \h </w:instrText>
      </w:r>
      <w:r>
        <w:fldChar w:fldCharType="separate"/>
      </w:r>
      <w:r>
        <w:t>14</w:t>
      </w:r>
      <w:r>
        <w:fldChar w:fldCharType="end"/>
      </w:r>
    </w:p>
    <w:p w14:paraId="123073F5" w14:textId="77777777" w:rsidR="0099465B" w:rsidRPr="00432DD8" w:rsidRDefault="0099465B">
      <w:pPr>
        <w:pStyle w:val="Spistreci1"/>
        <w:rPr>
          <w:rFonts w:asciiTheme="minorHAnsi" w:eastAsiaTheme="minorEastAsia" w:hAnsiTheme="minorHAnsi" w:cstheme="minorBidi"/>
          <w:sz w:val="22"/>
          <w:szCs w:val="22"/>
          <w:lang w:eastAsia="en-US"/>
        </w:rPr>
      </w:pPr>
      <w:r>
        <w:t>12.</w:t>
      </w:r>
      <w:r w:rsidRPr="00432DD8">
        <w:rPr>
          <w:rFonts w:asciiTheme="minorHAnsi" w:eastAsiaTheme="minorEastAsia" w:hAnsiTheme="minorHAnsi" w:cstheme="minorBidi"/>
          <w:sz w:val="22"/>
          <w:szCs w:val="22"/>
          <w:lang w:eastAsia="en-US"/>
        </w:rPr>
        <w:tab/>
      </w:r>
      <w:r>
        <w:t>Wytyczne dla branży budowlanej</w:t>
      </w:r>
      <w:r>
        <w:tab/>
      </w:r>
      <w:r>
        <w:fldChar w:fldCharType="begin"/>
      </w:r>
      <w:r>
        <w:instrText xml:space="preserve"> PAGEREF _Toc108531891 \h </w:instrText>
      </w:r>
      <w:r>
        <w:fldChar w:fldCharType="separate"/>
      </w:r>
      <w:r>
        <w:t>15</w:t>
      </w:r>
      <w:r>
        <w:fldChar w:fldCharType="end"/>
      </w:r>
    </w:p>
    <w:p w14:paraId="67DD421D" w14:textId="77777777" w:rsidR="0099465B" w:rsidRPr="00432DD8" w:rsidRDefault="0099465B">
      <w:pPr>
        <w:pStyle w:val="Spistreci1"/>
        <w:rPr>
          <w:rFonts w:asciiTheme="minorHAnsi" w:eastAsiaTheme="minorEastAsia" w:hAnsiTheme="minorHAnsi" w:cstheme="minorBidi"/>
          <w:sz w:val="22"/>
          <w:szCs w:val="22"/>
          <w:lang w:eastAsia="en-US"/>
        </w:rPr>
      </w:pPr>
      <w:r>
        <w:t>13.</w:t>
      </w:r>
      <w:r w:rsidRPr="00432DD8">
        <w:rPr>
          <w:rFonts w:asciiTheme="minorHAnsi" w:eastAsiaTheme="minorEastAsia" w:hAnsiTheme="minorHAnsi" w:cstheme="minorBidi"/>
          <w:sz w:val="22"/>
          <w:szCs w:val="22"/>
          <w:lang w:eastAsia="en-US"/>
        </w:rPr>
        <w:tab/>
      </w:r>
      <w:r>
        <w:t>Wytyczne dla branży elektrycznej</w:t>
      </w:r>
      <w:r>
        <w:tab/>
      </w:r>
      <w:r>
        <w:fldChar w:fldCharType="begin"/>
      </w:r>
      <w:r>
        <w:instrText xml:space="preserve"> PAGEREF _Toc108531892 \h </w:instrText>
      </w:r>
      <w:r>
        <w:fldChar w:fldCharType="separate"/>
      </w:r>
      <w:r>
        <w:t>16</w:t>
      </w:r>
      <w:r>
        <w:fldChar w:fldCharType="end"/>
      </w:r>
    </w:p>
    <w:p w14:paraId="2E3E30A6" w14:textId="77777777" w:rsidR="0099465B" w:rsidRPr="00432DD8" w:rsidRDefault="0099465B">
      <w:pPr>
        <w:pStyle w:val="Spistreci1"/>
        <w:rPr>
          <w:rFonts w:asciiTheme="minorHAnsi" w:eastAsiaTheme="minorEastAsia" w:hAnsiTheme="minorHAnsi" w:cstheme="minorBidi"/>
          <w:sz w:val="22"/>
          <w:szCs w:val="22"/>
          <w:lang w:eastAsia="en-US"/>
        </w:rPr>
      </w:pPr>
      <w:r>
        <w:t>14.</w:t>
      </w:r>
      <w:r w:rsidRPr="00432DD8">
        <w:rPr>
          <w:rFonts w:asciiTheme="minorHAnsi" w:eastAsiaTheme="minorEastAsia" w:hAnsiTheme="minorHAnsi" w:cstheme="minorBidi"/>
          <w:sz w:val="22"/>
          <w:szCs w:val="22"/>
          <w:lang w:eastAsia="en-US"/>
        </w:rPr>
        <w:tab/>
      </w:r>
      <w:r>
        <w:t>UWAGI</w:t>
      </w:r>
      <w:r>
        <w:tab/>
      </w:r>
      <w:r>
        <w:fldChar w:fldCharType="begin"/>
      </w:r>
      <w:r>
        <w:instrText xml:space="preserve"> PAGEREF _Toc108531893 \h </w:instrText>
      </w:r>
      <w:r>
        <w:fldChar w:fldCharType="separate"/>
      </w:r>
      <w:r>
        <w:t>16</w:t>
      </w:r>
      <w:r>
        <w:fldChar w:fldCharType="end"/>
      </w:r>
    </w:p>
    <w:p w14:paraId="22DD092D" w14:textId="77777777" w:rsidR="0099465B" w:rsidRPr="00432DD8" w:rsidRDefault="0099465B">
      <w:pPr>
        <w:pStyle w:val="Spistreci1"/>
        <w:rPr>
          <w:rFonts w:asciiTheme="minorHAnsi" w:eastAsiaTheme="minorEastAsia" w:hAnsiTheme="minorHAnsi" w:cstheme="minorBidi"/>
          <w:sz w:val="22"/>
          <w:szCs w:val="22"/>
          <w:lang w:eastAsia="en-US"/>
        </w:rPr>
      </w:pPr>
      <w:r>
        <w:t>15.</w:t>
      </w:r>
      <w:r w:rsidRPr="00432DD8">
        <w:rPr>
          <w:rFonts w:asciiTheme="minorHAnsi" w:eastAsiaTheme="minorEastAsia" w:hAnsiTheme="minorHAnsi" w:cstheme="minorBidi"/>
          <w:sz w:val="22"/>
          <w:szCs w:val="22"/>
          <w:lang w:eastAsia="en-US"/>
        </w:rPr>
        <w:tab/>
      </w:r>
      <w:r>
        <w:t>OBOWIĄZKI WYKONAWCY</w:t>
      </w:r>
      <w:r>
        <w:tab/>
      </w:r>
      <w:r>
        <w:fldChar w:fldCharType="begin"/>
      </w:r>
      <w:r>
        <w:instrText xml:space="preserve"> PAGEREF _Toc108531894 \h </w:instrText>
      </w:r>
      <w:r>
        <w:fldChar w:fldCharType="separate"/>
      </w:r>
      <w:r>
        <w:t>17</w:t>
      </w:r>
      <w:r>
        <w:fldChar w:fldCharType="end"/>
      </w:r>
    </w:p>
    <w:p w14:paraId="14B5D805" w14:textId="77777777" w:rsidR="0099465B" w:rsidRPr="00432DD8" w:rsidRDefault="0099465B">
      <w:pPr>
        <w:pStyle w:val="Spistreci1"/>
        <w:rPr>
          <w:rFonts w:asciiTheme="minorHAnsi" w:eastAsiaTheme="minorEastAsia" w:hAnsiTheme="minorHAnsi" w:cstheme="minorBidi"/>
          <w:sz w:val="22"/>
          <w:szCs w:val="22"/>
          <w:lang w:eastAsia="en-US"/>
        </w:rPr>
      </w:pPr>
      <w:r>
        <w:t>16.</w:t>
      </w:r>
      <w:r w:rsidRPr="00432DD8">
        <w:rPr>
          <w:rFonts w:asciiTheme="minorHAnsi" w:eastAsiaTheme="minorEastAsia" w:hAnsiTheme="minorHAnsi" w:cstheme="minorBidi"/>
          <w:sz w:val="22"/>
          <w:szCs w:val="22"/>
          <w:lang w:eastAsia="en-US"/>
        </w:rPr>
        <w:tab/>
      </w:r>
      <w:r>
        <w:t>DOKUMENTACJA POWYKONAWCZA I POMIARY</w:t>
      </w:r>
      <w:r>
        <w:tab/>
      </w:r>
      <w:r>
        <w:fldChar w:fldCharType="begin"/>
      </w:r>
      <w:r>
        <w:instrText xml:space="preserve"> PAGEREF _Toc108531895 \h </w:instrText>
      </w:r>
      <w:r>
        <w:fldChar w:fldCharType="separate"/>
      </w:r>
      <w:r>
        <w:t>18</w:t>
      </w:r>
      <w:r>
        <w:fldChar w:fldCharType="end"/>
      </w:r>
    </w:p>
    <w:p w14:paraId="1F2CF509" w14:textId="77777777" w:rsidR="0099465B" w:rsidRPr="00432DD8" w:rsidRDefault="0099465B">
      <w:pPr>
        <w:pStyle w:val="Spistreci1"/>
        <w:rPr>
          <w:rFonts w:asciiTheme="minorHAnsi" w:eastAsiaTheme="minorEastAsia" w:hAnsiTheme="minorHAnsi" w:cstheme="minorBidi"/>
          <w:sz w:val="22"/>
          <w:szCs w:val="22"/>
          <w:lang w:eastAsia="en-US"/>
        </w:rPr>
      </w:pPr>
      <w:r>
        <w:t>17.</w:t>
      </w:r>
      <w:r w:rsidRPr="00432DD8">
        <w:rPr>
          <w:rFonts w:asciiTheme="minorHAnsi" w:eastAsiaTheme="minorEastAsia" w:hAnsiTheme="minorHAnsi" w:cstheme="minorBidi"/>
          <w:sz w:val="22"/>
          <w:szCs w:val="22"/>
          <w:lang w:eastAsia="en-US"/>
        </w:rPr>
        <w:tab/>
      </w:r>
      <w:r>
        <w:t>KOPIE UPRAWNIEŃ I ZAŚWIADCZEŃ Z IZBY</w:t>
      </w:r>
      <w:r>
        <w:tab/>
      </w:r>
      <w:r>
        <w:fldChar w:fldCharType="begin"/>
      </w:r>
      <w:r>
        <w:instrText xml:space="preserve"> PAGEREF _Toc108531896 \h </w:instrText>
      </w:r>
      <w:r>
        <w:fldChar w:fldCharType="separate"/>
      </w:r>
      <w:r>
        <w:t>20</w:t>
      </w:r>
      <w:r>
        <w:fldChar w:fldCharType="end"/>
      </w:r>
    </w:p>
    <w:p w14:paraId="7420F066" w14:textId="1C12FAE1" w:rsidR="008653A0" w:rsidRPr="007E5C73" w:rsidRDefault="008653A0" w:rsidP="008653A0">
      <w:r w:rsidRPr="007E5C73">
        <w:rPr>
          <w:noProof/>
          <w:szCs w:val="26"/>
        </w:rPr>
        <w:fldChar w:fldCharType="end"/>
      </w:r>
    </w:p>
    <w:p w14:paraId="2EB38014" w14:textId="77777777" w:rsidR="00082925" w:rsidRPr="007E5C73" w:rsidRDefault="00082925">
      <w:pPr>
        <w:spacing w:before="0" w:after="160" w:line="259" w:lineRule="auto"/>
        <w:jc w:val="left"/>
        <w:rPr>
          <w:color w:val="FFFFFF"/>
          <w:sz w:val="32"/>
        </w:rPr>
      </w:pPr>
      <w:r w:rsidRPr="007E5C73">
        <w:br w:type="page"/>
      </w:r>
    </w:p>
    <w:p w14:paraId="37453F08" w14:textId="77777777" w:rsidR="008653A0" w:rsidRPr="007E5C73" w:rsidRDefault="008653A0" w:rsidP="008653A0">
      <w:pPr>
        <w:pStyle w:val="Nagwek1"/>
      </w:pPr>
      <w:bookmarkStart w:id="0" w:name="_Toc108531880"/>
      <w:r w:rsidRPr="007E5C73">
        <w:lastRenderedPageBreak/>
        <w:t>Zestawienie rysunków</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199"/>
        <w:gridCol w:w="1134"/>
        <w:gridCol w:w="1128"/>
      </w:tblGrid>
      <w:tr w:rsidR="008653A0" w:rsidRPr="007E5C73" w14:paraId="649CBD73" w14:textId="77777777" w:rsidTr="00DD079E">
        <w:trPr>
          <w:jc w:val="center"/>
        </w:trPr>
        <w:tc>
          <w:tcPr>
            <w:tcW w:w="600" w:type="dxa"/>
            <w:vAlign w:val="center"/>
          </w:tcPr>
          <w:p w14:paraId="768FDF7C" w14:textId="7E69E0F6" w:rsidR="008653A0" w:rsidRPr="007E5C73" w:rsidRDefault="008653A0" w:rsidP="004E72F1">
            <w:pPr>
              <w:spacing w:before="0"/>
              <w:rPr>
                <w:b/>
              </w:rPr>
            </w:pPr>
            <w:r w:rsidRPr="007E5C73">
              <w:rPr>
                <w:b/>
              </w:rPr>
              <w:t>Lp</w:t>
            </w:r>
            <w:r w:rsidR="006457DB" w:rsidRPr="007E5C73">
              <w:rPr>
                <w:b/>
              </w:rPr>
              <w:t>.</w:t>
            </w:r>
          </w:p>
        </w:tc>
        <w:tc>
          <w:tcPr>
            <w:tcW w:w="6199" w:type="dxa"/>
            <w:vAlign w:val="center"/>
          </w:tcPr>
          <w:p w14:paraId="087D8020" w14:textId="69AA10BE" w:rsidR="008653A0" w:rsidRPr="007E5C73" w:rsidRDefault="003D6D20" w:rsidP="004E72F1">
            <w:pPr>
              <w:spacing w:before="0"/>
              <w:rPr>
                <w:b/>
              </w:rPr>
            </w:pPr>
            <w:r>
              <w:rPr>
                <w:b/>
              </w:rPr>
              <w:t>Tytuł</w:t>
            </w:r>
            <w:r w:rsidR="00436FA7">
              <w:rPr>
                <w:b/>
              </w:rPr>
              <w:t xml:space="preserve"> rysunku</w:t>
            </w:r>
          </w:p>
        </w:tc>
        <w:tc>
          <w:tcPr>
            <w:tcW w:w="1134" w:type="dxa"/>
            <w:vAlign w:val="center"/>
          </w:tcPr>
          <w:p w14:paraId="51A90AA4" w14:textId="77777777" w:rsidR="008653A0" w:rsidRPr="007E5C73" w:rsidRDefault="008653A0" w:rsidP="00DD079E">
            <w:pPr>
              <w:spacing w:before="0"/>
              <w:jc w:val="center"/>
              <w:rPr>
                <w:b/>
              </w:rPr>
            </w:pPr>
            <w:r w:rsidRPr="007E5C73">
              <w:rPr>
                <w:b/>
              </w:rPr>
              <w:t>Numer</w:t>
            </w:r>
          </w:p>
        </w:tc>
        <w:tc>
          <w:tcPr>
            <w:tcW w:w="1128" w:type="dxa"/>
          </w:tcPr>
          <w:p w14:paraId="5D0A0633" w14:textId="77777777" w:rsidR="008653A0" w:rsidRPr="007E5C73" w:rsidRDefault="008653A0" w:rsidP="00DD079E">
            <w:pPr>
              <w:spacing w:before="0"/>
              <w:jc w:val="center"/>
              <w:rPr>
                <w:b/>
              </w:rPr>
            </w:pPr>
            <w:r w:rsidRPr="007E5C73">
              <w:rPr>
                <w:b/>
              </w:rPr>
              <w:t>Rewizja</w:t>
            </w:r>
          </w:p>
        </w:tc>
      </w:tr>
      <w:tr w:rsidR="008653A0" w:rsidRPr="007E5C73" w14:paraId="003A9097" w14:textId="77777777" w:rsidTr="00DD079E">
        <w:trPr>
          <w:jc w:val="center"/>
        </w:trPr>
        <w:tc>
          <w:tcPr>
            <w:tcW w:w="600" w:type="dxa"/>
            <w:vAlign w:val="center"/>
          </w:tcPr>
          <w:p w14:paraId="6C1CC655" w14:textId="77777777" w:rsidR="008653A0" w:rsidRPr="007E5C73" w:rsidRDefault="008653A0" w:rsidP="004E72F1">
            <w:pPr>
              <w:spacing w:before="0"/>
            </w:pPr>
            <w:r w:rsidRPr="007E5C73">
              <w:t>1</w:t>
            </w:r>
          </w:p>
        </w:tc>
        <w:tc>
          <w:tcPr>
            <w:tcW w:w="6199" w:type="dxa"/>
            <w:vAlign w:val="center"/>
          </w:tcPr>
          <w:p w14:paraId="26F197C0" w14:textId="32833133" w:rsidR="008653A0" w:rsidRPr="007E5C73" w:rsidRDefault="00DE34E1" w:rsidP="00DE34E1">
            <w:pPr>
              <w:spacing w:before="0"/>
            </w:pPr>
            <w:r>
              <w:t>Instalacja chłodzenia – schemat</w:t>
            </w:r>
          </w:p>
        </w:tc>
        <w:tc>
          <w:tcPr>
            <w:tcW w:w="1134" w:type="dxa"/>
            <w:vAlign w:val="center"/>
          </w:tcPr>
          <w:p w14:paraId="1D5777BF" w14:textId="141AE7C7" w:rsidR="00DD079E" w:rsidRPr="007E5C73" w:rsidRDefault="00DD079E" w:rsidP="009F344E">
            <w:pPr>
              <w:spacing w:before="0"/>
              <w:jc w:val="center"/>
            </w:pPr>
            <w:r>
              <w:t>0</w:t>
            </w:r>
            <w:r w:rsidR="00335497">
              <w:t>4</w:t>
            </w:r>
          </w:p>
        </w:tc>
        <w:tc>
          <w:tcPr>
            <w:tcW w:w="1128" w:type="dxa"/>
          </w:tcPr>
          <w:p w14:paraId="3F998971" w14:textId="71B2DD27" w:rsidR="008653A0" w:rsidRPr="007E5C73" w:rsidRDefault="00DD079E" w:rsidP="00DD079E">
            <w:pPr>
              <w:spacing w:before="0"/>
              <w:jc w:val="center"/>
            </w:pPr>
            <w:r>
              <w:t>R00</w:t>
            </w:r>
          </w:p>
        </w:tc>
      </w:tr>
      <w:tr w:rsidR="00DE34E1" w:rsidRPr="007E5C73" w14:paraId="696FC569" w14:textId="77777777" w:rsidTr="00DD079E">
        <w:trPr>
          <w:jc w:val="center"/>
        </w:trPr>
        <w:tc>
          <w:tcPr>
            <w:tcW w:w="600" w:type="dxa"/>
            <w:vAlign w:val="center"/>
          </w:tcPr>
          <w:p w14:paraId="422F59CA" w14:textId="7FF547E0" w:rsidR="00DE34E1" w:rsidRPr="007E5C73" w:rsidRDefault="00DE34E1" w:rsidP="004E72F1">
            <w:pPr>
              <w:spacing w:before="0"/>
            </w:pPr>
            <w:r>
              <w:t>2</w:t>
            </w:r>
          </w:p>
        </w:tc>
        <w:tc>
          <w:tcPr>
            <w:tcW w:w="6199" w:type="dxa"/>
            <w:vAlign w:val="center"/>
          </w:tcPr>
          <w:p w14:paraId="2D946144" w14:textId="47815A73" w:rsidR="00DE34E1" w:rsidRDefault="00DE34E1" w:rsidP="004E72F1">
            <w:pPr>
              <w:spacing w:before="0"/>
            </w:pPr>
            <w:r>
              <w:t>Instalacja chłodzenia – rzut parteru</w:t>
            </w:r>
          </w:p>
        </w:tc>
        <w:tc>
          <w:tcPr>
            <w:tcW w:w="1134" w:type="dxa"/>
            <w:vAlign w:val="center"/>
          </w:tcPr>
          <w:p w14:paraId="30644119" w14:textId="1141493D" w:rsidR="00DE34E1" w:rsidRDefault="00DE34E1" w:rsidP="009F344E">
            <w:pPr>
              <w:spacing w:before="0"/>
              <w:jc w:val="center"/>
            </w:pPr>
            <w:r>
              <w:t>0</w:t>
            </w:r>
            <w:r w:rsidR="009F344E">
              <w:t>5</w:t>
            </w:r>
          </w:p>
        </w:tc>
        <w:tc>
          <w:tcPr>
            <w:tcW w:w="1128" w:type="dxa"/>
          </w:tcPr>
          <w:p w14:paraId="11223C4B" w14:textId="3AEB6686" w:rsidR="00DE34E1" w:rsidRDefault="00DE34E1" w:rsidP="00DD079E">
            <w:pPr>
              <w:spacing w:before="0"/>
              <w:jc w:val="center"/>
            </w:pPr>
            <w:r>
              <w:t>R00</w:t>
            </w:r>
          </w:p>
        </w:tc>
      </w:tr>
      <w:tr w:rsidR="002D56F6" w:rsidRPr="007E5C73" w14:paraId="20C2431A" w14:textId="77777777" w:rsidTr="00DD079E">
        <w:trPr>
          <w:jc w:val="center"/>
        </w:trPr>
        <w:tc>
          <w:tcPr>
            <w:tcW w:w="600" w:type="dxa"/>
            <w:vAlign w:val="center"/>
          </w:tcPr>
          <w:p w14:paraId="08678235" w14:textId="09FDA12C" w:rsidR="002D56F6" w:rsidRDefault="002D56F6" w:rsidP="002D56F6">
            <w:pPr>
              <w:spacing w:before="0"/>
            </w:pPr>
            <w:r>
              <w:t>3</w:t>
            </w:r>
          </w:p>
        </w:tc>
        <w:tc>
          <w:tcPr>
            <w:tcW w:w="6199" w:type="dxa"/>
            <w:vAlign w:val="center"/>
          </w:tcPr>
          <w:p w14:paraId="05FAD511" w14:textId="083CE645" w:rsidR="002D56F6" w:rsidRDefault="002D56F6" w:rsidP="002D56F6">
            <w:pPr>
              <w:spacing w:before="0"/>
            </w:pPr>
            <w:r>
              <w:t>Instalacja chłodzenia – rzut piwnicy</w:t>
            </w:r>
          </w:p>
        </w:tc>
        <w:tc>
          <w:tcPr>
            <w:tcW w:w="1134" w:type="dxa"/>
            <w:vAlign w:val="center"/>
          </w:tcPr>
          <w:p w14:paraId="02CCAE4B" w14:textId="6923B86B" w:rsidR="002D56F6" w:rsidRDefault="002D56F6" w:rsidP="009F344E">
            <w:pPr>
              <w:spacing w:before="0"/>
              <w:jc w:val="center"/>
            </w:pPr>
            <w:r>
              <w:t>0</w:t>
            </w:r>
            <w:r w:rsidR="009F344E">
              <w:t>6</w:t>
            </w:r>
          </w:p>
        </w:tc>
        <w:tc>
          <w:tcPr>
            <w:tcW w:w="1128" w:type="dxa"/>
          </w:tcPr>
          <w:p w14:paraId="014720CF" w14:textId="6611D16E" w:rsidR="002D56F6" w:rsidRDefault="002D56F6" w:rsidP="002D56F6">
            <w:pPr>
              <w:spacing w:before="0"/>
              <w:jc w:val="center"/>
            </w:pPr>
            <w:r>
              <w:t>R00</w:t>
            </w:r>
          </w:p>
        </w:tc>
      </w:tr>
    </w:tbl>
    <w:p w14:paraId="11922CF5" w14:textId="77777777" w:rsidR="008653A0" w:rsidRPr="007E5C73" w:rsidRDefault="008653A0" w:rsidP="008653A0"/>
    <w:p w14:paraId="3139DBDA" w14:textId="77777777" w:rsidR="00191CFD" w:rsidRPr="007E5C73" w:rsidRDefault="00191CFD" w:rsidP="008653A0"/>
    <w:p w14:paraId="13B3FEAF" w14:textId="77777777" w:rsidR="008653A0" w:rsidRPr="007E5C73" w:rsidRDefault="008653A0" w:rsidP="008653A0">
      <w:pPr>
        <w:pStyle w:val="Nagwek1"/>
      </w:pPr>
      <w:bookmarkStart w:id="1" w:name="_Toc108531881"/>
      <w:r w:rsidRPr="007E5C73">
        <w:t>Dane obiektu</w:t>
      </w:r>
      <w:bookmarkEnd w:id="1"/>
    </w:p>
    <w:p w14:paraId="609A758D" w14:textId="77777777" w:rsidR="00DD079E" w:rsidRPr="00376B6A" w:rsidRDefault="00DD079E" w:rsidP="0097098F">
      <w:pPr>
        <w:spacing w:line="360" w:lineRule="auto"/>
      </w:pPr>
      <w:bookmarkStart w:id="2" w:name="_Toc178067544"/>
      <w:r w:rsidRPr="00376B6A">
        <w:t xml:space="preserve">Dane projektowanego obiektu: </w:t>
      </w:r>
    </w:p>
    <w:p w14:paraId="42743C16" w14:textId="76F37988" w:rsidR="00FE62D0" w:rsidRPr="007B02FA" w:rsidRDefault="007B02FA" w:rsidP="00FE62D0">
      <w:r w:rsidRPr="002C689E">
        <w:t xml:space="preserve">Fragment budynku nr 39 (parter i piwnica) oraz przylegający teren. Budynek usytuowany jest w Otwocku przy ul. A. </w:t>
      </w:r>
      <w:proofErr w:type="spellStart"/>
      <w:r w:rsidRPr="002C689E">
        <w:t>Sołtana</w:t>
      </w:r>
      <w:proofErr w:type="spellEnd"/>
      <w:r w:rsidRPr="002C689E">
        <w:t xml:space="preserve"> 7 na działce ewidencyjnej nr 17 z obrębu 0257</w:t>
      </w:r>
      <w:r>
        <w:t>.</w:t>
      </w:r>
    </w:p>
    <w:p w14:paraId="0CCA60A5" w14:textId="77777777" w:rsidR="00FE62D0" w:rsidRPr="007E5C73" w:rsidRDefault="00FE62D0" w:rsidP="00FE62D0">
      <w:pPr>
        <w:rPr>
          <w:color w:val="FF0000"/>
        </w:rPr>
      </w:pPr>
    </w:p>
    <w:p w14:paraId="26F884E2" w14:textId="77777777" w:rsidR="008653A0" w:rsidRPr="007E5C73" w:rsidRDefault="008653A0" w:rsidP="008653A0">
      <w:pPr>
        <w:pStyle w:val="Nagwek1"/>
      </w:pPr>
      <w:bookmarkStart w:id="3" w:name="_Toc108531882"/>
      <w:r w:rsidRPr="007E5C73">
        <w:t>Podstawa opracowania</w:t>
      </w:r>
      <w:bookmarkEnd w:id="2"/>
      <w:bookmarkEnd w:id="3"/>
    </w:p>
    <w:p w14:paraId="061B6E81" w14:textId="77777777" w:rsidR="00F84A87" w:rsidRPr="000245EA" w:rsidRDefault="00F84A87" w:rsidP="00F84A87">
      <w:pPr>
        <w:rPr>
          <w:color w:val="FF0000"/>
        </w:rPr>
      </w:pPr>
      <w:r w:rsidRPr="000245EA">
        <w:t>Niniejsze opracowanie zostało wykonane w oparciu o następujące materiały:</w:t>
      </w:r>
    </w:p>
    <w:p w14:paraId="656AFF63" w14:textId="77777777" w:rsidR="00F84A87" w:rsidRPr="000245EA" w:rsidRDefault="00F84A87" w:rsidP="00F84A87">
      <w:r w:rsidRPr="000245EA">
        <w:t>Umowa z Inwestorem o wykonanie prac projektowych,</w:t>
      </w:r>
    </w:p>
    <w:p w14:paraId="54D45F77"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Projekt architektoniczno-budowlany,</w:t>
      </w:r>
      <w:r w:rsidRPr="000245EA">
        <w:rPr>
          <w:rFonts w:ascii="Verdana" w:hAnsi="Verdana" w:cs="Arial"/>
          <w:color w:val="FF0000"/>
          <w:sz w:val="20"/>
          <w:szCs w:val="20"/>
        </w:rPr>
        <w:t xml:space="preserve"> </w:t>
      </w:r>
    </w:p>
    <w:p w14:paraId="725F44A6"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Notatki, oraz ustalenia ze spotkań z Inwestorem,</w:t>
      </w:r>
    </w:p>
    <w:p w14:paraId="4BD98E23"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Wytyczne technologiczne,</w:t>
      </w:r>
    </w:p>
    <w:p w14:paraId="742EBC0A"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Archiwalna dokumentacja instalacji w obiekcie,</w:t>
      </w:r>
    </w:p>
    <w:p w14:paraId="3FF0B7FB"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Wizje lokalne na obiekcie,</w:t>
      </w:r>
    </w:p>
    <w:p w14:paraId="10CEE4D7"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Uzgodnienia międzybranżowe,</w:t>
      </w:r>
    </w:p>
    <w:p w14:paraId="6C2DB89C" w14:textId="77777777" w:rsidR="00F84A87" w:rsidRPr="000245EA" w:rsidRDefault="00F84A87" w:rsidP="00F84A87">
      <w:pPr>
        <w:pStyle w:val="Akapitzlist"/>
        <w:numPr>
          <w:ilvl w:val="0"/>
          <w:numId w:val="23"/>
        </w:numPr>
        <w:jc w:val="both"/>
        <w:rPr>
          <w:rFonts w:ascii="Verdana" w:hAnsi="Verdana"/>
          <w:sz w:val="20"/>
          <w:szCs w:val="20"/>
        </w:rPr>
      </w:pPr>
      <w:r w:rsidRPr="000245EA">
        <w:rPr>
          <w:rFonts w:ascii="Verdana" w:hAnsi="Verdana"/>
          <w:sz w:val="20"/>
          <w:szCs w:val="20"/>
        </w:rPr>
        <w:t>Obowiązujące przepisy, normy i literatura techniczna:</w:t>
      </w:r>
    </w:p>
    <w:p w14:paraId="311034D4" w14:textId="77777777" w:rsidR="00F84A87" w:rsidRPr="00BE72D2" w:rsidRDefault="00F84A87" w:rsidP="00F84A87">
      <w:r w:rsidRPr="00BE72D2">
        <w:t>Między innymi:</w:t>
      </w:r>
    </w:p>
    <w:p w14:paraId="55C7821B" w14:textId="77777777" w:rsidR="00F84A87" w:rsidRPr="000245EA" w:rsidRDefault="00F84A87" w:rsidP="00F84A87">
      <w:pPr>
        <w:pStyle w:val="Akapitzlist"/>
        <w:numPr>
          <w:ilvl w:val="0"/>
          <w:numId w:val="24"/>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7 lipca 1994 r. Prawo Budowlane,</w:t>
      </w:r>
    </w:p>
    <w:p w14:paraId="61D71E86" w14:textId="77777777" w:rsidR="00F84A87" w:rsidRPr="000245EA" w:rsidRDefault="00F84A87" w:rsidP="00F84A87">
      <w:pPr>
        <w:pStyle w:val="Akapitzlist"/>
        <w:numPr>
          <w:ilvl w:val="0"/>
          <w:numId w:val="24"/>
        </w:numPr>
        <w:jc w:val="both"/>
        <w:rPr>
          <w:rStyle w:val="h2"/>
          <w:rFonts w:ascii="Verdana" w:hAnsi="Verdana" w:cs="Arial"/>
          <w:b/>
          <w:color w:val="000000" w:themeColor="text1"/>
          <w:sz w:val="20"/>
          <w:szCs w:val="20"/>
        </w:rPr>
      </w:pPr>
      <w:r w:rsidRPr="000245EA">
        <w:rPr>
          <w:rStyle w:val="h2"/>
          <w:rFonts w:ascii="Verdana" w:hAnsi="Verdana"/>
          <w:sz w:val="20"/>
          <w:szCs w:val="20"/>
        </w:rPr>
        <w:t>Rozporządzenie Ministra Transportu, Budownictwa i Gospodarki Morskiej z dnia 25 kwietnia 2012 r. w sprawie szczegółowego zakresu i formy projektu budowlanego,</w:t>
      </w:r>
    </w:p>
    <w:p w14:paraId="14BAD6EB" w14:textId="77777777" w:rsidR="00F84A87" w:rsidRPr="000245EA" w:rsidRDefault="00F84A87" w:rsidP="00F84A87">
      <w:pPr>
        <w:pStyle w:val="Akapitzlist"/>
        <w:numPr>
          <w:ilvl w:val="0"/>
          <w:numId w:val="24"/>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Infrastruktury z dnia 12 kwietnia 2002 r. w sprawie warunków technicznych, jakim powinny odpowiadać budynki i ich usytuowanie. </w:t>
      </w:r>
    </w:p>
    <w:p w14:paraId="5ED3BFD9" w14:textId="77777777" w:rsidR="00F84A87" w:rsidRPr="000245EA" w:rsidRDefault="00F84A87" w:rsidP="00F84A87">
      <w:pPr>
        <w:pStyle w:val="Akapitzlist"/>
        <w:numPr>
          <w:ilvl w:val="0"/>
          <w:numId w:val="24"/>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24.08.1991 r. o ochronie przeciwpożarowej.</w:t>
      </w:r>
    </w:p>
    <w:p w14:paraId="7C73D6CC" w14:textId="77777777" w:rsidR="00F84A87" w:rsidRPr="000245EA" w:rsidRDefault="00F84A87" w:rsidP="00F84A87">
      <w:pPr>
        <w:pStyle w:val="Akapitzlist"/>
        <w:numPr>
          <w:ilvl w:val="0"/>
          <w:numId w:val="24"/>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Spraw Wewnętrznych i Administracji z dnia 07.06.2010 roku w sprawie ochrony przeciwpożarowej budynków, innych obiektów budowlanych i terenów </w:t>
      </w:r>
    </w:p>
    <w:p w14:paraId="030450B1" w14:textId="77777777" w:rsidR="00F84A87" w:rsidRPr="000245EA" w:rsidRDefault="00F84A87" w:rsidP="00F84A87">
      <w:pPr>
        <w:pStyle w:val="Akapitzlist"/>
        <w:numPr>
          <w:ilvl w:val="0"/>
          <w:numId w:val="24"/>
        </w:numPr>
        <w:jc w:val="both"/>
        <w:rPr>
          <w:rFonts w:ascii="Verdana" w:hAnsi="Verdana" w:cs="Arial"/>
          <w:b/>
          <w:color w:val="000000" w:themeColor="text1"/>
          <w:sz w:val="20"/>
          <w:szCs w:val="20"/>
        </w:rPr>
      </w:pPr>
      <w:r w:rsidRPr="000245EA">
        <w:rPr>
          <w:rFonts w:ascii="Verdana" w:hAnsi="Verdana" w:cs="Arial"/>
          <w:color w:val="000000" w:themeColor="text1"/>
          <w:sz w:val="20"/>
          <w:szCs w:val="20"/>
        </w:rPr>
        <w:t>Rozporządzenie Ministra Pracy i Polityki Socjalnej z dnia 26 września 1997 r. w sprawie ogólnych przepisów bezpieczeństwa i higieny pracy.</w:t>
      </w:r>
    </w:p>
    <w:p w14:paraId="5F8CEC92" w14:textId="77777777" w:rsidR="00FF2011" w:rsidRPr="00DD079E" w:rsidRDefault="00FF2011" w:rsidP="009434A4">
      <w:pPr>
        <w:pStyle w:val="Akapitzlist"/>
      </w:pPr>
    </w:p>
    <w:p w14:paraId="31E821C8" w14:textId="77777777" w:rsidR="008653A0" w:rsidRPr="007E5C73" w:rsidRDefault="008653A0" w:rsidP="00FF2011">
      <w:pPr>
        <w:pStyle w:val="Nagwek1"/>
      </w:pPr>
      <w:bookmarkStart w:id="4" w:name="_Toc178067545"/>
      <w:bookmarkStart w:id="5" w:name="_Toc108531883"/>
      <w:r w:rsidRPr="007E5C73">
        <w:t>Przedmiot i zakres opracowania</w:t>
      </w:r>
      <w:bookmarkEnd w:id="4"/>
      <w:bookmarkEnd w:id="5"/>
    </w:p>
    <w:p w14:paraId="0A83EC61" w14:textId="65EA492D" w:rsidR="004E0075" w:rsidRDefault="00F01FCA" w:rsidP="00FF2011">
      <w:r w:rsidRPr="007E5C73">
        <w:tab/>
      </w:r>
      <w:r w:rsidR="009B1D39" w:rsidRPr="007E5C73">
        <w:t>Opracowanie obejmuje</w:t>
      </w:r>
      <w:r w:rsidR="00B0097C">
        <w:t xml:space="preserve"> </w:t>
      </w:r>
      <w:r w:rsidR="00B0097C" w:rsidRPr="00B0097C">
        <w:t>wykonanie pełnej dokumentacji projektowej</w:t>
      </w:r>
      <w:r w:rsidR="00CD6EC2">
        <w:t xml:space="preserve"> dla instalacji chłodzenia</w:t>
      </w:r>
      <w:r w:rsidR="00902ED4">
        <w:t xml:space="preserve"> wodą gorącą</w:t>
      </w:r>
      <w:r w:rsidR="00CD6EC2">
        <w:t>, dla pomieszczenia serwerowni i pomieszczeń pomocniczych</w:t>
      </w:r>
      <w:r w:rsidR="00B0097C">
        <w:t>.</w:t>
      </w:r>
    </w:p>
    <w:p w14:paraId="68062B7F" w14:textId="77777777" w:rsidR="004E0075" w:rsidRDefault="004E0075">
      <w:pPr>
        <w:spacing w:before="0" w:after="160" w:line="259" w:lineRule="auto"/>
        <w:jc w:val="left"/>
      </w:pPr>
      <w:r>
        <w:br w:type="page"/>
      </w:r>
    </w:p>
    <w:p w14:paraId="05E2D99B" w14:textId="77777777" w:rsidR="004E0075" w:rsidRPr="007E5C73" w:rsidRDefault="004E0075" w:rsidP="004E0075">
      <w:pPr>
        <w:pStyle w:val="Nagwek1"/>
      </w:pPr>
      <w:bookmarkStart w:id="6" w:name="_Toc108180160"/>
      <w:bookmarkStart w:id="7" w:name="_Toc108425488"/>
      <w:bookmarkStart w:id="8" w:name="_Toc108531884"/>
      <w:r>
        <w:lastRenderedPageBreak/>
        <w:t>OŚWIADCZENIA</w:t>
      </w:r>
      <w:bookmarkEnd w:id="6"/>
      <w:bookmarkEnd w:id="7"/>
      <w:bookmarkEnd w:id="8"/>
    </w:p>
    <w:p w14:paraId="6AC2D54A" w14:textId="77777777" w:rsidR="004E0075" w:rsidRPr="005372E5" w:rsidRDefault="004E0075" w:rsidP="004E0075">
      <w:pPr>
        <w:rPr>
          <w:rFonts w:ascii="Arial" w:hAnsi="Arial" w:cs="Arial"/>
        </w:rPr>
      </w:pPr>
      <w:r w:rsidRPr="005372E5">
        <w:rPr>
          <w:rFonts w:ascii="Arial" w:hAnsi="Arial" w:cs="Arial"/>
        </w:rPr>
        <w:t>Zgodnie z art. 20 ust.4 Ustawy Prawo Budowlane:</w:t>
      </w:r>
    </w:p>
    <w:p w14:paraId="4F7D6ABF" w14:textId="77777777" w:rsidR="004E0075" w:rsidRPr="005372E5" w:rsidRDefault="004E0075" w:rsidP="004E0075">
      <w:pPr>
        <w:autoSpaceDE w:val="0"/>
        <w:rPr>
          <w:rFonts w:ascii="Arial" w:hAnsi="Arial" w:cs="Arial"/>
        </w:rPr>
      </w:pPr>
      <w:r w:rsidRPr="005372E5">
        <w:rPr>
          <w:rFonts w:ascii="Arial" w:hAnsi="Arial" w:cs="Arial"/>
        </w:rPr>
        <w:t xml:space="preserve">Projektant </w:t>
      </w:r>
      <w:r w:rsidRPr="00BB0348">
        <w:rPr>
          <w:rFonts w:ascii="Arial" w:hAnsi="Arial" w:cs="Arial"/>
          <w:b/>
          <w:bCs/>
        </w:rPr>
        <w:t>mgr inż. Artur Karaś</w:t>
      </w:r>
      <w:r>
        <w:rPr>
          <w:rFonts w:ascii="Arial" w:hAnsi="Arial" w:cs="Arial"/>
          <w:b/>
          <w:bCs/>
        </w:rPr>
        <w:t xml:space="preserve">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w:t>
      </w:r>
      <w:r w:rsidRPr="00BB0348">
        <w:rPr>
          <w:rFonts w:ascii="Arial" w:hAnsi="Arial" w:cs="Arial"/>
        </w:rPr>
        <w:t>MAZ/0014/PWBS/19</w:t>
      </w:r>
    </w:p>
    <w:p w14:paraId="19750CB0" w14:textId="77777777" w:rsidR="004E0075" w:rsidRDefault="004E0075" w:rsidP="004E0075">
      <w:pPr>
        <w:widowControl w:val="0"/>
        <w:autoSpaceDE w:val="0"/>
        <w:autoSpaceDN w:val="0"/>
        <w:adjustRightInd w:val="0"/>
        <w:spacing w:line="288" w:lineRule="auto"/>
        <w:ind w:left="284"/>
        <w:rPr>
          <w:rFonts w:ascii="Arial" w:hAnsi="Arial" w:cs="Arial"/>
        </w:rPr>
      </w:pPr>
      <w:r w:rsidRPr="005372E5">
        <w:rPr>
          <w:rFonts w:ascii="Arial" w:hAnsi="Arial" w:cs="Arial"/>
        </w:rPr>
        <w:t xml:space="preserve">Oświadcza, iż przedmiotowy projekt  </w:t>
      </w:r>
    </w:p>
    <w:p w14:paraId="3A74739C" w14:textId="77777777" w:rsidR="004E0075" w:rsidRPr="005622D6" w:rsidRDefault="004E0075" w:rsidP="004E0075">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2083FFF1" w14:textId="77777777" w:rsidR="004E0075" w:rsidRPr="005622D6" w:rsidRDefault="004E0075" w:rsidP="004E0075">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02FE72FB" w14:textId="77777777" w:rsidR="004E0075" w:rsidRPr="005372E5" w:rsidRDefault="004E0075" w:rsidP="004E0075">
      <w:pPr>
        <w:rPr>
          <w:rFonts w:ascii="Arial" w:hAnsi="Arial" w:cs="Arial"/>
        </w:rPr>
      </w:pPr>
      <w:r w:rsidRPr="005372E5">
        <w:rPr>
          <w:rFonts w:ascii="Arial" w:hAnsi="Arial" w:cs="Arial"/>
        </w:rPr>
        <w:t>Sporządzony został zgodnie z obowiązującymi przepisami i zasadami wiedzy technicznej.</w:t>
      </w:r>
    </w:p>
    <w:p w14:paraId="768DC406" w14:textId="77777777" w:rsidR="004E0075" w:rsidRPr="00C76218" w:rsidRDefault="004E0075" w:rsidP="004E0075">
      <w:pPr>
        <w:pStyle w:val="Nagwek"/>
        <w:rPr>
          <w:rFonts w:ascii="Arial" w:hAnsi="Arial" w:cs="Arial"/>
          <w:highlight w:val="yellow"/>
        </w:rPr>
      </w:pPr>
    </w:p>
    <w:p w14:paraId="37A606E7" w14:textId="77777777" w:rsidR="004E0075" w:rsidRPr="00C76218" w:rsidRDefault="004E0075" w:rsidP="004E0075">
      <w:pPr>
        <w:pStyle w:val="Nagwek"/>
        <w:rPr>
          <w:rFonts w:ascii="Arial" w:hAnsi="Arial" w:cs="Arial"/>
          <w:highlight w:val="yellow"/>
        </w:rPr>
      </w:pPr>
    </w:p>
    <w:p w14:paraId="7763ABE6" w14:textId="77777777" w:rsidR="004E0075" w:rsidRPr="00C76218" w:rsidRDefault="004E0075" w:rsidP="004E0075">
      <w:pPr>
        <w:pStyle w:val="Nagwek"/>
        <w:rPr>
          <w:rFonts w:ascii="Arial" w:hAnsi="Arial" w:cs="Arial"/>
          <w:highlight w:val="yellow"/>
        </w:rPr>
      </w:pPr>
    </w:p>
    <w:p w14:paraId="45C68A8B" w14:textId="77777777" w:rsidR="004E0075" w:rsidRPr="005372E5" w:rsidRDefault="004E0075" w:rsidP="004E0075">
      <w:pPr>
        <w:jc w:val="right"/>
        <w:rPr>
          <w:rFonts w:ascii="Arial" w:hAnsi="Arial" w:cs="Arial"/>
        </w:rPr>
      </w:pPr>
      <w:r w:rsidRPr="005372E5">
        <w:rPr>
          <w:rFonts w:ascii="Arial" w:hAnsi="Arial" w:cs="Arial"/>
        </w:rPr>
        <w:t>.....................................................</w:t>
      </w:r>
    </w:p>
    <w:p w14:paraId="6CBDD73A" w14:textId="77777777" w:rsidR="004E0075" w:rsidRPr="00112F22" w:rsidRDefault="004E0075" w:rsidP="004E0075">
      <w:pPr>
        <w:tabs>
          <w:tab w:val="left" w:pos="4860"/>
        </w:tabs>
        <w:jc w:val="right"/>
        <w:rPr>
          <w:rFonts w:ascii="Arial" w:hAnsi="Arial" w:cs="Arial"/>
        </w:rPr>
      </w:pPr>
      <w:r w:rsidRPr="005372E5">
        <w:rPr>
          <w:rFonts w:ascii="Arial" w:hAnsi="Arial" w:cs="Arial"/>
        </w:rPr>
        <w:tab/>
      </w:r>
      <w:r w:rsidRPr="00112F22">
        <w:rPr>
          <w:rFonts w:ascii="Arial" w:hAnsi="Arial" w:cs="Arial"/>
          <w:bCs/>
        </w:rPr>
        <w:t>mgr inż. Artur Karaś</w:t>
      </w:r>
    </w:p>
    <w:p w14:paraId="49F6B904" w14:textId="77777777" w:rsidR="004E0075" w:rsidRPr="005372E5" w:rsidRDefault="004E0075" w:rsidP="004E0075">
      <w:pPr>
        <w:jc w:val="right"/>
        <w:rPr>
          <w:rFonts w:ascii="Arial" w:hAnsi="Arial" w:cs="Arial"/>
        </w:rPr>
      </w:pPr>
      <w:proofErr w:type="spellStart"/>
      <w:r w:rsidRPr="005372E5">
        <w:rPr>
          <w:rFonts w:ascii="Arial" w:hAnsi="Arial" w:cs="Arial"/>
        </w:rPr>
        <w:t>upr</w:t>
      </w:r>
      <w:proofErr w:type="spellEnd"/>
      <w:r w:rsidRPr="005372E5">
        <w:rPr>
          <w:rFonts w:ascii="Arial" w:hAnsi="Arial" w:cs="Arial"/>
        </w:rPr>
        <w:t xml:space="preserve">. nr </w:t>
      </w:r>
      <w:r w:rsidRPr="00BB0348">
        <w:rPr>
          <w:rFonts w:ascii="Arial" w:hAnsi="Arial" w:cs="Arial"/>
        </w:rPr>
        <w:t>MAZ/0014/PWBS/19</w:t>
      </w:r>
    </w:p>
    <w:p w14:paraId="1924AC7E" w14:textId="77777777" w:rsidR="004E0075" w:rsidRPr="00CB008D" w:rsidRDefault="004E0075" w:rsidP="004E0075">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2EFA0FAD" w14:textId="77777777" w:rsidR="004E0075" w:rsidRPr="00CB008D" w:rsidRDefault="004E0075" w:rsidP="004E0075">
      <w:pPr>
        <w:autoSpaceDE w:val="0"/>
        <w:rPr>
          <w:rFonts w:ascii="Arial" w:hAnsi="Arial" w:cs="Arial"/>
        </w:rPr>
      </w:pPr>
    </w:p>
    <w:p w14:paraId="4A3838A3" w14:textId="77777777" w:rsidR="004E0075" w:rsidRDefault="004E0075" w:rsidP="004E0075">
      <w:pPr>
        <w:rPr>
          <w:rFonts w:ascii="Arial" w:hAnsi="Arial" w:cs="Arial"/>
        </w:rPr>
      </w:pPr>
    </w:p>
    <w:p w14:paraId="69E1A86B" w14:textId="77777777" w:rsidR="004E0075" w:rsidRPr="00CB008D" w:rsidRDefault="004E0075" w:rsidP="004E0075">
      <w:pPr>
        <w:rPr>
          <w:rFonts w:ascii="Arial" w:hAnsi="Arial" w:cs="Arial"/>
        </w:rPr>
      </w:pPr>
      <w:r w:rsidRPr="00CB008D">
        <w:rPr>
          <w:rFonts w:ascii="Arial" w:hAnsi="Arial" w:cs="Arial"/>
        </w:rPr>
        <w:t>Zgodnie z art. 20 ust.4 Ustawy Prawo Budowlane:</w:t>
      </w:r>
    </w:p>
    <w:p w14:paraId="1106FD98" w14:textId="77777777" w:rsidR="004E0075" w:rsidRPr="005372E5" w:rsidRDefault="004E0075" w:rsidP="004E0075">
      <w:pPr>
        <w:autoSpaceDE w:val="0"/>
        <w:rPr>
          <w:rFonts w:ascii="Arial" w:hAnsi="Arial" w:cs="Arial"/>
        </w:rPr>
      </w:pPr>
      <w:r w:rsidRPr="00CB008D">
        <w:rPr>
          <w:rFonts w:ascii="Arial" w:hAnsi="Arial" w:cs="Arial"/>
        </w:rPr>
        <w:t xml:space="preserve">Sprawdzający </w:t>
      </w:r>
      <w:r w:rsidRPr="00BB0348">
        <w:rPr>
          <w:rFonts w:ascii="Arial" w:hAnsi="Arial" w:cs="Arial"/>
          <w:b/>
          <w:bCs/>
        </w:rPr>
        <w:t xml:space="preserve">mgr inż. </w:t>
      </w:r>
      <w:r>
        <w:rPr>
          <w:rFonts w:ascii="Arial" w:hAnsi="Arial" w:cs="Arial"/>
          <w:b/>
          <w:bCs/>
        </w:rPr>
        <w:t xml:space="preserve">Michał Świętorzecki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MAZ/0102</w:t>
      </w:r>
      <w:r w:rsidRPr="00BB0348">
        <w:rPr>
          <w:rFonts w:ascii="Arial" w:hAnsi="Arial" w:cs="Arial"/>
        </w:rPr>
        <w:t>/PWBS/1</w:t>
      </w:r>
      <w:r>
        <w:rPr>
          <w:rFonts w:ascii="Arial" w:hAnsi="Arial" w:cs="Arial"/>
        </w:rPr>
        <w:t>6</w:t>
      </w:r>
    </w:p>
    <w:p w14:paraId="543B7933" w14:textId="77777777" w:rsidR="004E0075" w:rsidRPr="00CB008D" w:rsidRDefault="004E0075" w:rsidP="004E0075">
      <w:pPr>
        <w:autoSpaceDE w:val="0"/>
        <w:rPr>
          <w:rFonts w:ascii="Arial" w:hAnsi="Arial" w:cs="Arial"/>
        </w:rPr>
      </w:pPr>
    </w:p>
    <w:p w14:paraId="08A57039" w14:textId="77777777" w:rsidR="004E0075" w:rsidRPr="00CB008D" w:rsidRDefault="004E0075" w:rsidP="004E0075">
      <w:pPr>
        <w:widowControl w:val="0"/>
        <w:autoSpaceDE w:val="0"/>
        <w:autoSpaceDN w:val="0"/>
        <w:adjustRightInd w:val="0"/>
        <w:spacing w:line="288" w:lineRule="auto"/>
        <w:ind w:left="284"/>
        <w:rPr>
          <w:rFonts w:ascii="Arial" w:hAnsi="Arial" w:cs="Arial"/>
        </w:rPr>
      </w:pPr>
      <w:r w:rsidRPr="00CB008D">
        <w:rPr>
          <w:rFonts w:ascii="Arial" w:hAnsi="Arial" w:cs="Arial"/>
        </w:rPr>
        <w:t xml:space="preserve">Oświadcza, iż przedmiotowy projekt  </w:t>
      </w:r>
    </w:p>
    <w:p w14:paraId="4DCEF440" w14:textId="77777777" w:rsidR="004E0075" w:rsidRPr="005622D6" w:rsidRDefault="004E0075" w:rsidP="004E0075">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177D2846" w14:textId="77777777" w:rsidR="004E0075" w:rsidRPr="005622D6" w:rsidRDefault="004E0075" w:rsidP="004E0075">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377EC3EC" w14:textId="77777777" w:rsidR="004E0075" w:rsidRPr="00CB008D" w:rsidRDefault="004E0075" w:rsidP="004E0075">
      <w:pPr>
        <w:rPr>
          <w:rFonts w:ascii="Arial" w:hAnsi="Arial" w:cs="Arial"/>
        </w:rPr>
      </w:pPr>
      <w:r w:rsidRPr="00CB008D">
        <w:rPr>
          <w:rFonts w:ascii="Arial" w:hAnsi="Arial" w:cs="Arial"/>
        </w:rPr>
        <w:t>Sporządzony został zgodnie z obowiązującymi przepisami i zasadami wiedzy technicznej.</w:t>
      </w:r>
    </w:p>
    <w:p w14:paraId="152EFAF2" w14:textId="77777777" w:rsidR="004E0075" w:rsidRPr="00CB008D" w:rsidRDefault="004E0075" w:rsidP="004E0075">
      <w:pPr>
        <w:pStyle w:val="Nagwek"/>
        <w:rPr>
          <w:rFonts w:ascii="Arial" w:hAnsi="Arial" w:cs="Arial"/>
        </w:rPr>
      </w:pPr>
    </w:p>
    <w:p w14:paraId="465DD0F5" w14:textId="77777777" w:rsidR="004E0075" w:rsidRPr="00CB008D" w:rsidRDefault="004E0075" w:rsidP="004E0075">
      <w:pPr>
        <w:pStyle w:val="Nagwek"/>
        <w:rPr>
          <w:rFonts w:ascii="Arial" w:hAnsi="Arial" w:cs="Arial"/>
          <w:color w:val="000000"/>
        </w:rPr>
      </w:pPr>
    </w:p>
    <w:p w14:paraId="182625F1" w14:textId="77777777" w:rsidR="004E0075" w:rsidRPr="00CB008D" w:rsidRDefault="004E0075" w:rsidP="004E0075">
      <w:pPr>
        <w:pStyle w:val="Nagwek"/>
        <w:rPr>
          <w:rFonts w:ascii="Arial" w:hAnsi="Arial" w:cs="Arial"/>
        </w:rPr>
      </w:pPr>
    </w:p>
    <w:p w14:paraId="0A8A475A" w14:textId="77777777" w:rsidR="004E0075" w:rsidRPr="00CB008D" w:rsidRDefault="004E0075" w:rsidP="004E0075">
      <w:pPr>
        <w:pStyle w:val="Nagwek"/>
        <w:rPr>
          <w:rFonts w:ascii="Arial" w:hAnsi="Arial" w:cs="Arial"/>
        </w:rPr>
      </w:pPr>
    </w:p>
    <w:p w14:paraId="75DFEF08" w14:textId="77777777" w:rsidR="004E0075" w:rsidRPr="00CB008D" w:rsidRDefault="004E0075" w:rsidP="004E0075">
      <w:pPr>
        <w:jc w:val="right"/>
        <w:rPr>
          <w:rFonts w:ascii="Arial" w:hAnsi="Arial" w:cs="Arial"/>
        </w:rPr>
      </w:pPr>
      <w:r w:rsidRPr="00CB008D">
        <w:rPr>
          <w:rFonts w:ascii="Arial" w:hAnsi="Arial" w:cs="Arial"/>
        </w:rPr>
        <w:t>.....................................................</w:t>
      </w:r>
    </w:p>
    <w:p w14:paraId="2AE1ED9C" w14:textId="77777777" w:rsidR="004E0075" w:rsidRPr="00112F22" w:rsidRDefault="004E0075" w:rsidP="004E0075">
      <w:pPr>
        <w:tabs>
          <w:tab w:val="left" w:pos="4860"/>
        </w:tabs>
        <w:jc w:val="right"/>
        <w:rPr>
          <w:rFonts w:ascii="Arial" w:hAnsi="Arial" w:cs="Arial"/>
        </w:rPr>
      </w:pPr>
      <w:r w:rsidRPr="00CB008D">
        <w:rPr>
          <w:rFonts w:ascii="Arial" w:hAnsi="Arial" w:cs="Arial"/>
        </w:rPr>
        <w:tab/>
      </w:r>
      <w:r w:rsidRPr="00112F22">
        <w:rPr>
          <w:rFonts w:ascii="Arial" w:hAnsi="Arial" w:cs="Arial"/>
          <w:bCs/>
        </w:rPr>
        <w:t>mgr inż. Michał Świętorzecki</w:t>
      </w:r>
    </w:p>
    <w:p w14:paraId="38653C22" w14:textId="77777777" w:rsidR="004E0075" w:rsidRPr="00CB008D" w:rsidRDefault="004E0075" w:rsidP="004E0075">
      <w:pPr>
        <w:jc w:val="right"/>
        <w:rPr>
          <w:rFonts w:ascii="Arial" w:hAnsi="Arial" w:cs="Arial"/>
        </w:rPr>
      </w:pPr>
      <w:proofErr w:type="spellStart"/>
      <w:r w:rsidRPr="00CB008D">
        <w:rPr>
          <w:rFonts w:ascii="Arial" w:hAnsi="Arial" w:cs="Arial"/>
        </w:rPr>
        <w:t>upr</w:t>
      </w:r>
      <w:proofErr w:type="spellEnd"/>
      <w:r w:rsidRPr="00CB008D">
        <w:rPr>
          <w:rFonts w:ascii="Arial" w:hAnsi="Arial" w:cs="Arial"/>
        </w:rPr>
        <w:t xml:space="preserve">. nr  </w:t>
      </w:r>
      <w:r>
        <w:rPr>
          <w:rFonts w:ascii="Arial" w:hAnsi="Arial" w:cs="Arial"/>
        </w:rPr>
        <w:t>MAZ/0102</w:t>
      </w:r>
      <w:r w:rsidRPr="00BB0348">
        <w:rPr>
          <w:rFonts w:ascii="Arial" w:hAnsi="Arial" w:cs="Arial"/>
        </w:rPr>
        <w:t>/PWBS/1</w:t>
      </w:r>
      <w:r>
        <w:rPr>
          <w:rFonts w:ascii="Arial" w:hAnsi="Arial" w:cs="Arial"/>
        </w:rPr>
        <w:t>6</w:t>
      </w:r>
    </w:p>
    <w:p w14:paraId="1EC0C29D" w14:textId="77777777" w:rsidR="004E0075" w:rsidRPr="003A190A" w:rsidRDefault="004E0075" w:rsidP="004E0075">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40C5235C" w14:textId="77777777" w:rsidR="009B1D39" w:rsidRDefault="009B1D39" w:rsidP="00FF2011"/>
    <w:p w14:paraId="2764F051" w14:textId="77777777" w:rsidR="00FF2011" w:rsidRPr="00DD079E" w:rsidRDefault="00FF2011" w:rsidP="00FF2011"/>
    <w:p w14:paraId="0D5D75E6" w14:textId="77777777" w:rsidR="004E0075" w:rsidRDefault="004E0075">
      <w:pPr>
        <w:spacing w:before="0" w:after="160" w:line="259" w:lineRule="auto"/>
        <w:jc w:val="left"/>
        <w:rPr>
          <w:color w:val="FFFFFF"/>
          <w:sz w:val="32"/>
        </w:rPr>
      </w:pPr>
      <w:bookmarkStart w:id="9" w:name="_Toc419135376"/>
      <w:bookmarkStart w:id="10" w:name="_Toc438590337"/>
      <w:bookmarkStart w:id="11" w:name="_Toc178067546"/>
      <w:r>
        <w:br w:type="page"/>
      </w:r>
    </w:p>
    <w:p w14:paraId="07E7C654" w14:textId="63F6C7D7" w:rsidR="008653A0" w:rsidRPr="007E5C73" w:rsidRDefault="008653A0" w:rsidP="008653A0">
      <w:pPr>
        <w:pStyle w:val="Nagwek1"/>
      </w:pPr>
      <w:bookmarkStart w:id="12" w:name="_Toc108531885"/>
      <w:r w:rsidRPr="007E5C73">
        <w:lastRenderedPageBreak/>
        <w:t xml:space="preserve">Opis </w:t>
      </w:r>
      <w:bookmarkEnd w:id="9"/>
      <w:bookmarkEnd w:id="10"/>
      <w:r w:rsidRPr="007E5C73">
        <w:t>obiektu</w:t>
      </w:r>
      <w:bookmarkEnd w:id="11"/>
      <w:bookmarkEnd w:id="12"/>
    </w:p>
    <w:p w14:paraId="181C2565" w14:textId="7F02F260" w:rsidR="00FE62D0" w:rsidRPr="007E5C73" w:rsidRDefault="00DD079E" w:rsidP="00FE62D0">
      <w:pPr>
        <w:ind w:firstLine="708"/>
      </w:pPr>
      <w:r>
        <w:tab/>
      </w:r>
      <w:r w:rsidR="00FE62D0" w:rsidRPr="007E5C73">
        <w:t xml:space="preserve"> </w:t>
      </w:r>
    </w:p>
    <w:p w14:paraId="0AD33FFA" w14:textId="38F3A93B" w:rsidR="00FE62D0" w:rsidRPr="007E5C73" w:rsidRDefault="007B02FA" w:rsidP="00FF2011">
      <w:pPr>
        <w:rPr>
          <w:color w:val="FF0000"/>
        </w:rPr>
      </w:pPr>
      <w:r w:rsidRPr="00876AF0">
        <w:t>Opracowanie obejmuje przebudowę fragmentu budynku nr 39 w zespole obiektów Narodowego Centrum Badań Jądrowych. Budynek ma 4 kondygnacje nadziemne i jedną podziemną, przy czym głębokość posadowienia i rzędne posadzki w piwnicy są zróżnicowane. Konstrukcja jest mieszana. Budynek był kilkukrotnie przebudowywany. Na parterze rolę konstrukcji pełni siatka słupów i pilastrów, w kondygnacji podziemnej ściany wydzielające trakt komunikacyjny oraz dodane w późniejszym czasie słupy żelbetowe oraz podciągi żelbetowe i stalowe.</w:t>
      </w:r>
      <w:r>
        <w:t xml:space="preserve"> Teren w bezpośrednim otoczeniu budynku, na którym projektuje się posadowienie urządzeń zewnętrznych jest płaski i niezagospodarowany.</w:t>
      </w:r>
    </w:p>
    <w:p w14:paraId="6A16E96A" w14:textId="2FF52F3A" w:rsidR="006457DB" w:rsidRPr="007E5C73" w:rsidRDefault="008653A0" w:rsidP="00FE62D0">
      <w:pPr>
        <w:tabs>
          <w:tab w:val="left" w:pos="0"/>
        </w:tabs>
        <w:spacing w:line="360" w:lineRule="auto"/>
      </w:pPr>
      <w:r w:rsidRPr="007E5C73">
        <w:rPr>
          <w:vanish/>
          <w:color w:val="FF0000"/>
          <w:sz w:val="10"/>
          <w:szCs w:val="10"/>
          <w:highlight w:val="black"/>
        </w:rPr>
        <w:t>WERS UKRYTY – NIE KASOWAĆ.</w:t>
      </w:r>
    </w:p>
    <w:p w14:paraId="35E130E5" w14:textId="2C8E6393" w:rsidR="008653A0" w:rsidRPr="007E5C73" w:rsidRDefault="00326BBA" w:rsidP="008653A0">
      <w:pPr>
        <w:pStyle w:val="Nagwek1"/>
      </w:pPr>
      <w:bookmarkStart w:id="13" w:name="_Toc108531886"/>
      <w:r>
        <w:t>Wstęp</w:t>
      </w:r>
      <w:bookmarkEnd w:id="13"/>
      <w:r w:rsidR="00DF56DE">
        <w:t xml:space="preserve"> </w:t>
      </w:r>
    </w:p>
    <w:p w14:paraId="4410D04F" w14:textId="77777777" w:rsidR="00F84A87" w:rsidRPr="0024214B" w:rsidRDefault="00F84A87" w:rsidP="00F84A87">
      <w:bookmarkStart w:id="14" w:name="_Hlk104978738"/>
      <w:r w:rsidRPr="0024214B">
        <w:t xml:space="preserve">W ramach całego projektu planowane jest wybudowanie i uruchomienie serwerowni złożonej łącznie z 45 szaf typu </w:t>
      </w:r>
      <w:proofErr w:type="spellStart"/>
      <w:r w:rsidRPr="0024214B">
        <w:t>rack</w:t>
      </w:r>
      <w:proofErr w:type="spellEnd"/>
      <w:r w:rsidRPr="0024214B">
        <w:t>, chłodzonych w technologiach: wody lodowej i wody gorącej (chłodzenia bezpośredniego procesorów). Cały projekt został podzielony na minimum trzy etapy:</w:t>
      </w:r>
    </w:p>
    <w:p w14:paraId="54144B54" w14:textId="77777777" w:rsidR="00F84A87" w:rsidRPr="0024214B" w:rsidRDefault="00F84A87" w:rsidP="00F84A87">
      <w:pPr>
        <w:pStyle w:val="Akapitzlist"/>
        <w:numPr>
          <w:ilvl w:val="0"/>
          <w:numId w:val="25"/>
        </w:numPr>
        <w:jc w:val="both"/>
        <w:rPr>
          <w:rFonts w:ascii="Verdana" w:hAnsi="Verdana"/>
          <w:sz w:val="20"/>
          <w:szCs w:val="20"/>
        </w:rPr>
      </w:pPr>
      <w:r w:rsidRPr="0024214B">
        <w:rPr>
          <w:rFonts w:ascii="Verdana" w:hAnsi="Verdana"/>
          <w:sz w:val="20"/>
          <w:szCs w:val="20"/>
        </w:rPr>
        <w:t>Etap I – etap przygotowawczy, wstępnej adaptacji terenu i pomieszczeń przeznaczonych na budowę serwerowni – zrealizowany (poza niniejszym projektem),</w:t>
      </w:r>
    </w:p>
    <w:p w14:paraId="299AAD2F" w14:textId="77777777" w:rsidR="00F84A87" w:rsidRPr="0024214B" w:rsidRDefault="00F84A87" w:rsidP="00F84A87">
      <w:pPr>
        <w:pStyle w:val="Akapitzlist"/>
        <w:numPr>
          <w:ilvl w:val="0"/>
          <w:numId w:val="25"/>
        </w:numPr>
        <w:jc w:val="both"/>
        <w:rPr>
          <w:rFonts w:ascii="Verdana" w:hAnsi="Verdana"/>
          <w:sz w:val="20"/>
          <w:szCs w:val="20"/>
        </w:rPr>
      </w:pPr>
      <w:r w:rsidRPr="0024214B">
        <w:rPr>
          <w:rFonts w:ascii="Verdana" w:hAnsi="Verdana"/>
          <w:sz w:val="20"/>
          <w:szCs w:val="20"/>
        </w:rPr>
        <w:t>Etap II – etap realizowany obecnie,</w:t>
      </w:r>
    </w:p>
    <w:p w14:paraId="2DF2AB7B" w14:textId="77777777" w:rsidR="00F84A87" w:rsidRPr="0024214B" w:rsidRDefault="00F84A87" w:rsidP="00F84A87">
      <w:pPr>
        <w:pStyle w:val="Akapitzlist"/>
        <w:numPr>
          <w:ilvl w:val="0"/>
          <w:numId w:val="25"/>
        </w:numPr>
        <w:jc w:val="both"/>
        <w:rPr>
          <w:rFonts w:ascii="Verdana" w:hAnsi="Verdana"/>
          <w:sz w:val="20"/>
          <w:szCs w:val="20"/>
        </w:rPr>
      </w:pPr>
      <w:r w:rsidRPr="0024214B">
        <w:rPr>
          <w:rFonts w:ascii="Verdana" w:hAnsi="Verdana"/>
          <w:sz w:val="20"/>
          <w:szCs w:val="20"/>
        </w:rPr>
        <w:t>Etap III – etap docelowy będący planowanym rozwinięciem Etapu II, zakładający dokończenie prac przewidywanych do zamknięcia całości zadania (w części rysunkowej na schemacie i rzutach został pokazany w kolorze szarym).</w:t>
      </w:r>
    </w:p>
    <w:p w14:paraId="51A96B7E" w14:textId="77777777" w:rsidR="00F84A87" w:rsidRDefault="00F84A87" w:rsidP="00F84A87"/>
    <w:p w14:paraId="6B8DAA7F" w14:textId="77777777" w:rsidR="00F84A87" w:rsidRDefault="00F84A87" w:rsidP="00F84A87">
      <w:r>
        <w:t>Etap II z zakresu branży sanitarnej zawiera m.in.:</w:t>
      </w:r>
    </w:p>
    <w:p w14:paraId="34D2AF4A"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 xml:space="preserve">Zaprojektowanie wszystkich niezbędnych elementów infrastruktury: m.in. instalacji wodno-kanalizacyjnych, chłodniczych (wodą lodową i chłodzenia bezpośredniego), wentylacji.  </w:t>
      </w:r>
    </w:p>
    <w:p w14:paraId="119B8C1E"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 xml:space="preserve">Wykonanie kompletnej instalacji chłodzenia dla I rzędu szaf IT, pomieszczenia UPS, szafy </w:t>
      </w:r>
      <w:proofErr w:type="spellStart"/>
      <w:r w:rsidRPr="00B0727A">
        <w:rPr>
          <w:rFonts w:ascii="Verdana" w:hAnsi="Verdana"/>
          <w:sz w:val="20"/>
          <w:szCs w:val="20"/>
        </w:rPr>
        <w:t>rack</w:t>
      </w:r>
      <w:proofErr w:type="spellEnd"/>
      <w:r w:rsidRPr="00B0727A">
        <w:rPr>
          <w:rFonts w:ascii="Verdana" w:hAnsi="Verdana"/>
          <w:sz w:val="20"/>
          <w:szCs w:val="20"/>
        </w:rPr>
        <w:t xml:space="preserve"> systemu BMS.</w:t>
      </w:r>
    </w:p>
    <w:p w14:paraId="175B1366"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Wykonanie orurowania chłodniczego w serwerowni dla stanu docelowego Etapu III.</w:t>
      </w:r>
    </w:p>
    <w:p w14:paraId="1C03E1E2"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 xml:space="preserve">Wykonanie: 1 rzędu szaf </w:t>
      </w:r>
      <w:proofErr w:type="spellStart"/>
      <w:r w:rsidRPr="00B0727A">
        <w:rPr>
          <w:rFonts w:ascii="Verdana" w:hAnsi="Verdana"/>
          <w:sz w:val="20"/>
          <w:szCs w:val="20"/>
        </w:rPr>
        <w:t>rack</w:t>
      </w:r>
      <w:proofErr w:type="spellEnd"/>
      <w:r w:rsidRPr="00B0727A">
        <w:rPr>
          <w:rFonts w:ascii="Verdana" w:hAnsi="Verdana"/>
          <w:sz w:val="20"/>
          <w:szCs w:val="20"/>
        </w:rPr>
        <w:t xml:space="preserve"> (7 szaf i 8 międzyrzędowych modułów chłodniczych o mocy chłodniczej min. 50 kW każdy) w technologii zamkniętej. </w:t>
      </w:r>
    </w:p>
    <w:p w14:paraId="5BFD6CEC"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Dostawę, montaż i uruchomienie  agregatu chłodniczego o mocy chłodniczej 400 kW plus 15% rezerwy dla punktu pracy ta=40oC razem 460 kW</w:t>
      </w:r>
    </w:p>
    <w:p w14:paraId="24488110"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 xml:space="preserve">Dostawę i montaż części układu wody gorącej zawierająca orurowanie w pomieszczeniu komory </w:t>
      </w:r>
    </w:p>
    <w:p w14:paraId="0C8C08CD" w14:textId="77777777" w:rsidR="00F84A87" w:rsidRPr="00B0727A" w:rsidRDefault="00F84A87" w:rsidP="00F84A87">
      <w:pPr>
        <w:pStyle w:val="Akapitzlist"/>
        <w:numPr>
          <w:ilvl w:val="0"/>
          <w:numId w:val="26"/>
        </w:numPr>
        <w:jc w:val="both"/>
        <w:rPr>
          <w:rFonts w:ascii="Verdana" w:hAnsi="Verdana"/>
          <w:sz w:val="20"/>
          <w:szCs w:val="20"/>
        </w:rPr>
      </w:pPr>
      <w:r w:rsidRPr="00B0727A">
        <w:rPr>
          <w:rFonts w:ascii="Verdana" w:hAnsi="Verdana"/>
          <w:sz w:val="20"/>
          <w:szCs w:val="20"/>
        </w:rPr>
        <w:t xml:space="preserve">Dostawa, montaż i uruchomienie  szaf klimatyzacyjnych dla pomieszczenia UPS o mocy chłodniczej ok. 75 kW podłączonych redundantnie do systemu chłodzenia wodą lodową </w:t>
      </w:r>
    </w:p>
    <w:p w14:paraId="733A469C" w14:textId="77777777" w:rsidR="00F84A87" w:rsidRDefault="00F84A87" w:rsidP="00F84A87">
      <w:r>
        <w:t xml:space="preserve">Etap III – będący planowanym rozwinięciem etapu II. Etap ten obejmuje dokończenie prac przewidywanych do zamknięcia całości inwestycji. W docelowym kształcie zakłada się osiągnięcie mocy chłodniczej serwerowni, w oparciu o wodę lodową, na poziomie min. 1600 kW (łącznie 4 sztuki jednostek chłodniczych: o mocy 400kW) i w oparciu o wodę gorącą (wg. odrębnego opracowania) na poziomie min. 600 kW (łącznie 2 </w:t>
      </w:r>
      <w:proofErr w:type="spellStart"/>
      <w:r>
        <w:t>drycoolery</w:t>
      </w:r>
      <w:proofErr w:type="spellEnd"/>
      <w:r>
        <w:t xml:space="preserve"> po min 300 kW gdzie każdy posiada min. 2 sekcje po min. 150 kW). Etap zakłada docelowe wyposażenie serwerowni w kolejne szafy </w:t>
      </w:r>
      <w:proofErr w:type="spellStart"/>
      <w:r>
        <w:t>rack</w:t>
      </w:r>
      <w:proofErr w:type="spellEnd"/>
      <w:r>
        <w:t xml:space="preserve"> (docelowo 4 rzędy szaf </w:t>
      </w:r>
      <w:proofErr w:type="spellStart"/>
      <w:r>
        <w:t>rack</w:t>
      </w:r>
      <w:proofErr w:type="spellEnd"/>
      <w:r>
        <w:t>) i kompletne systemy chłodzenia.</w:t>
      </w:r>
    </w:p>
    <w:bookmarkEnd w:id="14"/>
    <w:p w14:paraId="0B4D6518" w14:textId="77777777" w:rsidR="00326BBA" w:rsidRDefault="00326BBA" w:rsidP="00326BBA"/>
    <w:p w14:paraId="598E0CDA" w14:textId="22C0B115" w:rsidR="00D37C4E" w:rsidRPr="007E5C73" w:rsidRDefault="00D37C4E" w:rsidP="00D37C4E">
      <w:pPr>
        <w:pStyle w:val="Nagwek1"/>
      </w:pPr>
      <w:bookmarkStart w:id="15" w:name="_Toc108531887"/>
      <w:r w:rsidRPr="00D37C4E">
        <w:lastRenderedPageBreak/>
        <w:t>Instalacja chło</w:t>
      </w:r>
      <w:r>
        <w:t>dzenia oparta na wodzie gorącej</w:t>
      </w:r>
      <w:bookmarkEnd w:id="15"/>
      <w:r>
        <w:t xml:space="preserve"> </w:t>
      </w:r>
    </w:p>
    <w:p w14:paraId="285905D4" w14:textId="77777777" w:rsidR="00A63768" w:rsidRPr="008F3CB4" w:rsidRDefault="00A63768" w:rsidP="00A63768">
      <w:pPr>
        <w:rPr>
          <w:b/>
        </w:rPr>
      </w:pPr>
      <w:r>
        <w:br/>
      </w:r>
      <w:r>
        <w:rPr>
          <w:b/>
        </w:rPr>
        <w:t>Instalacja w</w:t>
      </w:r>
      <w:r w:rsidRPr="008F3CB4">
        <w:rPr>
          <w:b/>
        </w:rPr>
        <w:t>od</w:t>
      </w:r>
      <w:r>
        <w:rPr>
          <w:b/>
        </w:rPr>
        <w:t>y</w:t>
      </w:r>
      <w:r w:rsidRPr="008F3CB4">
        <w:rPr>
          <w:b/>
        </w:rPr>
        <w:t xml:space="preserve"> gorąc</w:t>
      </w:r>
      <w:r>
        <w:rPr>
          <w:b/>
        </w:rPr>
        <w:t>ej</w:t>
      </w:r>
    </w:p>
    <w:p w14:paraId="7A415ACC" w14:textId="77777777" w:rsidR="00A63768" w:rsidRDefault="00A63768" w:rsidP="00A63768">
      <w:r>
        <w:t xml:space="preserve">Układ wody gorącej odpowiada za chłodzenie jednego z czterech rzędów szaf w komorze serwerów. Źródłem chłodu w niniejszym układzie są dwa dwusekcyjne </w:t>
      </w:r>
      <w:proofErr w:type="spellStart"/>
      <w:r>
        <w:t>drycoolery</w:t>
      </w:r>
      <w:proofErr w:type="spellEnd"/>
      <w:r>
        <w:t xml:space="preserve">. W sytuacjach awaryjnych mogą być wspomagane przez wymiennik ciepła zasilany z układu wody lodowej. Czynnikiem chłodniczym w instalacji jest glikol. Czynnik chłodniczy ze źródeł chłodu tłoczony jest przy użyciu redundantnego zestawu pompowego do zbiornika buforowego. Zbiornik przewidziano na pięcio-minutową rezerwę chłodu w przypadku awarii źródeł chłodu. Następnie czynnik trafia na rozdzielacz z którego zasilany jest obieg chłodzenia szaf wody gorącej. Układ wyposażono w naczynie </w:t>
      </w:r>
      <w:proofErr w:type="spellStart"/>
      <w:r>
        <w:t>wzbiorcze</w:t>
      </w:r>
      <w:proofErr w:type="spellEnd"/>
      <w:r>
        <w:t xml:space="preserve"> oraz zabezpieczono poprzez zainstalowanie zaworów bezpieczeństwa. Uzupełnienie glikolu następuje ze stacji opisanej w sekcji woda lodowa, jednakże konieczne jest odseparowanie obu układów napełniania i możliwość przełączania pomiędzy napełnianymi bądź opróżnianymi układami.</w:t>
      </w:r>
    </w:p>
    <w:p w14:paraId="38A66617" w14:textId="1C91CFB3" w:rsidR="00F8737B" w:rsidRDefault="00F8737B" w:rsidP="00F8737B">
      <w:r>
        <w:t>Dla trzeciego rzędu szaf RACK w nowo powstałym pomieszczeniu serwerowni przewiduje się układ chłodzenia oparty na wodzie gorącej, odbierający ciepło bezpośrednio ze specjalnie do tego przygotowanych procesorów. Całkowita moc układu wody gorącej będzie wynosić ok. 600kW.</w:t>
      </w:r>
    </w:p>
    <w:p w14:paraId="2F297FCA" w14:textId="4ED37480" w:rsidR="00431B7E" w:rsidRDefault="00431B7E" w:rsidP="00F8737B">
      <w:r>
        <w:t>P</w:t>
      </w:r>
      <w:r w:rsidR="008D020A">
        <w:t xml:space="preserve">rojekt obejmuje doprowadzenie głównych rurociągów i zakończenie ich trójnikami z zaworami odcinającymi z tyłu każdej szafy IT. </w:t>
      </w:r>
    </w:p>
    <w:p w14:paraId="62A74284" w14:textId="5306E143" w:rsidR="00F8737B" w:rsidRDefault="00F8737B" w:rsidP="00F8737B">
      <w:r>
        <w:t>Obieg hydrauliczny składa się z</w:t>
      </w:r>
      <w:r w:rsidR="00023552">
        <w:t xml:space="preserve"> dwóch pomp obiegowych pracujących w układzie N+1 (1 praca + 1 rezerwa) </w:t>
      </w:r>
      <w:r>
        <w:t>zlokalizowanych w pomieszczenia</w:t>
      </w:r>
      <w:r w:rsidR="00493B89">
        <w:t>ch</w:t>
      </w:r>
      <w:r>
        <w:t xml:space="preserve"> węzła chłodu w piwnicy. </w:t>
      </w:r>
      <w:r w:rsidR="00023552">
        <w:t>Przy minimalnym zapotrzebowaniu chłodu</w:t>
      </w:r>
      <w:r w:rsidR="008B3252">
        <w:t xml:space="preserve"> zakłada się działanie jednej pompy ustawionej poprzez przetwornicę częstotliwości na wydajność minimalną. Jako dodatkowe zabezpieczenie przed spadkiem temperatury zasilania poniżej wartości minimalnej zaprojektowano regulacyjny zawór trójdrogowy z siłownikiem. </w:t>
      </w:r>
      <w:r>
        <w:t xml:space="preserve">Pompy muszą posiadać: odporność na glikol etylenowy w stężeniu do 35%, być dostarczone ze schematami podłączeniowymi oraz wszelkimi elementami niezbędnymi do ich podłączenia, być umieszczone na fundamentach oraz </w:t>
      </w:r>
      <w:proofErr w:type="spellStart"/>
      <w:r>
        <w:t>wibroizolatorach</w:t>
      </w:r>
      <w:proofErr w:type="spellEnd"/>
      <w:r>
        <w:t>.</w:t>
      </w:r>
    </w:p>
    <w:p w14:paraId="03593A18" w14:textId="4FAA8D7A" w:rsidR="00156F63" w:rsidRDefault="00156F63" w:rsidP="00F8737B">
      <w:r>
        <w:t>Czynnik roboczy z chłodnic może zostać skierowany całkowicie lub częściowo przez dodatkowy wymiennik ciepła o mocy 300kW pełniący rolę</w:t>
      </w:r>
      <w:r w:rsidR="0051026C">
        <w:t xml:space="preserve"> dodatkowego</w:t>
      </w:r>
      <w:r>
        <w:t xml:space="preserve"> źródła </w:t>
      </w:r>
      <w:proofErr w:type="spellStart"/>
      <w:r>
        <w:t>dochładzania</w:t>
      </w:r>
      <w:proofErr w:type="spellEnd"/>
      <w:r>
        <w:t xml:space="preserve"> lub </w:t>
      </w:r>
      <w:r w:rsidR="0051026C">
        <w:t>zapasowego źródła chłodu przy awarii</w:t>
      </w:r>
      <w:r>
        <w:t xml:space="preserve"> chłodnic wentylatorowych.</w:t>
      </w:r>
      <w:r w:rsidR="006540D1">
        <w:t xml:space="preserve"> W takim przypadku wszystkie sekcje chłodnic zostaną odcięte i cały przepływ skierowany zostanie na wymiennik.</w:t>
      </w:r>
      <w:r w:rsidR="0051026C">
        <w:t xml:space="preserve">  </w:t>
      </w:r>
    </w:p>
    <w:p w14:paraId="7F3492AE" w14:textId="46FAD6D8" w:rsidR="00F8737B" w:rsidRDefault="00F8737B" w:rsidP="00F8737B">
      <w:r>
        <w:t>Instalacja musi być wyposażona w urządzenia do odczytu ciśnienia i temperatury. W najwyższych punktach instalacji muszą zostać umieszczone automatyczne zawory odpowietrzające wraz z zaworami odcinającymi. W najniższych miejscach instalacji konieczne jest zamontowanie zaworów spustowych ze złączkami do węża.</w:t>
      </w:r>
    </w:p>
    <w:p w14:paraId="682BDE3E" w14:textId="4B57F258" w:rsidR="00EF21DE" w:rsidRDefault="00EF21DE" w:rsidP="00F8737B">
      <w:r>
        <w:t>Instalacja zabezpieczona będzie przed wzrostem ciśnienia zaworami bezpieczeństwa oraz naczyniem przeponowym. Zbiornik buforowy zabezpieczony będzie zaworem bezpieczeństwa zgodnie z wymogami UDT.</w:t>
      </w:r>
    </w:p>
    <w:p w14:paraId="1EEC0E81" w14:textId="2A31BF1C" w:rsidR="00F8737B" w:rsidRDefault="00F8737B" w:rsidP="00F8737B">
      <w:r>
        <w:t>Układ hydrauliczny został zaprojektowany dla docelowego układu serwerowni, przyłącza dla których nie będą dostarczane, na obecnym etapie, urządzenia, należy zabezpieczyć zaworami wraz z korkami wkręcanymi. Moc pomp obiegowych dobrano na docelową moc serwerowni z zachowaniem redundancji N+1.</w:t>
      </w:r>
    </w:p>
    <w:p w14:paraId="169BF905" w14:textId="6658F192" w:rsidR="00C72255" w:rsidRDefault="00F8737B" w:rsidP="00C72255">
      <w:r>
        <w:t>Należy wykonać połączenie układów chłodzenia bezpośredniego i wody lodowej</w:t>
      </w:r>
      <w:r w:rsidR="00C72255">
        <w:t>.</w:t>
      </w:r>
      <w:r>
        <w:t xml:space="preserve"> </w:t>
      </w:r>
      <w:r w:rsidR="00C72255">
        <w:t>Zaprojektowano dodatkowy wymiennik (pomiędzy układem wody lodowej i wody gorącej) oraz połączenie obu układów za pomocą dedykowanego orurowania oraz zawory sterowane automatycznie w zależności od optymalnych (też awaryjnych) warunków pracy całego układu. W przypadku upałów, czyli temperatury zewnętrznej powyżej 30</w:t>
      </w:r>
      <w:r w:rsidR="00E47664">
        <w:t>°</w:t>
      </w:r>
      <w:r w:rsidR="00C72255">
        <w:t xml:space="preserve">C (w cieniu), do uzyskania dodatkowej mocy chłodniczej glikol w układzie chłodzenia bezpośredniego chłodzony będzie w dodatkowym wymienniku ciepła, zasilanym po stronie „zimnej” wodą </w:t>
      </w:r>
      <w:r w:rsidR="00C72255">
        <w:lastRenderedPageBreak/>
        <w:t xml:space="preserve">lodową z instalacji chłodniczej wody lodowej. Zakłada się, ze w sytuacji awaryjnej, możliwy zapas mocy chłodniczej min. 300kW z układu wody lodowej zostanie wykorzystany do dochłodzenia układu wody gorącej. </w:t>
      </w:r>
      <w:r w:rsidR="00E55311">
        <w:t>P</w:t>
      </w:r>
      <w:r w:rsidR="00C72255">
        <w:t>rzewiduje</w:t>
      </w:r>
      <w:r w:rsidR="00E55311">
        <w:t xml:space="preserve"> się</w:t>
      </w:r>
      <w:r w:rsidR="00C72255">
        <w:t xml:space="preserve">, że w docelowym układzie chłodniczym wody lodowej będzie rezerwa do wykorzystania na ewentualne dochłodzenie obiegu wody gorącej, dlatego nie należy dokonać przewymiarowania pod względem mocy układu wody lodowej (rezerwa mocy będzie pochodzić z układu agregatu </w:t>
      </w:r>
      <w:proofErr w:type="spellStart"/>
      <w:r w:rsidR="00C72255">
        <w:t>trigeneracyjnego</w:t>
      </w:r>
      <w:proofErr w:type="spellEnd"/>
      <w:r w:rsidR="00C72255">
        <w:t xml:space="preserve"> lub innego źródła chłodu oraz zastosowanych wymienników chłodniczych).</w:t>
      </w:r>
    </w:p>
    <w:p w14:paraId="5ECA21D5" w14:textId="77777777" w:rsidR="00C72255" w:rsidRDefault="00C72255" w:rsidP="00F8737B"/>
    <w:p w14:paraId="3A4896DC" w14:textId="03A04820" w:rsidR="00F8737B" w:rsidRDefault="00F8737B" w:rsidP="00F8737B">
      <w:r>
        <w:t>Dodatkowo instalacj</w:t>
      </w:r>
      <w:r w:rsidR="00335497">
        <w:t>a jest wyposażona w</w:t>
      </w:r>
      <w:r>
        <w:t xml:space="preserve">: </w:t>
      </w:r>
    </w:p>
    <w:p w14:paraId="0DD04653" w14:textId="3AF122A0"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 xml:space="preserve">zbiornik buforowy o grubości izolacji </w:t>
      </w:r>
      <w:r w:rsidR="00B972FD" w:rsidRPr="009D0573">
        <w:rPr>
          <w:rFonts w:ascii="Verdana" w:hAnsi="Verdana"/>
          <w:sz w:val="20"/>
          <w:szCs w:val="20"/>
        </w:rPr>
        <w:t>19</w:t>
      </w:r>
      <w:r w:rsidR="005D6860" w:rsidRPr="009D0573">
        <w:rPr>
          <w:rFonts w:ascii="Verdana" w:hAnsi="Verdana"/>
          <w:sz w:val="20"/>
          <w:szCs w:val="20"/>
        </w:rPr>
        <w:t>mm</w:t>
      </w:r>
      <w:r w:rsidRPr="009D0573">
        <w:rPr>
          <w:rFonts w:ascii="Verdana" w:hAnsi="Verdana"/>
          <w:sz w:val="20"/>
          <w:szCs w:val="20"/>
        </w:rPr>
        <w:t xml:space="preserve">, </w:t>
      </w:r>
    </w:p>
    <w:p w14:paraId="0A268DCF" w14:textId="01639587"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 xml:space="preserve">komplet zaworów odcinających dla </w:t>
      </w:r>
      <w:proofErr w:type="spellStart"/>
      <w:r w:rsidRPr="009D0573">
        <w:rPr>
          <w:rFonts w:ascii="Verdana" w:hAnsi="Verdana"/>
          <w:sz w:val="20"/>
          <w:szCs w:val="20"/>
        </w:rPr>
        <w:t>drycoolerów</w:t>
      </w:r>
      <w:proofErr w:type="spellEnd"/>
      <w:r w:rsidRPr="009D0573">
        <w:rPr>
          <w:rFonts w:ascii="Verdana" w:hAnsi="Verdana"/>
          <w:sz w:val="20"/>
          <w:szCs w:val="20"/>
        </w:rPr>
        <w:t>, filtra siatkowego, zbiornika buforowego - komplet zaworów odcinających musi być zamontowany przy każdym odejściu od rurociągu, przy wymiennikach (oraz każdych urządzeniach zasilanych glikolem)</w:t>
      </w:r>
    </w:p>
    <w:p w14:paraId="041B05C2" w14:textId="4567B600"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 xml:space="preserve">filtr siatkowy umieszczony przed </w:t>
      </w:r>
      <w:proofErr w:type="spellStart"/>
      <w:r w:rsidRPr="009D0573">
        <w:rPr>
          <w:rFonts w:ascii="Verdana" w:hAnsi="Verdana"/>
          <w:sz w:val="20"/>
          <w:szCs w:val="20"/>
        </w:rPr>
        <w:t>drycoolerem</w:t>
      </w:r>
      <w:proofErr w:type="spellEnd"/>
      <w:r w:rsidRPr="009D0573">
        <w:rPr>
          <w:rFonts w:ascii="Verdana" w:hAnsi="Verdana"/>
          <w:sz w:val="20"/>
          <w:szCs w:val="20"/>
        </w:rPr>
        <w:t xml:space="preserve"> wraz z obejściem serwisowym wraz z manometrami i wkładem magnetycznym</w:t>
      </w:r>
    </w:p>
    <w:p w14:paraId="1BB8A8DD" w14:textId="11D84C20"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 xml:space="preserve">kompensatory drgań umieszczone na orurowaniu, zlokalizowane możliwie najbliżej agregatów </w:t>
      </w:r>
      <w:proofErr w:type="spellStart"/>
      <w:r w:rsidRPr="009D0573">
        <w:rPr>
          <w:rFonts w:ascii="Verdana" w:hAnsi="Verdana"/>
          <w:sz w:val="20"/>
          <w:szCs w:val="20"/>
        </w:rPr>
        <w:t>drycoolerów</w:t>
      </w:r>
      <w:proofErr w:type="spellEnd"/>
    </w:p>
    <w:p w14:paraId="1632E168" w14:textId="2E95A93E"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obejście serwisowe zbiornika buforowego</w:t>
      </w:r>
    </w:p>
    <w:p w14:paraId="38FE1252" w14:textId="6E08F432"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zawór bezpieczeństwa</w:t>
      </w:r>
    </w:p>
    <w:p w14:paraId="0611AED5" w14:textId="79DCB9EF"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odpowietrzniki w najwyższych punktach instalacji oraz wszystkich przewyższeniach lokalnych</w:t>
      </w:r>
    </w:p>
    <w:p w14:paraId="6F6CC917" w14:textId="2144478E"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spusty glikolu w najniższych punktach oraz obniżeniach lokalnych</w:t>
      </w:r>
    </w:p>
    <w:p w14:paraId="3B6B5B89" w14:textId="6FAFBE6D" w:rsidR="00F8737B" w:rsidRPr="009D0573" w:rsidRDefault="00F8737B" w:rsidP="009D0573">
      <w:pPr>
        <w:pStyle w:val="Akapitzlist"/>
        <w:numPr>
          <w:ilvl w:val="0"/>
          <w:numId w:val="27"/>
        </w:numPr>
        <w:jc w:val="both"/>
        <w:rPr>
          <w:rFonts w:ascii="Verdana" w:hAnsi="Verdana"/>
          <w:sz w:val="20"/>
          <w:szCs w:val="20"/>
        </w:rPr>
      </w:pPr>
      <w:r w:rsidRPr="009D0573">
        <w:rPr>
          <w:rFonts w:ascii="Verdana" w:hAnsi="Verdana"/>
          <w:sz w:val="20"/>
          <w:szCs w:val="20"/>
        </w:rPr>
        <w:t xml:space="preserve">termometry i manometry umiejscowione na wlocie i wylocie </w:t>
      </w:r>
      <w:proofErr w:type="spellStart"/>
      <w:r w:rsidRPr="009D0573">
        <w:rPr>
          <w:rFonts w:ascii="Verdana" w:hAnsi="Verdana"/>
          <w:sz w:val="20"/>
          <w:szCs w:val="20"/>
        </w:rPr>
        <w:t>drycoolera</w:t>
      </w:r>
      <w:proofErr w:type="spellEnd"/>
      <w:r w:rsidRPr="009D0573">
        <w:rPr>
          <w:rFonts w:ascii="Verdana" w:hAnsi="Verdana"/>
          <w:sz w:val="20"/>
          <w:szCs w:val="20"/>
        </w:rPr>
        <w:t xml:space="preserve">, manometry przed i za filtrem siatkowym oraz manometr i termometr na zbiorniku buforowym </w:t>
      </w:r>
    </w:p>
    <w:p w14:paraId="20A36B11" w14:textId="43A317F2" w:rsidR="00F8737B" w:rsidRDefault="00F8737B" w:rsidP="00F8737B"/>
    <w:p w14:paraId="695C1093" w14:textId="217B556B" w:rsidR="00D37C4E" w:rsidRDefault="00F8737B" w:rsidP="00326BBA">
      <w:r>
        <w:t>Instalacje muszą być oznakowane w czytelny i trwały sposób. Tabliczki muszą być przymocowane do instalacji opaskami. Nie dopuszcza się stosowania naklejek samoprzylepnych. Sposób oznakowania Wykonawca musi przedstawić do akceptacji Zamawiającego przed jego wykonaniem. Oznakowanie musi przedstawić kierunek przepływu medium oraz typ instalacji. Dodatkowo każdy z elementów regulacyjnych (np. zawory regulacyjne, przepustnice, klapy) musi posiadać numer zgodny z protokołami regulacyjnymi oraz wskazaną nastawą eksploatacyjną. Napisy należy wykonać w sposób trwały, odporny na promieniowanie ultrafioletowe i zmywanie</w:t>
      </w:r>
      <w:r w:rsidR="00D52BB5">
        <w:t>.</w:t>
      </w:r>
    </w:p>
    <w:p w14:paraId="054ACBDB" w14:textId="77777777" w:rsidR="00D52BB5" w:rsidRDefault="00D52BB5" w:rsidP="00326BBA"/>
    <w:p w14:paraId="2A425A9F" w14:textId="1A727BE9" w:rsidR="00D52BB5" w:rsidRPr="007042C9" w:rsidRDefault="00D52BB5" w:rsidP="00D52BB5">
      <w:pPr>
        <w:rPr>
          <w:b/>
        </w:rPr>
      </w:pPr>
      <w:r w:rsidRPr="007042C9">
        <w:rPr>
          <w:b/>
        </w:rPr>
        <w:t>Wymogi dotyczące systemu rur</w:t>
      </w:r>
      <w:r w:rsidR="00C1522C">
        <w:rPr>
          <w:b/>
        </w:rPr>
        <w:t xml:space="preserve"> i armatury</w:t>
      </w:r>
    </w:p>
    <w:p w14:paraId="0D126D76" w14:textId="77777777" w:rsidR="00C72255" w:rsidRDefault="00C72255" w:rsidP="00C72255">
      <w:pPr>
        <w:widowControl w:val="0"/>
      </w:pPr>
      <w:r w:rsidRPr="00714BBA">
        <w:t>Czynnik tłoczony będzie w rurociągach stalowych, rowkowanych łączonych przez skręcanie</w:t>
      </w:r>
      <w:r>
        <w:t xml:space="preserve">. </w:t>
      </w:r>
      <w:r w:rsidRPr="00F33AB2">
        <w:t>Do połączeń rur stalowych należy stosować łączniki wyposażone w śruby niewymagające określonego momentu dokręcenia kluczem dynamometrycznym, umożliwiające wzrokową inspekcję poprawności wykonania połączenia. Od średnicy DN50 należy stosować łączniki do szybkiego montażu (nie wymagają rozkręcenia łącznika przed montażem). Produkty muszą być trwale oznaczone nazwą producenta, rozmiarem, typem produktu oraz partią produkcji. Zarówno żeliwny łącznik jak i uszczelka będąca jego integralną częścią muszą być wyprodukowane przez tego samego producenta. Niedopuszczalnym jest stosowanie smarów do uszczelek, które zmieniają ich parametry odporności temperaturowej. Minimalna odporność temperaturowa uszczelek powinna mieścić się w zakresie od -34 do +120 stopni Celsjusza.</w:t>
      </w:r>
    </w:p>
    <w:p w14:paraId="16FE05FC" w14:textId="77777777" w:rsidR="00C72255" w:rsidRDefault="00C72255" w:rsidP="00C72255">
      <w:pPr>
        <w:widowControl w:val="0"/>
      </w:pPr>
      <w:r w:rsidRPr="00F33AB2">
        <w:t>Należy zastosować łączniki elastyczne w celu tłumienia drgań i wibracji oraz kompensacji wydłużeń/skróceń termicznych zgodnie z dokumentacją producenta systemu.</w:t>
      </w:r>
    </w:p>
    <w:p w14:paraId="2A385E47" w14:textId="3D4CCCBC" w:rsidR="00C72255" w:rsidRDefault="00C72255" w:rsidP="00C72255">
      <w:pPr>
        <w:widowControl w:val="0"/>
      </w:pPr>
      <w:r>
        <w:t>Na zewnątrz i w pompowniach projektuje się zastosowanie zabezpieczonych antykorozyjnie rur stalowych bez szwów wg PN-80/H-742194 i zabezpieczonych antykorozyjnie. Rury powinny posiadać atest producenta i świadectwo odbioru przez Ośrodek Badania Jakości wyrobów Hutniczych „ZETOM”.</w:t>
      </w:r>
      <w:r w:rsidRPr="00FB4B1D">
        <w:rPr>
          <w:snapToGrid w:val="0"/>
        </w:rPr>
        <w:t xml:space="preserve"> </w:t>
      </w:r>
    </w:p>
    <w:p w14:paraId="4F859971" w14:textId="77777777" w:rsidR="00C72255" w:rsidRDefault="00C72255" w:rsidP="00C72255">
      <w:pPr>
        <w:widowControl w:val="0"/>
      </w:pPr>
      <w:r w:rsidRPr="00F33AB2">
        <w:lastRenderedPageBreak/>
        <w:t>Kształtki rowkowane - wszystkie kształtki mają być zgodne ze specyfikacją producenta łączników i podlegać pod jego gwarancję. Produkty powinny być oznaczone nazwą producenta, rozmiarem, typem produktu oraz partią produkcji.</w:t>
      </w:r>
    </w:p>
    <w:p w14:paraId="535C611C" w14:textId="77777777" w:rsidR="00C72255" w:rsidRDefault="00C72255" w:rsidP="00C72255">
      <w:pPr>
        <w:widowControl w:val="0"/>
      </w:pPr>
      <w:r>
        <w:t>Jako armaturę odcinającą przewidziano zawory kulowe dla średnic do Dn50 oraz przepustnice dla średnic powyżej Dn65.</w:t>
      </w:r>
    </w:p>
    <w:p w14:paraId="1D1CB5F5" w14:textId="77777777" w:rsidR="00F91015" w:rsidRDefault="00F91015" w:rsidP="00F91015">
      <w:pPr>
        <w:widowControl w:val="0"/>
      </w:pPr>
      <w:r>
        <w:t>D</w:t>
      </w:r>
      <w:r w:rsidRPr="007B7C5C">
        <w:t>opuszcza się zastosowanie zabezpieczonych antykorozyjnie rur stalowych bez szwów</w:t>
      </w:r>
      <w:r>
        <w:t xml:space="preserve"> w technologii spawanej do wykonania rozdzielaczy (na miejscu lub jako prefabrykowane). </w:t>
      </w:r>
      <w:r w:rsidRPr="007B7C5C">
        <w:t>Jakość spawów zostanie potwierdzona badaniami przez akredytowane laboratorium. Rurociągi o średnicy nominalnej nie mniejszej niż Dn100 powinny być spawane elektrycznie w osłonie argonowej. Jakość każdego spawu musi zostać zbadana metodą ultradźwiękową defektoskopem cyfrowym lub metodą radiologiczną i udokumentowana wydrukiem bezpośrednio z urządzenia pomiarowego. Badanie dotyczy 100% wykonanych spawów.</w:t>
      </w:r>
    </w:p>
    <w:p w14:paraId="3A20DAE4" w14:textId="1A22CC45" w:rsidR="003A05F0" w:rsidRDefault="003A05F0" w:rsidP="003A05F0">
      <w:pPr>
        <w:widowControl w:val="0"/>
      </w:pPr>
      <w:r>
        <w:t>Instalację</w:t>
      </w:r>
      <w:r w:rsidRPr="0081157A">
        <w:t xml:space="preserve"> należy poddać wodnej próbie na ciśnienie 6 bar</w:t>
      </w:r>
      <w:r>
        <w:t xml:space="preserve"> przy wykorzystaniu czystej wody</w:t>
      </w:r>
      <w:r w:rsidRPr="0081157A">
        <w:t>.</w:t>
      </w:r>
      <w:r>
        <w:t xml:space="preserve"> Zaleca się przed właściwą próbą wykonać testy przy wykorzystaniu sprężonego powietrza o ciśnieniu 2-3bar w celu wstępnej identyfikacji nieszczelności. </w:t>
      </w:r>
      <w:r w:rsidRPr="002A7124">
        <w:t>Z przeprowadzonych prób ciśnieniowych rurociągów instalacji chłodniczej i rurociągów instalacji wody należy sporządzić pisemny protokół (lub protokoły), w którym należy podać warunki próby oraz jej wyniki.</w:t>
      </w:r>
    </w:p>
    <w:p w14:paraId="3548647A" w14:textId="38A1740C" w:rsidR="00B752FA" w:rsidRDefault="00C72255" w:rsidP="00B752FA">
      <w:r>
        <w:t>Przejścia przez przegrody budowlane zabezpieczyć tulejami stalowymi oraz wypełnić elastyczną masą np. niskoprężną pianką PU. Przejścia ogniowe wykonać zgodnie z aprobatą techniczną producenta. Gęstość uchwytów mocujących rurociągi zgodnie z wytycznymi producenta rur</w:t>
      </w:r>
      <w:r w:rsidR="00E71C3F">
        <w:t xml:space="preserve"> lub wg. poniższej tabeli </w:t>
      </w:r>
      <w:r w:rsidR="00B752FA">
        <w:t xml:space="preserve">dla rur stalowych bez szwu, zaleca się nie przekraczać rozstawu podpór powyżej 3m aby nie </w:t>
      </w:r>
      <w:proofErr w:type="spellStart"/>
      <w:r w:rsidR="00B752FA">
        <w:t>przewymiarowywać</w:t>
      </w:r>
      <w:proofErr w:type="spellEnd"/>
      <w:r w:rsidR="00B752FA">
        <w:t xml:space="preserve"> podpór.</w:t>
      </w:r>
    </w:p>
    <w:p w14:paraId="14462301" w14:textId="5A1469F5" w:rsidR="00B752FA" w:rsidRDefault="00B752FA" w:rsidP="00C72255">
      <w:r w:rsidRPr="00624DBA">
        <w:rPr>
          <w:noProof/>
          <w:lang w:val="en-US" w:eastAsia="en-US"/>
        </w:rPr>
        <w:drawing>
          <wp:inline distT="0" distB="0" distL="0" distR="0" wp14:anchorId="5C31CF8B" wp14:editId="2D943B9C">
            <wp:extent cx="5760085" cy="470154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4701540"/>
                    </a:xfrm>
                    <a:prstGeom prst="rect">
                      <a:avLst/>
                    </a:prstGeom>
                  </pic:spPr>
                </pic:pic>
              </a:graphicData>
            </a:graphic>
          </wp:inline>
        </w:drawing>
      </w:r>
    </w:p>
    <w:p w14:paraId="1A065FF1" w14:textId="61B98F44" w:rsidR="00C72255" w:rsidRDefault="00C72255" w:rsidP="00C72255">
      <w:r>
        <w:lastRenderedPageBreak/>
        <w:t xml:space="preserve">Wszystkie obejmy muszą posiadać fabryczną izolację zimnochronną do zastosowań do rur chłodniczych. Rurociągi prowadzić ze spadkiem umożliwiającym odpowietrzenie oraz spust z instalacji. </w:t>
      </w:r>
    </w:p>
    <w:p w14:paraId="019B6231" w14:textId="77777777" w:rsidR="00C72255" w:rsidRDefault="00C72255" w:rsidP="00C72255">
      <w:r>
        <w:t xml:space="preserve">Podpory dla rurociągów prowadzonych na zewnątrz budynku powinny być zabezpieczone </w:t>
      </w:r>
      <w:proofErr w:type="spellStart"/>
      <w:r>
        <w:t>ocynkiem</w:t>
      </w:r>
      <w:proofErr w:type="spellEnd"/>
      <w:r>
        <w:t xml:space="preserve"> ogniowym i budowane, w miarę możliwości, z gotowych elementów bez konieczności cięcia.</w:t>
      </w:r>
    </w:p>
    <w:p w14:paraId="5BFC8FDA" w14:textId="77777777" w:rsidR="00DF6105" w:rsidRDefault="00DF6105" w:rsidP="00C72255"/>
    <w:p w14:paraId="71D6E42D" w14:textId="36D843F7" w:rsidR="00DF6105" w:rsidRDefault="00DF6105" w:rsidP="00DF6105">
      <w:pPr>
        <w:rPr>
          <w:b/>
        </w:rPr>
      </w:pPr>
      <w:r w:rsidRPr="007042C9">
        <w:rPr>
          <w:b/>
        </w:rPr>
        <w:t xml:space="preserve">Wymogi dotyczące </w:t>
      </w:r>
      <w:r>
        <w:rPr>
          <w:b/>
        </w:rPr>
        <w:t>zabezpieczenia antykorozyjnego</w:t>
      </w:r>
    </w:p>
    <w:p w14:paraId="1803540A" w14:textId="37ED796F" w:rsidR="00900787" w:rsidRDefault="00DF6105" w:rsidP="00DF6105">
      <w:r>
        <w:t xml:space="preserve">Powierzchnia przeznaczona do malowania powinna być oczyszczona do stopnia </w:t>
      </w:r>
      <w:proofErr w:type="spellStart"/>
      <w:r>
        <w:t>St</w:t>
      </w:r>
      <w:proofErr w:type="spellEnd"/>
      <w:r>
        <w:t xml:space="preserve"> 2 wg </w:t>
      </w:r>
      <w:r w:rsidRPr="00DF6105">
        <w:t>PN-EN ISO 8501-1:2008</w:t>
      </w:r>
      <w:r>
        <w:t>. W praktyce oznacza to usunięcie olejów, smarów, pyłów, luźno przylegającej rdzy za pomocą ręcznego czyszczenia szczotką drucianą, papierem ściernym lub narzędziem mechanicznym. Następnie oczyszczoną powierzchnię należy dokładnie odpylić i odtłuścić za pomocą dowolnego rozpuszczalnika. W czasie wykonywania prac malarskich temperatura powietrza powinna być większa niż 5°C. Farby nie należy nakładać na powierzchnie zawilgocone lub oszronione.</w:t>
      </w:r>
      <w:r w:rsidR="00900787">
        <w:t xml:space="preserve"> Sposób malowania, ilość i grubość warstw zgodnie z zaleceniami producenta lub następującymi wytycznymi</w:t>
      </w:r>
      <w:r w:rsidR="005501CE">
        <w:t xml:space="preserve"> (obowiązują wyższe wymagania)</w:t>
      </w:r>
      <w:r w:rsidR="00900787">
        <w:t>:</w:t>
      </w:r>
    </w:p>
    <w:p w14:paraId="3130693B" w14:textId="77777777" w:rsidR="00900787" w:rsidRDefault="00900787" w:rsidP="00DF6105">
      <w:r>
        <w:t>- jedna warstwa farby podkładowej typu MALKOR produkcji MALCHEM,</w:t>
      </w:r>
    </w:p>
    <w:p w14:paraId="3B68C719" w14:textId="71909B9F" w:rsidR="00DF6105" w:rsidRDefault="00900787" w:rsidP="00DF6105">
      <w:r>
        <w:t xml:space="preserve">- dwie warstwy farby nawierzchniowej typu ALKIFARB produkcji MALCHEM.  </w:t>
      </w:r>
    </w:p>
    <w:p w14:paraId="60271CCC" w14:textId="77777777" w:rsidR="00B72C3A" w:rsidRDefault="00B72C3A" w:rsidP="00D52BB5"/>
    <w:p w14:paraId="78EEC636" w14:textId="5FC3392B" w:rsidR="00B72C3A" w:rsidRDefault="00B72C3A" w:rsidP="00B72C3A">
      <w:pPr>
        <w:rPr>
          <w:b/>
        </w:rPr>
      </w:pPr>
      <w:r w:rsidRPr="007042C9">
        <w:rPr>
          <w:b/>
        </w:rPr>
        <w:t xml:space="preserve">Wymogi dotyczące </w:t>
      </w:r>
      <w:r>
        <w:rPr>
          <w:b/>
        </w:rPr>
        <w:t>izolacji</w:t>
      </w:r>
      <w:r w:rsidR="00CE0F53">
        <w:rPr>
          <w:b/>
        </w:rPr>
        <w:t xml:space="preserve"> termicznej</w:t>
      </w:r>
    </w:p>
    <w:p w14:paraId="17746615" w14:textId="0EBA3640" w:rsidR="00B72C3A" w:rsidRDefault="00BE38EA" w:rsidP="00B72C3A">
      <w:r>
        <w:t>Wszystkie przewody oraz armaturę należy zaizolować termicznie o</w:t>
      </w:r>
      <w:r w:rsidR="00B72C3A">
        <w:t>tulin</w:t>
      </w:r>
      <w:r>
        <w:t>ami</w:t>
      </w:r>
      <w:r w:rsidR="00B72C3A">
        <w:t xml:space="preserve"> na bazie kauczuku syntetycznego</w:t>
      </w:r>
      <w:r w:rsidR="00CE0F53">
        <w:t xml:space="preserve"> o strukturze zamknięto komorowej</w:t>
      </w:r>
      <w:r w:rsidR="00B72C3A">
        <w:t xml:space="preserve"> (np. K-</w:t>
      </w:r>
      <w:proofErr w:type="spellStart"/>
      <w:r w:rsidR="00B72C3A">
        <w:t>Flex</w:t>
      </w:r>
      <w:proofErr w:type="spellEnd"/>
      <w:r w:rsidR="00B72C3A">
        <w:t xml:space="preserve"> ST) o grubości 1</w:t>
      </w:r>
      <w:r w:rsidR="00CE0F53">
        <w:t>9</w:t>
      </w:r>
      <w:r w:rsidR="00B72C3A">
        <w:t xml:space="preserve"> mm</w:t>
      </w:r>
      <w:r w:rsidR="00CE0F53">
        <w:t xml:space="preserve"> i parametrach:</w:t>
      </w:r>
    </w:p>
    <w:p w14:paraId="677CE8E7" w14:textId="39987D2F" w:rsidR="00B72C3A" w:rsidRPr="009D0573" w:rsidRDefault="00B72C3A" w:rsidP="009D0573">
      <w:pPr>
        <w:pStyle w:val="Akapitzlist"/>
        <w:numPr>
          <w:ilvl w:val="0"/>
          <w:numId w:val="28"/>
        </w:numPr>
        <w:jc w:val="both"/>
        <w:rPr>
          <w:rFonts w:ascii="Verdana" w:hAnsi="Verdana"/>
          <w:sz w:val="20"/>
          <w:szCs w:val="20"/>
        </w:rPr>
      </w:pPr>
      <w:r w:rsidRPr="009D0573">
        <w:rPr>
          <w:rFonts w:ascii="Verdana" w:hAnsi="Verdana"/>
          <w:sz w:val="20"/>
          <w:szCs w:val="20"/>
        </w:rPr>
        <w:t>współczynnik przewodzenia ciepła nie większy niż 0,033 W/</w:t>
      </w:r>
      <w:proofErr w:type="spellStart"/>
      <w:r w:rsidRPr="009D0573">
        <w:rPr>
          <w:rFonts w:ascii="Verdana" w:hAnsi="Verdana"/>
          <w:sz w:val="20"/>
          <w:szCs w:val="20"/>
        </w:rPr>
        <w:t>mK</w:t>
      </w:r>
      <w:proofErr w:type="spellEnd"/>
      <w:r w:rsidRPr="009D0573">
        <w:rPr>
          <w:rFonts w:ascii="Verdana" w:hAnsi="Verdana"/>
          <w:sz w:val="20"/>
          <w:szCs w:val="20"/>
        </w:rPr>
        <w:t xml:space="preserve"> przy 0°C,</w:t>
      </w:r>
    </w:p>
    <w:p w14:paraId="3DFFC561" w14:textId="43424BBA" w:rsidR="00B72C3A" w:rsidRPr="009D0573" w:rsidRDefault="00B72C3A" w:rsidP="009D0573">
      <w:pPr>
        <w:pStyle w:val="Akapitzlist"/>
        <w:numPr>
          <w:ilvl w:val="0"/>
          <w:numId w:val="28"/>
        </w:numPr>
        <w:jc w:val="both"/>
        <w:rPr>
          <w:rFonts w:ascii="Verdana" w:hAnsi="Verdana"/>
          <w:sz w:val="20"/>
          <w:szCs w:val="20"/>
        </w:rPr>
      </w:pPr>
      <w:r w:rsidRPr="009D0573">
        <w:rPr>
          <w:rFonts w:ascii="Verdana" w:hAnsi="Verdana"/>
          <w:sz w:val="20"/>
          <w:szCs w:val="20"/>
        </w:rPr>
        <w:t>temperatura pracy nie gorsza niż od -50° do +105°C,</w:t>
      </w:r>
    </w:p>
    <w:p w14:paraId="1843DD74" w14:textId="1EB84AC0" w:rsidR="00B72C3A" w:rsidRPr="009D0573" w:rsidRDefault="00B72C3A" w:rsidP="009D0573">
      <w:pPr>
        <w:pStyle w:val="Akapitzlist"/>
        <w:numPr>
          <w:ilvl w:val="0"/>
          <w:numId w:val="28"/>
        </w:numPr>
        <w:jc w:val="both"/>
        <w:rPr>
          <w:rFonts w:ascii="Verdana" w:hAnsi="Verdana"/>
          <w:sz w:val="20"/>
          <w:szCs w:val="20"/>
        </w:rPr>
      </w:pPr>
      <w:r w:rsidRPr="009D0573">
        <w:rPr>
          <w:rFonts w:ascii="Verdana" w:hAnsi="Verdana"/>
          <w:sz w:val="20"/>
          <w:szCs w:val="20"/>
        </w:rPr>
        <w:t>odporność na dyfuzje pary wodnej nie mniejsza niż m &gt; 10000 (wg DIN 52615),</w:t>
      </w:r>
    </w:p>
    <w:p w14:paraId="7E935BFE" w14:textId="5360FB7B" w:rsidR="00B72C3A" w:rsidRPr="009D0573" w:rsidRDefault="00B72C3A" w:rsidP="009D0573">
      <w:pPr>
        <w:pStyle w:val="Akapitzlist"/>
        <w:numPr>
          <w:ilvl w:val="0"/>
          <w:numId w:val="28"/>
        </w:numPr>
        <w:jc w:val="both"/>
        <w:rPr>
          <w:rFonts w:ascii="Verdana" w:hAnsi="Verdana"/>
          <w:sz w:val="20"/>
          <w:szCs w:val="20"/>
        </w:rPr>
      </w:pPr>
      <w:r w:rsidRPr="009D0573">
        <w:rPr>
          <w:rFonts w:ascii="Verdana" w:hAnsi="Verdana"/>
          <w:sz w:val="20"/>
          <w:szCs w:val="20"/>
        </w:rPr>
        <w:t>znak CE lub odpowiedniej jakości klasyfikacja ogniowa ITB,</w:t>
      </w:r>
    </w:p>
    <w:p w14:paraId="763D0998" w14:textId="219EE505" w:rsidR="00B72C3A" w:rsidRPr="009D0573" w:rsidRDefault="00B72C3A" w:rsidP="009D0573">
      <w:pPr>
        <w:pStyle w:val="Akapitzlist"/>
        <w:numPr>
          <w:ilvl w:val="0"/>
          <w:numId w:val="28"/>
        </w:numPr>
        <w:jc w:val="both"/>
        <w:rPr>
          <w:rFonts w:ascii="Verdana" w:hAnsi="Verdana"/>
          <w:sz w:val="20"/>
          <w:szCs w:val="20"/>
        </w:rPr>
      </w:pPr>
      <w:r w:rsidRPr="009D0573">
        <w:rPr>
          <w:rFonts w:ascii="Verdana" w:hAnsi="Verdana"/>
          <w:sz w:val="20"/>
          <w:szCs w:val="20"/>
        </w:rPr>
        <w:t>klej kontaktowy dla kauczuku syntetycznego o krótkim czasie schnięcia, znak CE.</w:t>
      </w:r>
    </w:p>
    <w:p w14:paraId="5788B877" w14:textId="61C76D88" w:rsidR="00B72C3A" w:rsidRDefault="00B72C3A" w:rsidP="00D52BB5">
      <w:r>
        <w:t>Montaż izolacji należy prowadzić ściśle wg. instrukcji montażu producenta otulin. Powierzchnia rurociągów, armatury i urządzeń powinna być czysta i sucha. Nie dopuszcza się wykonywania izolacji cieplnych na powierzchniach zanieczyszczonych ziemią, cementem, smarami, tłuszczem itd. oraz na powierzchniach z nie całkiem wyschniętą lub uszkodzoną powłoką antykorozyjną. Jeżeli zajdzie taka potrzeba, powierzchnię należy oczyścić z kurzu, brudu, oleju, tłuszczu i pyłu za pomocą płynu czyszczącego. Materiały przeznaczone do wykonania izolacji cieplnej powinny być również suche, czyste i nieuszkodzone. Izolacja podczas montażu powinna być „ściskana". Jest to istotne zwłaszcza przy połączeniach oraz gdy materiał jest montowany na powierzchniach zakrzywionych. Nie można łączyć otulin tylko za pomocą klipsów montażowych. Zawsze należy kleić starannie izolacje na stykach czołowych i wzdłużnych nanosząc równomiernie cienką warstwę kleju z dwóch stron. Należy przyklejać również otulinę do rury na jej końcach na odcinkach ok. 5 cm. Nigdy nie należy izolować instalacji podczas jej działania. Po zakończeniu montażu izolacji należy odczekać ok. 36 godzin z uruchomieniem instalacji, aby proces klejenia (odparowania rozpuszczalnika) zakończył się całkowicie.</w:t>
      </w:r>
    </w:p>
    <w:p w14:paraId="3FF06617" w14:textId="6911D350" w:rsidR="00674954" w:rsidRDefault="000355BE" w:rsidP="00D52BB5">
      <w:r>
        <w:t xml:space="preserve">Rurociągi prowadzone na zewnątrz </w:t>
      </w:r>
      <w:r w:rsidR="00E47664">
        <w:t>dodatkowo zabezpieczone płaszczem z blachy stalowej ocynkowanej lub aluminiowej</w:t>
      </w:r>
      <w:r w:rsidR="000F245C">
        <w:t>.</w:t>
      </w:r>
      <w:r w:rsidR="00DD4A8A">
        <w:t xml:space="preserve"> </w:t>
      </w:r>
    </w:p>
    <w:p w14:paraId="4607963D" w14:textId="218FF006" w:rsidR="00DD4A8A" w:rsidRDefault="00DD4A8A" w:rsidP="00D52BB5">
      <w:r>
        <w:t xml:space="preserve">Siłowniki do zaworów regulacyjnych zabezpieczyć przed wpływem warunków otoczenia przez szczelne obudowy z blachy stalowej ocynkowanej lub aluminiowej. </w:t>
      </w:r>
    </w:p>
    <w:p w14:paraId="60CFF678" w14:textId="77777777" w:rsidR="001B3145" w:rsidRDefault="001B3145" w:rsidP="001B3145">
      <w:pPr>
        <w:rPr>
          <w:b/>
        </w:rPr>
      </w:pPr>
    </w:p>
    <w:p w14:paraId="181460BD" w14:textId="114DB921" w:rsidR="001B3145" w:rsidRPr="00C40AF0" w:rsidRDefault="001B3145" w:rsidP="001B3145">
      <w:pPr>
        <w:rPr>
          <w:b/>
        </w:rPr>
      </w:pPr>
      <w:r>
        <w:rPr>
          <w:b/>
        </w:rPr>
        <w:t>Uzupełnianie zładu</w:t>
      </w:r>
    </w:p>
    <w:p w14:paraId="5C68E049" w14:textId="2CC74222" w:rsidR="00C40AF0" w:rsidRDefault="001B3145" w:rsidP="00D52BB5">
      <w:r>
        <w:t>Do napełniania i zrzutu glikolu zaprojektowano dwa zbiorniki o pojemności 1m</w:t>
      </w:r>
      <w:r w:rsidRPr="001B3145">
        <w:rPr>
          <w:vertAlign w:val="superscript"/>
        </w:rPr>
        <w:t>3</w:t>
      </w:r>
      <w:r>
        <w:t xml:space="preserve"> każdy, zlokalizowane w pomieszczeniu pompowni 2. Zbiorniki oraz pompa do napełniania są </w:t>
      </w:r>
      <w:r>
        <w:lastRenderedPageBreak/>
        <w:t>wspólne dla układu glikolowego systemu chłodzenia wodą lodową oraz chłodzenia bezpośredniego ciepłą wodą.</w:t>
      </w:r>
    </w:p>
    <w:p w14:paraId="71D51B61" w14:textId="3118D07E" w:rsidR="008F2374" w:rsidRDefault="008F2374" w:rsidP="00D52BB5">
      <w:r>
        <w:t xml:space="preserve">Przed napełnieniem instalację należy przepłukać i poddać próbie ciśnieniowej. Wykonanie tych czynności należy przeprowadzić przed podłączeniem urządzeń do instalacji (m.in. źródła chłodu, odbiorniki) a na króćcach zasilających i powrotnych zastosować tymczasowe połączenia. </w:t>
      </w:r>
    </w:p>
    <w:p w14:paraId="54D2945C" w14:textId="34E7F777" w:rsidR="008F2374" w:rsidRDefault="008F2374" w:rsidP="00D52BB5">
      <w:r>
        <w:t xml:space="preserve">Przy napełnianiu i odpowietrzaniu zawory regulacyjne powinny znajdować się w pozycji całkowitego otwarcia. </w:t>
      </w:r>
    </w:p>
    <w:p w14:paraId="0BF92D50" w14:textId="33027898" w:rsidR="00DE265A" w:rsidRDefault="00DE265A" w:rsidP="00D52BB5">
      <w:r>
        <w:t>Instalację wykonać z rur stalowych cienkościennych łączonych na kształtki zaciskowe.</w:t>
      </w:r>
    </w:p>
    <w:p w14:paraId="00D92B0D" w14:textId="11653E10" w:rsidR="00DE265A" w:rsidRDefault="00DE265A" w:rsidP="00D52BB5">
      <w:r>
        <w:t>Pod rurami spustowymi zaworów bezpieczeństwa należy przewidzieć pojemniki na glikol o pojemności min. 20dm</w:t>
      </w:r>
      <w:r w:rsidRPr="00DE265A">
        <w:rPr>
          <w:vertAlign w:val="superscript"/>
        </w:rPr>
        <w:t>3</w:t>
      </w:r>
      <w:r>
        <w:t>.</w:t>
      </w:r>
    </w:p>
    <w:p w14:paraId="740AA49B" w14:textId="06D2975C" w:rsidR="00DE265A" w:rsidRDefault="00DE265A" w:rsidP="00D52BB5">
      <w:r>
        <w:t>W przypadku awarii lub wymiany glikol należy zutylizować. Zabrania się wypuszczania glikolu do kanalizacji.</w:t>
      </w:r>
    </w:p>
    <w:p w14:paraId="58054863" w14:textId="320BB9E8" w:rsidR="008C4215" w:rsidRDefault="008C4215" w:rsidP="00D52BB5">
      <w:r>
        <w:t>Po wykonaniu instalacji a później okresowo co pół roku, należy wykonać badanie stężenia glikolu. Glikol powinien posiadać inhibitory korozji oraz być wymieniany zgodnie z wytycznymi producenta.</w:t>
      </w:r>
    </w:p>
    <w:p w14:paraId="38DF1042" w14:textId="77777777" w:rsidR="001B3145" w:rsidRDefault="001B3145" w:rsidP="00D52BB5"/>
    <w:p w14:paraId="3E7130E1" w14:textId="4DD48F14" w:rsidR="00C40AF0" w:rsidRPr="00C40AF0" w:rsidRDefault="00C40AF0" w:rsidP="00D52BB5">
      <w:pPr>
        <w:rPr>
          <w:b/>
        </w:rPr>
      </w:pPr>
      <w:r w:rsidRPr="00C40AF0">
        <w:rPr>
          <w:b/>
        </w:rPr>
        <w:t>Uwagi końcowe</w:t>
      </w:r>
    </w:p>
    <w:p w14:paraId="1012FF45" w14:textId="77777777" w:rsidR="003A05F0" w:rsidRDefault="00C40AF0" w:rsidP="003A05F0">
      <w:r w:rsidRPr="00C40AF0">
        <w:t xml:space="preserve">Instalację przed oddaniem do użytku należy przepłukać w celu usunięcia wszystkich nieczystości powstałych podczas montażu i przedstawić Zamawiającemu protokół z przeprowadzonych czynności wraz ze stwierdzeniem czy instalacja została oczyszczona, czy nadal wymaga czyszczenia na podstawie obiektywnych parametrów jakościowych. </w:t>
      </w:r>
      <w:r w:rsidR="003A05F0" w:rsidRPr="000C5466">
        <w:t xml:space="preserve">Instalację poddać próbie ciśnieniowej zgodnie z </w:t>
      </w:r>
      <w:r w:rsidR="003A05F0">
        <w:t>wytycznymi zawartymi w tym opisie oraz zaleceniami „W</w:t>
      </w:r>
      <w:r w:rsidR="003A05F0" w:rsidRPr="00CB431A">
        <w:t>arunki techniczne wykonania i odbioru instalacji</w:t>
      </w:r>
      <w:r w:rsidR="003A05F0">
        <w:t xml:space="preserve"> </w:t>
      </w:r>
      <w:r w:rsidR="003A05F0" w:rsidRPr="00CB431A">
        <w:t xml:space="preserve">– COBRTI </w:t>
      </w:r>
      <w:proofErr w:type="spellStart"/>
      <w:r w:rsidR="003A05F0" w:rsidRPr="00CB431A">
        <w:t>Instal</w:t>
      </w:r>
      <w:proofErr w:type="spellEnd"/>
      <w:r w:rsidR="003A05F0">
        <w:t>”.</w:t>
      </w:r>
      <w:r w:rsidR="003A05F0" w:rsidRPr="000C5466">
        <w:t xml:space="preserve"> </w:t>
      </w:r>
    </w:p>
    <w:p w14:paraId="41831BD1" w14:textId="3F257F99" w:rsidR="008427F5" w:rsidRDefault="008427F5" w:rsidP="00D52BB5">
      <w:r>
        <w:t>W</w:t>
      </w:r>
      <w:r w:rsidRPr="00624DBA">
        <w:t>szelkie zawory, filtry itp. instalować w sposób umożliwiający ich łatwą wymianę (</w:t>
      </w:r>
      <w:r>
        <w:t>np.</w:t>
      </w:r>
      <w:r w:rsidRPr="00624DBA">
        <w:t xml:space="preserve"> z użyciem śrubunków</w:t>
      </w:r>
      <w:r>
        <w:t xml:space="preserve"> rozłącznych</w:t>
      </w:r>
      <w:r w:rsidRPr="00624DBA">
        <w:t>)</w:t>
      </w:r>
      <w:r>
        <w:t>.</w:t>
      </w:r>
    </w:p>
    <w:p w14:paraId="22BAF0D7" w14:textId="77777777" w:rsidR="00C40AF0" w:rsidRDefault="00C40AF0" w:rsidP="00D52BB5"/>
    <w:p w14:paraId="78B6386D" w14:textId="65E229B6" w:rsidR="00C40AF0" w:rsidRPr="00C40AF0" w:rsidRDefault="00C40AF0" w:rsidP="00D52BB5">
      <w:pPr>
        <w:rPr>
          <w:b/>
        </w:rPr>
      </w:pPr>
      <w:proofErr w:type="spellStart"/>
      <w:r w:rsidRPr="00C40AF0">
        <w:rPr>
          <w:b/>
        </w:rPr>
        <w:t>Drycooler</w:t>
      </w:r>
      <w:proofErr w:type="spellEnd"/>
      <w:r w:rsidRPr="00C40AF0">
        <w:rPr>
          <w:b/>
        </w:rPr>
        <w:t xml:space="preserve"> na potrzeby systemu wody gorącej</w:t>
      </w:r>
    </w:p>
    <w:p w14:paraId="55D8ED3F" w14:textId="72C5C39B" w:rsidR="00B81475" w:rsidRDefault="00C40AF0" w:rsidP="00C40AF0">
      <w:r>
        <w:t xml:space="preserve">Na potrzeby odbioru ciepła z układu wody gorącej, projektuje się dwa </w:t>
      </w:r>
      <w:proofErr w:type="spellStart"/>
      <w:r>
        <w:t>drycoolery</w:t>
      </w:r>
      <w:proofErr w:type="spellEnd"/>
      <w:r>
        <w:t xml:space="preserve"> o mocy minimum 300 kW każdy. Każdy z </w:t>
      </w:r>
      <w:proofErr w:type="spellStart"/>
      <w:r>
        <w:t>drycoolerów</w:t>
      </w:r>
      <w:proofErr w:type="spellEnd"/>
      <w:r>
        <w:t xml:space="preserve"> musi składać się z min. 2 sekcji po min.150kW każda, mogących pracować niezależnie. </w:t>
      </w:r>
      <w:r w:rsidR="00B81475">
        <w:t xml:space="preserve">Każda z sekcji wyposażona będzie o oddzielne zawory </w:t>
      </w:r>
      <w:r w:rsidR="00F745FC">
        <w:t>równoważące przepływy oraz przepustnice odcinające z siłownikami sterowanymi przez BMS. Posadowienie urządzeń w terenie na betonowych płytach fundamentowych zgodnie z projektem architektoniczno-konstrukcyjnym.</w:t>
      </w:r>
    </w:p>
    <w:p w14:paraId="5FF1C9B5" w14:textId="7E126778" w:rsidR="00C40AF0" w:rsidRDefault="00C40AF0" w:rsidP="00C40AF0">
      <w:proofErr w:type="spellStart"/>
      <w:r>
        <w:t>Drycoolery</w:t>
      </w:r>
      <w:proofErr w:type="spellEnd"/>
      <w:r>
        <w:t xml:space="preserve"> należy dobrać w taki sposób aby każdy z nich osiągał zakładaną wydajność przy temperaturze otoczenia 30°C (w cieniu) dla glikolu 35% o temperaturze pracy 35/45,6°C.</w:t>
      </w:r>
    </w:p>
    <w:p w14:paraId="59D3FCF1" w14:textId="77777777" w:rsidR="00C40AF0" w:rsidRDefault="00C40AF0" w:rsidP="00C40AF0">
      <w:r>
        <w:t xml:space="preserve">Minimalne parametry które musi spełniać dostarczony </w:t>
      </w:r>
      <w:proofErr w:type="spellStart"/>
      <w:r>
        <w:t>drycooler</w:t>
      </w:r>
      <w:proofErr w:type="spellEnd"/>
      <w:r>
        <w:t>:</w:t>
      </w:r>
    </w:p>
    <w:p w14:paraId="349BA1BD" w14:textId="49F53D0C" w:rsidR="00C40AF0" w:rsidRPr="009D0573" w:rsidRDefault="00C40AF0" w:rsidP="009D0573">
      <w:pPr>
        <w:pStyle w:val="Akapitzlist"/>
        <w:numPr>
          <w:ilvl w:val="0"/>
          <w:numId w:val="29"/>
        </w:numPr>
        <w:rPr>
          <w:rFonts w:ascii="Verdana" w:hAnsi="Verdana"/>
          <w:sz w:val="20"/>
          <w:szCs w:val="20"/>
        </w:rPr>
      </w:pPr>
      <w:r w:rsidRPr="009D0573">
        <w:rPr>
          <w:rFonts w:ascii="Verdana" w:hAnsi="Verdana"/>
          <w:sz w:val="20"/>
          <w:szCs w:val="20"/>
        </w:rPr>
        <w:t>Czynnik pracy: mieszanka glikolu etylenowego 35%</w:t>
      </w:r>
    </w:p>
    <w:p w14:paraId="5198909F" w14:textId="7EF7AEE4" w:rsidR="00C40AF0" w:rsidRPr="009D0573" w:rsidRDefault="00C40AF0" w:rsidP="00C40AF0">
      <w:pPr>
        <w:pStyle w:val="Akapitzlist"/>
        <w:numPr>
          <w:ilvl w:val="0"/>
          <w:numId w:val="29"/>
        </w:numPr>
        <w:rPr>
          <w:rFonts w:ascii="Verdana" w:hAnsi="Verdana"/>
          <w:sz w:val="20"/>
          <w:szCs w:val="20"/>
        </w:rPr>
      </w:pPr>
      <w:r w:rsidRPr="009D0573">
        <w:rPr>
          <w:rFonts w:ascii="Verdana" w:hAnsi="Verdana"/>
          <w:sz w:val="20"/>
          <w:szCs w:val="20"/>
        </w:rPr>
        <w:t>Minimalna ilość wentylatorów: 4</w:t>
      </w:r>
    </w:p>
    <w:p w14:paraId="64F1101B" w14:textId="3945F2B9" w:rsidR="00C40AF0" w:rsidRPr="009D0573" w:rsidRDefault="00C40AF0" w:rsidP="00C40AF0">
      <w:pPr>
        <w:pStyle w:val="Akapitzlist"/>
        <w:numPr>
          <w:ilvl w:val="0"/>
          <w:numId w:val="29"/>
        </w:numPr>
        <w:rPr>
          <w:rFonts w:ascii="Verdana" w:hAnsi="Verdana"/>
          <w:sz w:val="20"/>
          <w:szCs w:val="20"/>
        </w:rPr>
      </w:pPr>
      <w:r w:rsidRPr="009D0573">
        <w:rPr>
          <w:rFonts w:ascii="Verdana" w:hAnsi="Verdana"/>
          <w:sz w:val="20"/>
          <w:szCs w:val="20"/>
        </w:rPr>
        <w:t>Minimalny przepływ powietrza: 95000 m3/h</w:t>
      </w:r>
    </w:p>
    <w:p w14:paraId="0F03CEAD" w14:textId="3AA395EC" w:rsidR="00C40AF0" w:rsidRPr="009D0573" w:rsidRDefault="00C40AF0" w:rsidP="00C40AF0">
      <w:pPr>
        <w:pStyle w:val="Akapitzlist"/>
        <w:numPr>
          <w:ilvl w:val="0"/>
          <w:numId w:val="29"/>
        </w:numPr>
        <w:rPr>
          <w:rFonts w:ascii="Verdana" w:hAnsi="Verdana"/>
          <w:sz w:val="20"/>
          <w:szCs w:val="20"/>
        </w:rPr>
      </w:pPr>
      <w:r w:rsidRPr="009D0573">
        <w:rPr>
          <w:rFonts w:ascii="Verdana" w:hAnsi="Verdana"/>
          <w:sz w:val="20"/>
          <w:szCs w:val="20"/>
        </w:rPr>
        <w:t>Ciśnienie projektowe: 10 bar</w:t>
      </w:r>
    </w:p>
    <w:p w14:paraId="201C87C9" w14:textId="437320B1" w:rsidR="00C40AF0" w:rsidRPr="009D0573" w:rsidRDefault="00C40AF0" w:rsidP="00C40AF0">
      <w:pPr>
        <w:pStyle w:val="Akapitzlist"/>
        <w:numPr>
          <w:ilvl w:val="0"/>
          <w:numId w:val="29"/>
        </w:numPr>
        <w:rPr>
          <w:rFonts w:ascii="Verdana" w:hAnsi="Verdana"/>
          <w:sz w:val="20"/>
          <w:szCs w:val="20"/>
        </w:rPr>
      </w:pPr>
      <w:r w:rsidRPr="009D0573">
        <w:rPr>
          <w:rFonts w:ascii="Verdana" w:hAnsi="Verdana"/>
          <w:sz w:val="20"/>
          <w:szCs w:val="20"/>
        </w:rPr>
        <w:t>Ilość niezależnych obiegów min. 2</w:t>
      </w:r>
    </w:p>
    <w:p w14:paraId="0191E1B2" w14:textId="3AC678AC" w:rsidR="00C40AF0" w:rsidRPr="009D0573" w:rsidRDefault="00C40AF0" w:rsidP="00C40AF0">
      <w:pPr>
        <w:pStyle w:val="Akapitzlist"/>
        <w:numPr>
          <w:ilvl w:val="0"/>
          <w:numId w:val="29"/>
        </w:numPr>
        <w:rPr>
          <w:rFonts w:ascii="Verdana" w:hAnsi="Verdana"/>
          <w:sz w:val="20"/>
          <w:szCs w:val="20"/>
        </w:rPr>
      </w:pPr>
      <w:r w:rsidRPr="009D0573">
        <w:rPr>
          <w:rFonts w:ascii="Verdana" w:hAnsi="Verdana"/>
          <w:sz w:val="20"/>
          <w:szCs w:val="20"/>
        </w:rPr>
        <w:t>Maksymalny poziom mocy akustycznej zgodnie z EN 13487 / EN IS 3744 – 92dB (A)</w:t>
      </w:r>
    </w:p>
    <w:p w14:paraId="707E1017" w14:textId="77777777" w:rsidR="00922D6A" w:rsidRPr="006B1AB9" w:rsidRDefault="00922D6A" w:rsidP="00922D6A"/>
    <w:p w14:paraId="67EDD636" w14:textId="560E4359" w:rsidR="00322E82" w:rsidRDefault="00322E82" w:rsidP="00046AA3">
      <w:pPr>
        <w:pStyle w:val="Nagwek1"/>
      </w:pPr>
      <w:bookmarkStart w:id="16" w:name="_Toc108531888"/>
      <w:r>
        <w:t>Zestawienie urządzeń i materiałów</w:t>
      </w:r>
      <w:bookmarkEnd w:id="16"/>
    </w:p>
    <w:tbl>
      <w:tblPr>
        <w:tblW w:w="9957" w:type="dxa"/>
        <w:tblInd w:w="55" w:type="dxa"/>
        <w:tblLayout w:type="fixed"/>
        <w:tblCellMar>
          <w:left w:w="70" w:type="dxa"/>
          <w:right w:w="70" w:type="dxa"/>
        </w:tblCellMar>
        <w:tblLook w:val="04A0" w:firstRow="1" w:lastRow="0" w:firstColumn="1" w:lastColumn="0" w:noHBand="0" w:noVBand="1"/>
      </w:tblPr>
      <w:tblGrid>
        <w:gridCol w:w="1008"/>
        <w:gridCol w:w="3027"/>
        <w:gridCol w:w="1292"/>
        <w:gridCol w:w="1351"/>
        <w:gridCol w:w="567"/>
        <w:gridCol w:w="2712"/>
      </w:tblGrid>
      <w:tr w:rsidR="00322E82" w:rsidRPr="00322E82" w14:paraId="7C8A0C61" w14:textId="77777777" w:rsidTr="006D62D4">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1A118"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NR REF.</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14:paraId="188DE79E"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 xml:space="preserve">OPIS </w:t>
            </w:r>
          </w:p>
        </w:tc>
        <w:tc>
          <w:tcPr>
            <w:tcW w:w="1292" w:type="dxa"/>
            <w:tcBorders>
              <w:top w:val="single" w:sz="4" w:space="0" w:color="auto"/>
              <w:left w:val="nil"/>
              <w:bottom w:val="single" w:sz="4" w:space="0" w:color="auto"/>
              <w:right w:val="single" w:sz="4" w:space="0" w:color="auto"/>
            </w:tcBorders>
          </w:tcPr>
          <w:p w14:paraId="16FB6055"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TYP/ MODEL</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B5EBE"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PRODUCENT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D5E6BE5"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ILOŚĆ</w:t>
            </w:r>
          </w:p>
        </w:tc>
        <w:tc>
          <w:tcPr>
            <w:tcW w:w="2712" w:type="dxa"/>
            <w:tcBorders>
              <w:top w:val="single" w:sz="4" w:space="0" w:color="auto"/>
              <w:left w:val="nil"/>
              <w:bottom w:val="single" w:sz="4" w:space="0" w:color="auto"/>
              <w:right w:val="single" w:sz="4" w:space="0" w:color="auto"/>
            </w:tcBorders>
            <w:vAlign w:val="center"/>
          </w:tcPr>
          <w:p w14:paraId="2A5E3E55"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ascii="Calibri,Times New Roman" w:eastAsia="Calibri,Times New Roman" w:hAnsi="Calibri,Times New Roman" w:cs="Calibri,Times New Roman"/>
                <w:b/>
                <w:bCs/>
                <w:color w:val="000000"/>
              </w:rPr>
              <w:t>UWAGI</w:t>
            </w:r>
          </w:p>
        </w:tc>
      </w:tr>
      <w:tr w:rsidR="00322E82" w:rsidRPr="00322E82" w14:paraId="18C80F44" w14:textId="77777777" w:rsidTr="006D62D4">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709ECB5" w14:textId="77777777" w:rsidR="00322E82" w:rsidRPr="00322E82" w:rsidRDefault="00322E82" w:rsidP="006D62D4">
            <w:pPr>
              <w:jc w:val="center"/>
              <w:rPr>
                <w:rFonts w:ascii="Calibri,Times New Roman" w:eastAsia="Calibri,Times New Roman" w:hAnsi="Calibri,Times New Roman" w:cs="Calibri,Times New Roman"/>
                <w:b/>
                <w:bCs/>
                <w:color w:val="000000"/>
              </w:rPr>
            </w:pPr>
          </w:p>
        </w:tc>
        <w:tc>
          <w:tcPr>
            <w:tcW w:w="3027" w:type="dxa"/>
            <w:tcBorders>
              <w:top w:val="single" w:sz="4" w:space="0" w:color="auto"/>
              <w:left w:val="nil"/>
              <w:bottom w:val="single" w:sz="4" w:space="0" w:color="auto"/>
              <w:right w:val="single" w:sz="4" w:space="0" w:color="auto"/>
            </w:tcBorders>
            <w:shd w:val="clear" w:color="auto" w:fill="auto"/>
            <w:vAlign w:val="center"/>
          </w:tcPr>
          <w:p w14:paraId="32CAC52E"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cs="Segoe UI"/>
                <w:b/>
                <w:color w:val="000000"/>
                <w:lang w:eastAsia="en-GB"/>
              </w:rPr>
              <w:t>STRONA GLIKOLOWA</w:t>
            </w:r>
          </w:p>
        </w:tc>
        <w:tc>
          <w:tcPr>
            <w:tcW w:w="1292" w:type="dxa"/>
            <w:tcBorders>
              <w:top w:val="single" w:sz="4" w:space="0" w:color="auto"/>
              <w:left w:val="nil"/>
              <w:bottom w:val="single" w:sz="4" w:space="0" w:color="auto"/>
              <w:right w:val="single" w:sz="4" w:space="0" w:color="auto"/>
            </w:tcBorders>
          </w:tcPr>
          <w:p w14:paraId="27FB3EFE" w14:textId="77777777" w:rsidR="00322E82" w:rsidRPr="00322E82" w:rsidRDefault="00322E82" w:rsidP="006D62D4">
            <w:pPr>
              <w:jc w:val="center"/>
              <w:rPr>
                <w:rFonts w:ascii="Calibri,Times New Roman" w:eastAsia="Calibri,Times New Roman" w:hAnsi="Calibri,Times New Roman" w:cs="Calibri,Times New Roman"/>
                <w:b/>
                <w:bCs/>
                <w:color w:val="000000"/>
              </w:rPr>
            </w:pP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6CAC6279" w14:textId="77777777" w:rsidR="00322E82" w:rsidRPr="00322E82" w:rsidRDefault="00322E82" w:rsidP="006D62D4">
            <w:pPr>
              <w:jc w:val="center"/>
              <w:rPr>
                <w:rFonts w:ascii="Calibri,Times New Roman" w:eastAsia="Calibri,Times New Roman" w:hAnsi="Calibri,Times New Roman" w:cs="Calibri,Times New Roman"/>
                <w:b/>
                <w:bCs/>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2C4AB1BF" w14:textId="77777777" w:rsidR="00322E82" w:rsidRPr="00322E82" w:rsidRDefault="00322E82" w:rsidP="006D62D4">
            <w:pPr>
              <w:jc w:val="center"/>
              <w:rPr>
                <w:rFonts w:ascii="Calibri,Times New Roman" w:eastAsia="Calibri,Times New Roman" w:hAnsi="Calibri,Times New Roman" w:cs="Calibri,Times New Roman"/>
                <w:b/>
                <w:bCs/>
                <w:color w:val="000000"/>
              </w:rPr>
            </w:pPr>
          </w:p>
        </w:tc>
        <w:tc>
          <w:tcPr>
            <w:tcW w:w="2712" w:type="dxa"/>
            <w:tcBorders>
              <w:top w:val="single" w:sz="4" w:space="0" w:color="auto"/>
              <w:left w:val="nil"/>
              <w:bottom w:val="single" w:sz="4" w:space="0" w:color="auto"/>
              <w:right w:val="single" w:sz="4" w:space="0" w:color="auto"/>
            </w:tcBorders>
            <w:vAlign w:val="center"/>
          </w:tcPr>
          <w:p w14:paraId="4891B48B" w14:textId="77777777" w:rsidR="00322E82" w:rsidRPr="00322E82" w:rsidRDefault="00322E82" w:rsidP="006D62D4">
            <w:pPr>
              <w:jc w:val="center"/>
              <w:rPr>
                <w:rFonts w:ascii="Calibri,Times New Roman" w:eastAsia="Calibri,Times New Roman" w:hAnsi="Calibri,Times New Roman" w:cs="Calibri,Times New Roman"/>
                <w:b/>
                <w:bCs/>
                <w:color w:val="000000"/>
              </w:rPr>
            </w:pPr>
            <w:r w:rsidRPr="00322E82">
              <w:rPr>
                <w:rFonts w:cs="Segoe UI"/>
                <w:color w:val="000000"/>
                <w:lang w:eastAsia="en-GB"/>
              </w:rPr>
              <w:t>Armatura przystosowana do pracy z glikolem etylenowym o stężeniu 35%</w:t>
            </w:r>
          </w:p>
        </w:tc>
      </w:tr>
      <w:tr w:rsidR="00322E82" w:rsidRPr="00303B65" w14:paraId="365C0EE0" w14:textId="77777777" w:rsidTr="006D62D4">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3F0167A" w14:textId="77777777" w:rsidR="00322E82" w:rsidRPr="00303B65" w:rsidRDefault="00322E82" w:rsidP="00322E82">
            <w:pPr>
              <w:jc w:val="center"/>
              <w:rPr>
                <w:rFonts w:eastAsia="Calibri,Times New Roman" w:cs="Calibri,Times New Roman"/>
                <w:color w:val="000000"/>
              </w:rPr>
            </w:pPr>
            <w:r w:rsidRPr="00303B65">
              <w:rPr>
                <w:rFonts w:eastAsia="Calibri,Times New Roman" w:cs="Calibri,Times New Roman"/>
                <w:color w:val="000000"/>
              </w:rPr>
              <w:t>DC-1</w:t>
            </w:r>
          </w:p>
          <w:p w14:paraId="4DFE6437" w14:textId="6C9B23E7" w:rsidR="00322E82" w:rsidRPr="00303B65" w:rsidRDefault="00322E82" w:rsidP="00322E82">
            <w:pPr>
              <w:jc w:val="center"/>
              <w:rPr>
                <w:rFonts w:eastAsia="Calibri,Times New Roman" w:cs="Calibri,Times New Roman"/>
                <w:color w:val="000000"/>
              </w:rPr>
            </w:pPr>
            <w:r w:rsidRPr="00303B65">
              <w:rPr>
                <w:rFonts w:eastAsia="Calibri,Times New Roman" w:cs="Calibri,Times New Roman"/>
                <w:color w:val="000000"/>
              </w:rPr>
              <w:t>DC-2</w:t>
            </w:r>
          </w:p>
        </w:tc>
        <w:tc>
          <w:tcPr>
            <w:tcW w:w="3027" w:type="dxa"/>
            <w:tcBorders>
              <w:top w:val="single" w:sz="4" w:space="0" w:color="auto"/>
              <w:left w:val="nil"/>
              <w:bottom w:val="single" w:sz="4" w:space="0" w:color="auto"/>
              <w:right w:val="single" w:sz="4" w:space="0" w:color="auto"/>
            </w:tcBorders>
            <w:shd w:val="clear" w:color="auto" w:fill="FFFFFF"/>
            <w:vAlign w:val="center"/>
          </w:tcPr>
          <w:p w14:paraId="33577AE2" w14:textId="1BB9F578" w:rsidR="00303B65" w:rsidRPr="00303B65" w:rsidRDefault="006F0DDA" w:rsidP="006F0DDA">
            <w:pPr>
              <w:rPr>
                <w:rFonts w:cs="Arial"/>
              </w:rPr>
            </w:pPr>
            <w:r>
              <w:rPr>
                <w:rFonts w:cs="Arial"/>
              </w:rPr>
              <w:t>Sucha c</w:t>
            </w:r>
            <w:r w:rsidR="00303B65" w:rsidRPr="00303B65">
              <w:rPr>
                <w:rFonts w:cs="Arial"/>
              </w:rPr>
              <w:t>hłodnica cieczy o mocy 300kW</w:t>
            </w:r>
          </w:p>
        </w:tc>
        <w:tc>
          <w:tcPr>
            <w:tcW w:w="1292" w:type="dxa"/>
            <w:tcBorders>
              <w:top w:val="single" w:sz="4" w:space="0" w:color="auto"/>
              <w:left w:val="nil"/>
              <w:bottom w:val="single" w:sz="4" w:space="0" w:color="auto"/>
              <w:right w:val="single" w:sz="4" w:space="0" w:color="auto"/>
            </w:tcBorders>
          </w:tcPr>
          <w:p w14:paraId="3E11EEF8" w14:textId="23130EBB" w:rsidR="00322E82" w:rsidRPr="00303B65" w:rsidRDefault="00303B65" w:rsidP="006D62D4">
            <w:pPr>
              <w:jc w:val="center"/>
              <w:rPr>
                <w:rFonts w:eastAsia="Calibri,Times New Roman" w:cs="Calibri,Times New Roman"/>
                <w:color w:val="000000"/>
              </w:rPr>
            </w:pPr>
            <w:r w:rsidRPr="00303B65">
              <w:rPr>
                <w:rFonts w:eastAsia="Calibri,Times New Roman" w:cs="Calibri,Times New Roman"/>
                <w:color w:val="000000"/>
              </w:rPr>
              <w:t>JWH2290.B5/08 W3EEpAF(EC)</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510962C7" w14:textId="19C52933" w:rsidR="00322E82" w:rsidRPr="00303B65" w:rsidRDefault="00303B65" w:rsidP="006D62D4">
            <w:pPr>
              <w:jc w:val="center"/>
              <w:rPr>
                <w:rFonts w:eastAsia="Calibri,Times New Roman" w:cs="Calibri,Times New Roman"/>
                <w:color w:val="000000"/>
              </w:rPr>
            </w:pPr>
            <w:proofErr w:type="spellStart"/>
            <w:r>
              <w:rPr>
                <w:rFonts w:eastAsia="Calibri,Times New Roman" w:cs="Calibri,Times New Roman"/>
                <w:color w:val="000000"/>
              </w:rPr>
              <w:t>ThermoKey</w:t>
            </w:r>
            <w:proofErr w:type="spellEnd"/>
          </w:p>
        </w:tc>
        <w:tc>
          <w:tcPr>
            <w:tcW w:w="567" w:type="dxa"/>
            <w:tcBorders>
              <w:top w:val="single" w:sz="4" w:space="0" w:color="auto"/>
              <w:left w:val="nil"/>
              <w:bottom w:val="single" w:sz="4" w:space="0" w:color="auto"/>
              <w:right w:val="single" w:sz="4" w:space="0" w:color="auto"/>
            </w:tcBorders>
            <w:shd w:val="clear" w:color="auto" w:fill="auto"/>
            <w:vAlign w:val="center"/>
          </w:tcPr>
          <w:p w14:paraId="701F5F75" w14:textId="58FA9C61" w:rsidR="00322E82" w:rsidRPr="00303B65" w:rsidRDefault="00303B65" w:rsidP="006D62D4">
            <w:pPr>
              <w:jc w:val="center"/>
              <w:rPr>
                <w:rFonts w:eastAsia="Calibri,Times New Roman" w:cs="Calibri,Times New Roman"/>
                <w:color w:val="000000"/>
              </w:rPr>
            </w:pPr>
            <w:r>
              <w:rPr>
                <w:rFonts w:eastAsia="Calibri,Times New Roman" w:cs="Calibri,Times New Roman"/>
                <w:color w:val="000000"/>
              </w:rPr>
              <w:t>2</w:t>
            </w:r>
          </w:p>
        </w:tc>
        <w:tc>
          <w:tcPr>
            <w:tcW w:w="2712" w:type="dxa"/>
            <w:tcBorders>
              <w:top w:val="single" w:sz="4" w:space="0" w:color="auto"/>
              <w:left w:val="nil"/>
              <w:bottom w:val="single" w:sz="4" w:space="0" w:color="auto"/>
              <w:right w:val="single" w:sz="4" w:space="0" w:color="auto"/>
            </w:tcBorders>
            <w:vAlign w:val="center"/>
          </w:tcPr>
          <w:p w14:paraId="7E9DEC4F" w14:textId="77777777" w:rsidR="00322E82" w:rsidRPr="00303B65" w:rsidRDefault="00322E82" w:rsidP="006D62D4">
            <w:pPr>
              <w:jc w:val="center"/>
              <w:rPr>
                <w:rFonts w:cs="Segoe UI"/>
                <w:color w:val="000000"/>
                <w:lang w:eastAsia="en-GB"/>
              </w:rPr>
            </w:pPr>
            <w:r w:rsidRPr="00303B65">
              <w:rPr>
                <w:rFonts w:cs="Segoe UI"/>
                <w:color w:val="000000"/>
                <w:lang w:eastAsia="en-GB"/>
              </w:rPr>
              <w:t>Pełna specyfikacja zgodnie z kartą doboru producenta w załączniku do projektu.</w:t>
            </w:r>
          </w:p>
          <w:p w14:paraId="0B7F869E" w14:textId="77777777" w:rsidR="00322E82" w:rsidRPr="00303B65" w:rsidRDefault="00322E82" w:rsidP="006D62D4">
            <w:pPr>
              <w:jc w:val="center"/>
              <w:rPr>
                <w:rFonts w:eastAsia="Calibri,Times New Roman" w:cs="Calibri,Times New Roman"/>
                <w:b/>
                <w:color w:val="000000"/>
              </w:rPr>
            </w:pPr>
            <w:r w:rsidRPr="00303B65">
              <w:rPr>
                <w:rFonts w:cs="Segoe UI"/>
                <w:b/>
                <w:color w:val="000000"/>
                <w:lang w:eastAsia="en-GB"/>
              </w:rPr>
              <w:t xml:space="preserve">Karta komunikacji </w:t>
            </w:r>
            <w:proofErr w:type="spellStart"/>
            <w:r w:rsidRPr="00303B65">
              <w:rPr>
                <w:rFonts w:cs="Segoe UI"/>
                <w:b/>
                <w:color w:val="000000"/>
                <w:lang w:eastAsia="en-GB"/>
              </w:rPr>
              <w:t>ModBUS</w:t>
            </w:r>
            <w:proofErr w:type="spellEnd"/>
            <w:r w:rsidRPr="00303B65">
              <w:rPr>
                <w:rFonts w:cs="Segoe UI"/>
                <w:b/>
                <w:color w:val="000000"/>
                <w:lang w:eastAsia="en-GB"/>
              </w:rPr>
              <w:t>.</w:t>
            </w:r>
          </w:p>
        </w:tc>
      </w:tr>
      <w:tr w:rsidR="00322E82" w:rsidRPr="006F0DDA" w14:paraId="2B3E0149"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65D1F4E" w14:textId="4C1E5EF7" w:rsidR="00322E82" w:rsidRPr="006F0DDA" w:rsidRDefault="007E6F9E" w:rsidP="006F0DDA">
            <w:pPr>
              <w:jc w:val="center"/>
              <w:rPr>
                <w:color w:val="000000"/>
              </w:rPr>
            </w:pPr>
            <w:r>
              <w:rPr>
                <w:color w:val="000000"/>
              </w:rPr>
              <w:t>NW3</w:t>
            </w:r>
          </w:p>
        </w:tc>
        <w:tc>
          <w:tcPr>
            <w:tcW w:w="3027" w:type="dxa"/>
            <w:tcBorders>
              <w:top w:val="nil"/>
              <w:left w:val="nil"/>
              <w:bottom w:val="single" w:sz="4" w:space="0" w:color="auto"/>
              <w:right w:val="single" w:sz="4" w:space="0" w:color="auto"/>
            </w:tcBorders>
            <w:shd w:val="clear" w:color="auto" w:fill="FFFFFF"/>
            <w:vAlign w:val="center"/>
          </w:tcPr>
          <w:p w14:paraId="0D86A38E" w14:textId="77777777" w:rsidR="00322E82" w:rsidRPr="006F0DDA" w:rsidRDefault="00322E82" w:rsidP="006D62D4">
            <w:pPr>
              <w:rPr>
                <w:rFonts w:cs="Segoe UI"/>
                <w:color w:val="000000"/>
                <w:lang w:eastAsia="en-GB"/>
              </w:rPr>
            </w:pPr>
            <w:r w:rsidRPr="006F0DDA">
              <w:rPr>
                <w:rFonts w:cs="Segoe UI"/>
                <w:color w:val="000000"/>
                <w:lang w:eastAsia="en-GB"/>
              </w:rPr>
              <w:t xml:space="preserve">Przeponowe naczynie </w:t>
            </w:r>
            <w:proofErr w:type="spellStart"/>
            <w:r w:rsidRPr="006F0DDA">
              <w:rPr>
                <w:rFonts w:cs="Segoe UI"/>
                <w:color w:val="000000"/>
                <w:lang w:eastAsia="en-GB"/>
              </w:rPr>
              <w:t>wzbiorcze</w:t>
            </w:r>
            <w:proofErr w:type="spellEnd"/>
            <w:r w:rsidRPr="006F0DDA">
              <w:rPr>
                <w:rFonts w:cs="Segoe UI"/>
                <w:color w:val="000000"/>
                <w:lang w:eastAsia="en-GB"/>
              </w:rPr>
              <w:t xml:space="preserve"> 200 litrów</w:t>
            </w:r>
          </w:p>
        </w:tc>
        <w:tc>
          <w:tcPr>
            <w:tcW w:w="1292" w:type="dxa"/>
            <w:tcBorders>
              <w:top w:val="single" w:sz="4" w:space="0" w:color="auto"/>
              <w:left w:val="nil"/>
              <w:bottom w:val="single" w:sz="4" w:space="0" w:color="auto"/>
              <w:right w:val="single" w:sz="4" w:space="0" w:color="auto"/>
            </w:tcBorders>
          </w:tcPr>
          <w:p w14:paraId="013D40DD" w14:textId="77777777" w:rsidR="00322E82" w:rsidRPr="006F0DDA" w:rsidRDefault="00322E82" w:rsidP="006D62D4">
            <w:pPr>
              <w:jc w:val="center"/>
              <w:rPr>
                <w:rFonts w:cs="Segoe UI"/>
                <w:color w:val="000000"/>
                <w:lang w:eastAsia="en-GB"/>
              </w:rPr>
            </w:pPr>
            <w:r w:rsidRPr="006F0DDA">
              <w:rPr>
                <w:rFonts w:cs="Segoe UI"/>
                <w:color w:val="000000"/>
                <w:lang w:eastAsia="en-GB"/>
              </w:rPr>
              <w:t>G 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25EE17F2" w14:textId="77777777" w:rsidR="00322E82" w:rsidRPr="006F0DDA" w:rsidRDefault="00322E82" w:rsidP="006D62D4">
            <w:pPr>
              <w:jc w:val="center"/>
              <w:rPr>
                <w:rFonts w:eastAsia="Calibri,Times New Roman" w:cs="Calibri,Times New Roman"/>
                <w:color w:val="000000"/>
              </w:rPr>
            </w:pPr>
            <w:r w:rsidRPr="006F0DDA">
              <w:rPr>
                <w:rFonts w:eastAsia="Calibri,Times New Roman" w:cs="Calibri,Times New Roman"/>
                <w:color w:val="000000"/>
              </w:rPr>
              <w:t>REFLEX</w:t>
            </w:r>
          </w:p>
        </w:tc>
        <w:tc>
          <w:tcPr>
            <w:tcW w:w="567" w:type="dxa"/>
            <w:tcBorders>
              <w:top w:val="nil"/>
              <w:left w:val="nil"/>
              <w:bottom w:val="single" w:sz="4" w:space="0" w:color="auto"/>
              <w:right w:val="single" w:sz="4" w:space="0" w:color="auto"/>
            </w:tcBorders>
            <w:shd w:val="clear" w:color="auto" w:fill="auto"/>
            <w:vAlign w:val="center"/>
          </w:tcPr>
          <w:p w14:paraId="3A195CD8" w14:textId="77777777" w:rsidR="00322E82" w:rsidRPr="006F0DDA" w:rsidRDefault="00322E82" w:rsidP="006D62D4">
            <w:pPr>
              <w:jc w:val="center"/>
              <w:rPr>
                <w:rFonts w:cs="Segoe UI"/>
                <w:color w:val="000000"/>
                <w:lang w:eastAsia="en-GB"/>
              </w:rPr>
            </w:pPr>
            <w:r w:rsidRPr="006F0DDA">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7A0BA175" w14:textId="77777777" w:rsidR="00322E82" w:rsidRPr="006F0DDA" w:rsidRDefault="00322E82" w:rsidP="006D62D4">
            <w:pPr>
              <w:jc w:val="center"/>
              <w:rPr>
                <w:rFonts w:cs="Segoe UI"/>
                <w:color w:val="000000"/>
                <w:lang w:eastAsia="en-GB"/>
              </w:rPr>
            </w:pPr>
            <w:r w:rsidRPr="006F0DDA">
              <w:rPr>
                <w:rFonts w:cs="Segoe UI"/>
                <w:color w:val="000000"/>
                <w:lang w:eastAsia="en-GB"/>
              </w:rPr>
              <w:t>Pełna specyfikacja zgodnie z kartą doboru producenta w załączniku do projektu.</w:t>
            </w:r>
          </w:p>
        </w:tc>
      </w:tr>
      <w:tr w:rsidR="00322E82" w:rsidRPr="006F0DDA" w14:paraId="17F8F5FF"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4C42A0F" w14:textId="18622F00" w:rsidR="00322E82" w:rsidRPr="006F0DDA" w:rsidRDefault="00A50932" w:rsidP="006D62D4">
            <w:pPr>
              <w:jc w:val="center"/>
              <w:rPr>
                <w:color w:val="000000"/>
              </w:rPr>
            </w:pPr>
            <w:r>
              <w:rPr>
                <w:color w:val="000000"/>
              </w:rPr>
              <w:t>W3</w:t>
            </w:r>
          </w:p>
        </w:tc>
        <w:tc>
          <w:tcPr>
            <w:tcW w:w="3027" w:type="dxa"/>
            <w:tcBorders>
              <w:top w:val="nil"/>
              <w:left w:val="nil"/>
              <w:bottom w:val="single" w:sz="4" w:space="0" w:color="auto"/>
              <w:right w:val="single" w:sz="4" w:space="0" w:color="auto"/>
            </w:tcBorders>
            <w:shd w:val="clear" w:color="auto" w:fill="FFFFFF"/>
            <w:vAlign w:val="center"/>
          </w:tcPr>
          <w:p w14:paraId="748E416F" w14:textId="5D4E08E9" w:rsidR="00322E82" w:rsidRPr="006F0DDA" w:rsidRDefault="00322E82" w:rsidP="006F0DDA">
            <w:pPr>
              <w:rPr>
                <w:rFonts w:cs="Segoe UI"/>
                <w:color w:val="000000"/>
                <w:lang w:eastAsia="en-GB"/>
              </w:rPr>
            </w:pPr>
            <w:r w:rsidRPr="006F0DDA">
              <w:rPr>
                <w:rFonts w:cs="Segoe UI"/>
                <w:color w:val="000000"/>
                <w:lang w:eastAsia="en-GB"/>
              </w:rPr>
              <w:t xml:space="preserve">Wymiennik ciepła płytowy glikol/woda o mocy </w:t>
            </w:r>
            <w:r w:rsidR="006F0DDA" w:rsidRPr="006F0DDA">
              <w:rPr>
                <w:rFonts w:cs="Segoe UI"/>
                <w:color w:val="000000"/>
                <w:lang w:eastAsia="en-GB"/>
              </w:rPr>
              <w:t>3</w:t>
            </w:r>
            <w:r w:rsidRPr="006F0DDA">
              <w:rPr>
                <w:rFonts w:cs="Segoe UI"/>
                <w:color w:val="000000"/>
                <w:lang w:eastAsia="en-GB"/>
              </w:rPr>
              <w:t>00kW</w:t>
            </w:r>
          </w:p>
        </w:tc>
        <w:tc>
          <w:tcPr>
            <w:tcW w:w="1292" w:type="dxa"/>
            <w:tcBorders>
              <w:top w:val="single" w:sz="4" w:space="0" w:color="auto"/>
              <w:left w:val="nil"/>
              <w:bottom w:val="single" w:sz="4" w:space="0" w:color="auto"/>
              <w:right w:val="single" w:sz="4" w:space="0" w:color="auto"/>
            </w:tcBorders>
          </w:tcPr>
          <w:p w14:paraId="1071442D" w14:textId="382338DA" w:rsidR="00322E82" w:rsidRPr="006F0DDA" w:rsidRDefault="00322E82" w:rsidP="006F0DDA">
            <w:pPr>
              <w:jc w:val="center"/>
              <w:rPr>
                <w:rFonts w:cs="Segoe UI"/>
                <w:color w:val="000000"/>
                <w:lang w:eastAsia="en-GB"/>
              </w:rPr>
            </w:pPr>
            <w:r w:rsidRPr="006F0DDA">
              <w:rPr>
                <w:rFonts w:cs="Segoe UI"/>
                <w:color w:val="000000"/>
                <w:lang w:eastAsia="en-GB"/>
              </w:rPr>
              <w:t>T</w:t>
            </w:r>
            <w:r w:rsidR="006F0DDA" w:rsidRPr="006F0DDA">
              <w:rPr>
                <w:rFonts w:cs="Segoe UI"/>
                <w:color w:val="000000"/>
                <w:lang w:eastAsia="en-GB"/>
              </w:rPr>
              <w:t>6</w:t>
            </w:r>
            <w:r w:rsidRPr="006F0DDA">
              <w:rPr>
                <w:rFonts w:cs="Segoe UI"/>
                <w:color w:val="000000"/>
                <w:lang w:eastAsia="en-GB"/>
              </w:rPr>
              <w:t>-</w:t>
            </w:r>
            <w:r w:rsidR="006F0DDA" w:rsidRPr="006F0DDA">
              <w:rPr>
                <w:rFonts w:cs="Segoe UI"/>
                <w:color w:val="000000"/>
                <w:lang w:eastAsia="en-GB"/>
              </w:rPr>
              <w:t>P</w:t>
            </w:r>
            <w:r w:rsidRPr="006F0DDA">
              <w:rPr>
                <w:rFonts w:cs="Segoe UI"/>
                <w:color w:val="000000"/>
                <w:lang w:eastAsia="en-GB"/>
              </w:rPr>
              <w:t>FM</w:t>
            </w:r>
          </w:p>
        </w:tc>
        <w:tc>
          <w:tcPr>
            <w:tcW w:w="1351" w:type="dxa"/>
            <w:tcBorders>
              <w:top w:val="nil"/>
              <w:left w:val="single" w:sz="4" w:space="0" w:color="auto"/>
              <w:bottom w:val="single" w:sz="4" w:space="0" w:color="auto"/>
              <w:right w:val="single" w:sz="4" w:space="0" w:color="auto"/>
            </w:tcBorders>
            <w:shd w:val="clear" w:color="auto" w:fill="auto"/>
            <w:vAlign w:val="center"/>
          </w:tcPr>
          <w:p w14:paraId="645127C5" w14:textId="77777777" w:rsidR="00322E82" w:rsidRPr="006F0DDA" w:rsidRDefault="00322E82" w:rsidP="006D62D4">
            <w:pPr>
              <w:jc w:val="center"/>
              <w:rPr>
                <w:rFonts w:eastAsia="Calibri,Times New Roman" w:cs="Calibri,Times New Roman"/>
                <w:color w:val="000000"/>
              </w:rPr>
            </w:pPr>
            <w:proofErr w:type="spellStart"/>
            <w:r w:rsidRPr="006F0DDA">
              <w:rPr>
                <w:rFonts w:eastAsia="Calibri,Times New Roman" w:cs="Calibri,Times New Roman"/>
                <w:color w:val="000000"/>
              </w:rPr>
              <w:t>AlfaLaval</w:t>
            </w:r>
            <w:proofErr w:type="spellEnd"/>
          </w:p>
        </w:tc>
        <w:tc>
          <w:tcPr>
            <w:tcW w:w="567" w:type="dxa"/>
            <w:tcBorders>
              <w:top w:val="nil"/>
              <w:left w:val="nil"/>
              <w:bottom w:val="single" w:sz="4" w:space="0" w:color="auto"/>
              <w:right w:val="single" w:sz="4" w:space="0" w:color="auto"/>
            </w:tcBorders>
            <w:shd w:val="clear" w:color="auto" w:fill="auto"/>
            <w:vAlign w:val="center"/>
          </w:tcPr>
          <w:p w14:paraId="186F9DF7" w14:textId="77777777" w:rsidR="00322E82" w:rsidRPr="006F0DDA" w:rsidRDefault="00322E82" w:rsidP="006D62D4">
            <w:pPr>
              <w:jc w:val="center"/>
              <w:rPr>
                <w:rFonts w:cs="Segoe UI"/>
                <w:color w:val="000000"/>
                <w:lang w:eastAsia="en-GB"/>
              </w:rPr>
            </w:pPr>
            <w:r w:rsidRPr="006F0DDA">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0D0BC7B4" w14:textId="15CF1554" w:rsidR="00322E82" w:rsidRPr="006F0DDA" w:rsidRDefault="00322E82" w:rsidP="006D62D4">
            <w:pPr>
              <w:jc w:val="center"/>
              <w:rPr>
                <w:rFonts w:cs="Segoe UI"/>
                <w:color w:val="000000"/>
                <w:lang w:eastAsia="en-GB"/>
              </w:rPr>
            </w:pPr>
            <w:r w:rsidRPr="006F0DDA">
              <w:rPr>
                <w:rFonts w:cs="Segoe UI"/>
                <w:color w:val="000000"/>
                <w:lang w:eastAsia="en-GB"/>
              </w:rPr>
              <w:t>Pełna specyfikacja zgodnie z kartą doboru prod</w:t>
            </w:r>
            <w:r w:rsidR="001D1A3A">
              <w:rPr>
                <w:rFonts w:cs="Segoe UI"/>
                <w:color w:val="000000"/>
                <w:lang w:eastAsia="en-GB"/>
              </w:rPr>
              <w:t>ucenta w załączniku do projektu lub równoważny.</w:t>
            </w:r>
          </w:p>
        </w:tc>
      </w:tr>
      <w:tr w:rsidR="00322E82" w:rsidRPr="006F0DDA" w14:paraId="51A4317C"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501F48E" w14:textId="77777777" w:rsidR="00322E82" w:rsidRPr="006F0DDA" w:rsidRDefault="00322E82" w:rsidP="006D62D4">
            <w:pPr>
              <w:jc w:val="center"/>
              <w:rPr>
                <w:color w:val="000000"/>
              </w:rPr>
            </w:pPr>
            <w:r w:rsidRPr="006F0DDA">
              <w:rPr>
                <w:color w:val="000000"/>
              </w:rPr>
              <w:t>ZReg1</w:t>
            </w:r>
          </w:p>
        </w:tc>
        <w:tc>
          <w:tcPr>
            <w:tcW w:w="3027" w:type="dxa"/>
            <w:tcBorders>
              <w:top w:val="nil"/>
              <w:left w:val="nil"/>
              <w:bottom w:val="single" w:sz="4" w:space="0" w:color="auto"/>
              <w:right w:val="single" w:sz="4" w:space="0" w:color="auto"/>
            </w:tcBorders>
            <w:shd w:val="clear" w:color="auto" w:fill="FFFFFF"/>
            <w:vAlign w:val="center"/>
          </w:tcPr>
          <w:p w14:paraId="770FB8E9" w14:textId="77777777" w:rsidR="00322E82" w:rsidRPr="006F0DDA" w:rsidRDefault="00322E82" w:rsidP="006D62D4">
            <w:pPr>
              <w:rPr>
                <w:rFonts w:cs="Segoe UI"/>
                <w:color w:val="000000"/>
                <w:lang w:eastAsia="en-GB"/>
              </w:rPr>
            </w:pPr>
            <w:r w:rsidRPr="006F0DDA">
              <w:rPr>
                <w:rFonts w:cs="Segoe UI"/>
                <w:color w:val="000000"/>
                <w:lang w:eastAsia="en-GB"/>
              </w:rPr>
              <w:t>Zawór regulacyjny trójdrogowy z siłownikiem</w:t>
            </w:r>
          </w:p>
        </w:tc>
        <w:tc>
          <w:tcPr>
            <w:tcW w:w="1292" w:type="dxa"/>
            <w:tcBorders>
              <w:top w:val="single" w:sz="4" w:space="0" w:color="auto"/>
              <w:left w:val="nil"/>
              <w:bottom w:val="single" w:sz="4" w:space="0" w:color="auto"/>
              <w:right w:val="single" w:sz="4" w:space="0" w:color="auto"/>
            </w:tcBorders>
          </w:tcPr>
          <w:p w14:paraId="3135ADDE" w14:textId="5DD13AE1" w:rsidR="00322E82" w:rsidRPr="006F0DDA" w:rsidRDefault="00322E82" w:rsidP="006F0DDA">
            <w:pPr>
              <w:jc w:val="center"/>
              <w:rPr>
                <w:rFonts w:cs="Segoe UI"/>
                <w:color w:val="000000"/>
                <w:lang w:eastAsia="en-GB"/>
              </w:rPr>
            </w:pPr>
            <w:r w:rsidRPr="006F0DDA">
              <w:rPr>
                <w:rFonts w:cs="Segoe UI"/>
                <w:color w:val="000000"/>
                <w:lang w:eastAsia="en-GB"/>
              </w:rPr>
              <w:t>DN1</w:t>
            </w:r>
            <w:r w:rsidR="006F0DDA" w:rsidRPr="006F0DDA">
              <w:rPr>
                <w:rFonts w:cs="Segoe UI"/>
                <w:color w:val="000000"/>
                <w:lang w:eastAsia="en-GB"/>
              </w:rPr>
              <w:t>2</w:t>
            </w:r>
            <w:r w:rsidRPr="006F0DDA">
              <w:rPr>
                <w:rFonts w:cs="Segoe UI"/>
                <w:color w:val="000000"/>
                <w:lang w:eastAsia="en-GB"/>
              </w:rPr>
              <w:t xml:space="preserve">5 </w:t>
            </w:r>
            <w:proofErr w:type="spellStart"/>
            <w:r w:rsidRPr="006F0DDA">
              <w:rPr>
                <w:rFonts w:cs="Segoe UI"/>
                <w:color w:val="000000"/>
                <w:lang w:eastAsia="en-GB"/>
              </w:rPr>
              <w:t>Kvs</w:t>
            </w:r>
            <w:proofErr w:type="spellEnd"/>
            <w:r w:rsidRPr="006F0DDA">
              <w:rPr>
                <w:rFonts w:cs="Segoe UI"/>
                <w:color w:val="000000"/>
                <w:lang w:eastAsia="en-GB"/>
              </w:rPr>
              <w:t>=</w:t>
            </w:r>
            <w:r w:rsidR="006F0DDA" w:rsidRPr="006F0DDA">
              <w:rPr>
                <w:rFonts w:cs="Segoe UI"/>
                <w:color w:val="000000"/>
                <w:lang w:eastAsia="en-GB"/>
              </w:rPr>
              <w:t>160</w:t>
            </w:r>
            <w:r w:rsidRPr="006F0DDA">
              <w:rPr>
                <w:rFonts w:cs="Segoe UI"/>
                <w:color w:val="000000"/>
                <w:lang w:eastAsia="en-GB"/>
              </w:rPr>
              <w:t>m</w:t>
            </w:r>
            <w:r w:rsidRPr="006F0DDA">
              <w:rPr>
                <w:rFonts w:cs="Segoe UI"/>
                <w:color w:val="000000"/>
                <w:vertAlign w:val="superscript"/>
                <w:lang w:eastAsia="en-GB"/>
              </w:rPr>
              <w:t>3</w:t>
            </w:r>
            <w:r w:rsidRPr="006F0DDA">
              <w:rPr>
                <w:rFonts w:cs="Segoe UI"/>
                <w:color w:val="000000"/>
                <w:lang w:eastAsia="en-GB"/>
              </w:rPr>
              <w:t>/h</w:t>
            </w:r>
          </w:p>
        </w:tc>
        <w:tc>
          <w:tcPr>
            <w:tcW w:w="1351" w:type="dxa"/>
            <w:tcBorders>
              <w:top w:val="nil"/>
              <w:left w:val="single" w:sz="4" w:space="0" w:color="auto"/>
              <w:bottom w:val="single" w:sz="4" w:space="0" w:color="auto"/>
              <w:right w:val="single" w:sz="4" w:space="0" w:color="auto"/>
            </w:tcBorders>
            <w:shd w:val="clear" w:color="auto" w:fill="auto"/>
            <w:vAlign w:val="center"/>
          </w:tcPr>
          <w:p w14:paraId="735BF4CA" w14:textId="77777777" w:rsidR="00322E82" w:rsidRPr="006F0DDA" w:rsidRDefault="00322E82" w:rsidP="006D62D4">
            <w:pPr>
              <w:jc w:val="center"/>
              <w:rPr>
                <w:rFonts w:eastAsia="Calibri,Times New Roman" w:cs="Calibri,Times New Roman"/>
                <w:color w:val="000000"/>
              </w:rPr>
            </w:pPr>
            <w:proofErr w:type="spellStart"/>
            <w:r w:rsidRPr="006F0DDA">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29CACCBD" w14:textId="77777777" w:rsidR="00322E82" w:rsidRPr="006F0DDA" w:rsidRDefault="00322E82" w:rsidP="006D62D4">
            <w:pPr>
              <w:jc w:val="center"/>
              <w:rPr>
                <w:rFonts w:cs="Segoe UI"/>
                <w:color w:val="000000"/>
                <w:lang w:eastAsia="en-GB"/>
              </w:rPr>
            </w:pPr>
            <w:r w:rsidRPr="006F0DDA">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641D431A" w14:textId="77777777" w:rsidR="00322E82" w:rsidRPr="006F0DDA" w:rsidRDefault="00322E82" w:rsidP="006D62D4">
            <w:pPr>
              <w:jc w:val="center"/>
              <w:rPr>
                <w:rFonts w:cs="Segoe UI"/>
                <w:color w:val="000000"/>
                <w:lang w:eastAsia="en-GB"/>
              </w:rPr>
            </w:pPr>
            <w:r w:rsidRPr="006F0DDA">
              <w:rPr>
                <w:rFonts w:cs="Segoe UI"/>
                <w:color w:val="000000"/>
                <w:lang w:eastAsia="en-GB"/>
              </w:rPr>
              <w:t>Pełna specyfikacja zgodnie z kartą doboru producenta w załączniku do projektu.</w:t>
            </w:r>
          </w:p>
        </w:tc>
      </w:tr>
      <w:tr w:rsidR="00A16E62" w:rsidRPr="006D62D4" w14:paraId="57F068E6"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E81F84A" w14:textId="77777777" w:rsidR="00A16E62" w:rsidRDefault="00A16E62" w:rsidP="00A16E62">
            <w:pPr>
              <w:jc w:val="center"/>
              <w:rPr>
                <w:color w:val="000000"/>
              </w:rPr>
            </w:pPr>
            <w:r>
              <w:rPr>
                <w:color w:val="000000"/>
              </w:rPr>
              <w:t>ZReg2</w:t>
            </w:r>
          </w:p>
          <w:p w14:paraId="578EE308" w14:textId="644E240F" w:rsidR="00A16E62" w:rsidRDefault="00A16E62" w:rsidP="00A16E62">
            <w:pPr>
              <w:jc w:val="center"/>
              <w:rPr>
                <w:color w:val="000000"/>
              </w:rPr>
            </w:pPr>
            <w:r>
              <w:rPr>
                <w:color w:val="000000"/>
              </w:rPr>
              <w:t>ZReg3</w:t>
            </w:r>
          </w:p>
          <w:p w14:paraId="1FA87B6E" w14:textId="7F3A7362" w:rsidR="00A16E62" w:rsidRDefault="00A16E62" w:rsidP="00A16E62">
            <w:pPr>
              <w:jc w:val="center"/>
              <w:rPr>
                <w:color w:val="000000"/>
              </w:rPr>
            </w:pPr>
            <w:r>
              <w:rPr>
                <w:color w:val="000000"/>
              </w:rPr>
              <w:t>ZReg4</w:t>
            </w:r>
          </w:p>
          <w:p w14:paraId="1D93F66B" w14:textId="66EBC695" w:rsidR="00A16E62" w:rsidRDefault="00A16E62" w:rsidP="00A16E62">
            <w:pPr>
              <w:jc w:val="center"/>
              <w:rPr>
                <w:color w:val="000000"/>
              </w:rPr>
            </w:pPr>
            <w:r>
              <w:rPr>
                <w:color w:val="000000"/>
              </w:rPr>
              <w:t>ZReg5</w:t>
            </w:r>
          </w:p>
          <w:p w14:paraId="506116F9" w14:textId="4B3E6A47" w:rsidR="00A16E62" w:rsidRDefault="00A16E62" w:rsidP="00A16E62">
            <w:pPr>
              <w:jc w:val="center"/>
              <w:rPr>
                <w:color w:val="000000"/>
              </w:rPr>
            </w:pPr>
            <w:r>
              <w:rPr>
                <w:color w:val="000000"/>
              </w:rPr>
              <w:t>ZReg6</w:t>
            </w:r>
          </w:p>
          <w:p w14:paraId="37BB3FD3" w14:textId="306FD9A4" w:rsidR="00A16E62" w:rsidRDefault="00A16E62" w:rsidP="00A16E62">
            <w:pPr>
              <w:jc w:val="center"/>
              <w:rPr>
                <w:color w:val="000000"/>
              </w:rPr>
            </w:pPr>
            <w:r>
              <w:rPr>
                <w:color w:val="000000"/>
              </w:rPr>
              <w:t>ZReg7</w:t>
            </w:r>
          </w:p>
          <w:p w14:paraId="258C54AD" w14:textId="0703DEE5" w:rsidR="00A16E62" w:rsidRDefault="00A16E62" w:rsidP="00A16E62">
            <w:pPr>
              <w:jc w:val="center"/>
              <w:rPr>
                <w:color w:val="000000"/>
              </w:rPr>
            </w:pPr>
            <w:r>
              <w:rPr>
                <w:color w:val="000000"/>
              </w:rPr>
              <w:t>ZReg8</w:t>
            </w:r>
          </w:p>
          <w:p w14:paraId="2FC63732" w14:textId="725B0F77" w:rsidR="00A16E62" w:rsidRPr="006D62D4" w:rsidRDefault="00A16E62" w:rsidP="00A16E62">
            <w:pPr>
              <w:jc w:val="center"/>
              <w:rPr>
                <w:color w:val="000000"/>
              </w:rPr>
            </w:pPr>
            <w:r>
              <w:rPr>
                <w:color w:val="000000"/>
              </w:rPr>
              <w:t>ZReg9</w:t>
            </w:r>
          </w:p>
        </w:tc>
        <w:tc>
          <w:tcPr>
            <w:tcW w:w="3027" w:type="dxa"/>
            <w:tcBorders>
              <w:top w:val="nil"/>
              <w:left w:val="nil"/>
              <w:bottom w:val="single" w:sz="4" w:space="0" w:color="auto"/>
              <w:right w:val="single" w:sz="4" w:space="0" w:color="auto"/>
            </w:tcBorders>
            <w:shd w:val="clear" w:color="auto" w:fill="FFFFFF"/>
            <w:vAlign w:val="center"/>
          </w:tcPr>
          <w:p w14:paraId="624053D3" w14:textId="1834A153" w:rsidR="00A16E62" w:rsidRPr="006D62D4" w:rsidRDefault="00A16E62" w:rsidP="00A16E62">
            <w:pPr>
              <w:rPr>
                <w:rFonts w:cs="Segoe UI"/>
                <w:color w:val="000000"/>
                <w:lang w:eastAsia="en-GB"/>
              </w:rPr>
            </w:pPr>
            <w:r w:rsidRPr="006F0DDA">
              <w:rPr>
                <w:rFonts w:cs="Segoe UI"/>
                <w:color w:val="000000"/>
                <w:lang w:eastAsia="en-GB"/>
              </w:rPr>
              <w:t>Zawór</w:t>
            </w:r>
            <w:r>
              <w:rPr>
                <w:rFonts w:cs="Segoe UI"/>
                <w:color w:val="000000"/>
                <w:lang w:eastAsia="en-GB"/>
              </w:rPr>
              <w:t xml:space="preserve"> </w:t>
            </w:r>
            <w:r w:rsidRPr="006F0DDA">
              <w:rPr>
                <w:rFonts w:cs="Segoe UI"/>
                <w:color w:val="000000"/>
                <w:lang w:eastAsia="en-GB"/>
              </w:rPr>
              <w:t xml:space="preserve">regulacyjny </w:t>
            </w:r>
            <w:r>
              <w:rPr>
                <w:rFonts w:cs="Segoe UI"/>
                <w:color w:val="000000"/>
                <w:lang w:eastAsia="en-GB"/>
              </w:rPr>
              <w:t>dwu</w:t>
            </w:r>
            <w:r w:rsidRPr="006F0DDA">
              <w:rPr>
                <w:rFonts w:cs="Segoe UI"/>
                <w:color w:val="000000"/>
                <w:lang w:eastAsia="en-GB"/>
              </w:rPr>
              <w:t>drogowy z siłownikiem</w:t>
            </w:r>
            <w:r>
              <w:rPr>
                <w:rFonts w:cs="Segoe UI"/>
                <w:color w:val="000000"/>
                <w:lang w:eastAsia="en-GB"/>
              </w:rPr>
              <w:t xml:space="preserve"> 0-10V</w:t>
            </w:r>
          </w:p>
        </w:tc>
        <w:tc>
          <w:tcPr>
            <w:tcW w:w="1292" w:type="dxa"/>
            <w:tcBorders>
              <w:top w:val="single" w:sz="4" w:space="0" w:color="auto"/>
              <w:left w:val="nil"/>
              <w:bottom w:val="single" w:sz="4" w:space="0" w:color="auto"/>
              <w:right w:val="single" w:sz="4" w:space="0" w:color="auto"/>
            </w:tcBorders>
          </w:tcPr>
          <w:p w14:paraId="58DCBD9D" w14:textId="6AA53CB9" w:rsidR="00A16E62" w:rsidRPr="006D62D4" w:rsidRDefault="00A16E62" w:rsidP="00A16E62">
            <w:pPr>
              <w:jc w:val="center"/>
              <w:rPr>
                <w:rFonts w:cs="Segoe UI"/>
                <w:color w:val="000000"/>
                <w:lang w:eastAsia="en-GB"/>
              </w:rPr>
            </w:pPr>
            <w:r w:rsidRPr="006F0DDA">
              <w:rPr>
                <w:rFonts w:cs="Segoe UI"/>
                <w:color w:val="000000"/>
                <w:lang w:eastAsia="en-GB"/>
              </w:rPr>
              <w:t>DN</w:t>
            </w:r>
            <w:r>
              <w:rPr>
                <w:rFonts w:cs="Segoe UI"/>
                <w:color w:val="000000"/>
                <w:lang w:eastAsia="en-GB"/>
              </w:rPr>
              <w:t>6</w:t>
            </w:r>
            <w:r w:rsidRPr="006F0DDA">
              <w:rPr>
                <w:rFonts w:cs="Segoe UI"/>
                <w:color w:val="000000"/>
                <w:lang w:eastAsia="en-GB"/>
              </w:rPr>
              <w:t xml:space="preserve">5 </w:t>
            </w:r>
            <w:proofErr w:type="spellStart"/>
            <w:r w:rsidRPr="006F0DDA">
              <w:rPr>
                <w:rFonts w:cs="Segoe UI"/>
                <w:color w:val="000000"/>
                <w:lang w:eastAsia="en-GB"/>
              </w:rPr>
              <w:t>Kvs</w:t>
            </w:r>
            <w:proofErr w:type="spellEnd"/>
            <w:r w:rsidRPr="006F0DDA">
              <w:rPr>
                <w:rFonts w:cs="Segoe UI"/>
                <w:color w:val="000000"/>
                <w:lang w:eastAsia="en-GB"/>
              </w:rPr>
              <w:t>=6</w:t>
            </w:r>
            <w:r>
              <w:rPr>
                <w:rFonts w:cs="Segoe UI"/>
                <w:color w:val="000000"/>
                <w:lang w:eastAsia="en-GB"/>
              </w:rPr>
              <w:t>3</w:t>
            </w:r>
            <w:r w:rsidRPr="006F0DDA">
              <w:rPr>
                <w:rFonts w:cs="Segoe UI"/>
                <w:color w:val="000000"/>
                <w:lang w:eastAsia="en-GB"/>
              </w:rPr>
              <w:t>m</w:t>
            </w:r>
            <w:r w:rsidRPr="006F0DDA">
              <w:rPr>
                <w:rFonts w:cs="Segoe UI"/>
                <w:color w:val="000000"/>
                <w:vertAlign w:val="superscript"/>
                <w:lang w:eastAsia="en-GB"/>
              </w:rPr>
              <w:t>3</w:t>
            </w:r>
            <w:r w:rsidRPr="006F0DDA">
              <w:rPr>
                <w:rFonts w:cs="Segoe UI"/>
                <w:color w:val="000000"/>
                <w:lang w:eastAsia="en-GB"/>
              </w:rPr>
              <w:t>/h</w:t>
            </w:r>
          </w:p>
        </w:tc>
        <w:tc>
          <w:tcPr>
            <w:tcW w:w="1351" w:type="dxa"/>
            <w:tcBorders>
              <w:top w:val="nil"/>
              <w:left w:val="single" w:sz="4" w:space="0" w:color="auto"/>
              <w:bottom w:val="single" w:sz="4" w:space="0" w:color="auto"/>
              <w:right w:val="single" w:sz="4" w:space="0" w:color="auto"/>
            </w:tcBorders>
            <w:shd w:val="clear" w:color="auto" w:fill="auto"/>
            <w:vAlign w:val="center"/>
          </w:tcPr>
          <w:p w14:paraId="27630275" w14:textId="2D0CEF38" w:rsidR="00A16E62" w:rsidRPr="006D62D4" w:rsidRDefault="00A16E62" w:rsidP="00A16E62">
            <w:pPr>
              <w:jc w:val="center"/>
              <w:rPr>
                <w:rFonts w:eastAsia="Calibri,Times New Roman" w:cs="Calibri,Times New Roman"/>
                <w:color w:val="000000"/>
              </w:rPr>
            </w:pPr>
            <w:proofErr w:type="spellStart"/>
            <w:r w:rsidRPr="006F0DDA">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C6214DA" w14:textId="3F3B41F1" w:rsidR="00A16E62" w:rsidRPr="006D62D4" w:rsidRDefault="00BE2DE1" w:rsidP="00A16E62">
            <w:pPr>
              <w:jc w:val="center"/>
              <w:rPr>
                <w:rFonts w:cs="Segoe UI"/>
                <w:color w:val="000000"/>
                <w:lang w:eastAsia="en-GB"/>
              </w:rPr>
            </w:pPr>
            <w:r>
              <w:rPr>
                <w:rFonts w:cs="Segoe UI"/>
                <w:color w:val="000000"/>
                <w:lang w:eastAsia="en-GB"/>
              </w:rPr>
              <w:t>8</w:t>
            </w:r>
          </w:p>
        </w:tc>
        <w:tc>
          <w:tcPr>
            <w:tcW w:w="2712" w:type="dxa"/>
            <w:tcBorders>
              <w:top w:val="nil"/>
              <w:left w:val="nil"/>
              <w:bottom w:val="single" w:sz="4" w:space="0" w:color="auto"/>
              <w:right w:val="single" w:sz="4" w:space="0" w:color="auto"/>
            </w:tcBorders>
            <w:vAlign w:val="center"/>
          </w:tcPr>
          <w:p w14:paraId="6A57ED28" w14:textId="77777777" w:rsidR="00A16E62" w:rsidRDefault="00A16E62" w:rsidP="00A16E62">
            <w:pPr>
              <w:jc w:val="center"/>
              <w:rPr>
                <w:rFonts w:cs="Segoe UI"/>
                <w:color w:val="000000"/>
                <w:lang w:eastAsia="en-GB"/>
              </w:rPr>
            </w:pPr>
            <w:r w:rsidRPr="006F0DDA">
              <w:rPr>
                <w:rFonts w:cs="Segoe UI"/>
                <w:color w:val="000000"/>
                <w:lang w:eastAsia="en-GB"/>
              </w:rPr>
              <w:t>Pełna specyfikacja zgodnie z kartą doboru producenta w załączniku do projektu.</w:t>
            </w:r>
          </w:p>
          <w:p w14:paraId="79C6BA92" w14:textId="038671FC" w:rsidR="00282E71" w:rsidRPr="006D62D4" w:rsidRDefault="00282E71" w:rsidP="00A16E62">
            <w:pPr>
              <w:jc w:val="center"/>
              <w:rPr>
                <w:rFonts w:cs="Segoe UI"/>
                <w:color w:val="000000"/>
                <w:lang w:eastAsia="en-GB"/>
              </w:rPr>
            </w:pPr>
            <w:r>
              <w:rPr>
                <w:rFonts w:cs="Segoe UI"/>
                <w:color w:val="000000"/>
                <w:lang w:eastAsia="en-GB"/>
              </w:rPr>
              <w:t>Siłownik w obudowie zewnętrznej.</w:t>
            </w:r>
          </w:p>
        </w:tc>
      </w:tr>
      <w:tr w:rsidR="00BE2DE1" w:rsidRPr="006D62D4" w14:paraId="1F4CD9F6"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6ACEF72" w14:textId="37B0B89D" w:rsidR="00BE2DE1" w:rsidRPr="00BE2DE1" w:rsidRDefault="00BE2DE1" w:rsidP="00BE2DE1">
            <w:pPr>
              <w:jc w:val="center"/>
              <w:rPr>
                <w:color w:val="000000"/>
              </w:rPr>
            </w:pPr>
            <w:r w:rsidRPr="00BE2DE1">
              <w:rPr>
                <w:color w:val="000000"/>
              </w:rPr>
              <w:t>Zr1</w:t>
            </w:r>
          </w:p>
        </w:tc>
        <w:tc>
          <w:tcPr>
            <w:tcW w:w="3027" w:type="dxa"/>
            <w:tcBorders>
              <w:top w:val="nil"/>
              <w:left w:val="nil"/>
              <w:bottom w:val="single" w:sz="4" w:space="0" w:color="auto"/>
              <w:right w:val="single" w:sz="4" w:space="0" w:color="auto"/>
            </w:tcBorders>
            <w:shd w:val="clear" w:color="auto" w:fill="FFFFFF"/>
            <w:vAlign w:val="center"/>
          </w:tcPr>
          <w:p w14:paraId="536A9CCA" w14:textId="0A1977D2" w:rsidR="00BE2DE1" w:rsidRPr="00BE2DE1" w:rsidRDefault="00BE2DE1" w:rsidP="00BE2DE1">
            <w:pPr>
              <w:rPr>
                <w:rFonts w:cs="Segoe UI"/>
                <w:color w:val="000000"/>
                <w:lang w:eastAsia="en-GB"/>
              </w:rPr>
            </w:pPr>
            <w:r w:rsidRPr="00BE2DE1">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0E165F46" w14:textId="77777777" w:rsidR="00BE2DE1" w:rsidRPr="00BE2DE1" w:rsidRDefault="00BE2DE1" w:rsidP="00BE2DE1">
            <w:pPr>
              <w:jc w:val="center"/>
              <w:rPr>
                <w:rFonts w:cs="Segoe UI"/>
                <w:color w:val="000000"/>
                <w:lang w:eastAsia="en-GB"/>
              </w:rPr>
            </w:pPr>
            <w:r w:rsidRPr="00BE2DE1">
              <w:rPr>
                <w:rFonts w:cs="Segoe UI"/>
                <w:color w:val="000000"/>
                <w:lang w:eastAsia="en-GB"/>
              </w:rPr>
              <w:t>VFC DN65</w:t>
            </w:r>
          </w:p>
          <w:p w14:paraId="3C0DC9F3" w14:textId="0B51CBD0" w:rsidR="00BE2DE1" w:rsidRPr="00BE2DE1" w:rsidRDefault="00BE2DE1" w:rsidP="00BE2DE1">
            <w:pPr>
              <w:jc w:val="center"/>
              <w:rPr>
                <w:rFonts w:cs="Segoe UI"/>
                <w:color w:val="000000"/>
                <w:lang w:eastAsia="en-GB"/>
              </w:rPr>
            </w:pPr>
            <w:proofErr w:type="spellStart"/>
            <w:r w:rsidRPr="00BE2DE1">
              <w:rPr>
                <w:rFonts w:cs="Segoe UI"/>
                <w:color w:val="000000"/>
                <w:lang w:eastAsia="en-GB"/>
              </w:rPr>
              <w:t>Kvs</w:t>
            </w:r>
            <w:proofErr w:type="spellEnd"/>
            <w:r w:rsidRPr="00BE2DE1">
              <w:rPr>
                <w:rFonts w:cs="Segoe UI"/>
                <w:color w:val="000000"/>
                <w:lang w:eastAsia="en-GB"/>
              </w:rPr>
              <w:t>=98,0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8093D93" w14:textId="5C0493B2" w:rsidR="00BE2DE1" w:rsidRPr="00BE2DE1" w:rsidRDefault="00BE2DE1" w:rsidP="00BE2DE1">
            <w:pPr>
              <w:jc w:val="center"/>
              <w:rPr>
                <w:rFonts w:eastAsia="Calibri,Times New Roman" w:cs="Calibri,Times New Roman"/>
                <w:color w:val="000000"/>
              </w:rPr>
            </w:pPr>
            <w:proofErr w:type="spellStart"/>
            <w:r w:rsidRPr="00BE2DE1">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58C297D" w14:textId="22B101E9" w:rsidR="00BE2DE1" w:rsidRPr="00BE2DE1" w:rsidRDefault="00BE2DE1" w:rsidP="00BE2DE1">
            <w:pPr>
              <w:jc w:val="center"/>
              <w:rPr>
                <w:rFonts w:cs="Segoe UI"/>
                <w:color w:val="000000"/>
                <w:lang w:eastAsia="en-GB"/>
              </w:rPr>
            </w:pPr>
            <w:r w:rsidRPr="00BE2DE1">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3D206844" w14:textId="27A2EFD1" w:rsidR="00BE2DE1" w:rsidRPr="006D62D4" w:rsidRDefault="00BE2DE1" w:rsidP="00BE2DE1">
            <w:pPr>
              <w:jc w:val="center"/>
              <w:rPr>
                <w:rFonts w:cs="Segoe UI"/>
                <w:color w:val="000000"/>
                <w:lang w:eastAsia="en-GB"/>
              </w:rPr>
            </w:pPr>
            <w:r w:rsidRPr="00BE2DE1">
              <w:rPr>
                <w:rFonts w:cs="Segoe UI"/>
                <w:color w:val="000000"/>
                <w:lang w:eastAsia="en-GB"/>
              </w:rPr>
              <w:t>PN16</w:t>
            </w:r>
          </w:p>
        </w:tc>
      </w:tr>
      <w:tr w:rsidR="00C77D92" w:rsidRPr="006D62D4" w14:paraId="76170E2D"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4872BFD" w14:textId="412C1E0B" w:rsidR="00C77D92" w:rsidRPr="00BE2DE1" w:rsidRDefault="00C77D92" w:rsidP="00C77D92">
            <w:pPr>
              <w:jc w:val="center"/>
              <w:rPr>
                <w:color w:val="000000"/>
              </w:rPr>
            </w:pPr>
            <w:r w:rsidRPr="00476E09">
              <w:rPr>
                <w:color w:val="000000"/>
              </w:rPr>
              <w:t>Z</w:t>
            </w:r>
            <w:r>
              <w:rPr>
                <w:color w:val="000000"/>
              </w:rPr>
              <w:t>r2</w:t>
            </w:r>
          </w:p>
        </w:tc>
        <w:tc>
          <w:tcPr>
            <w:tcW w:w="3027" w:type="dxa"/>
            <w:tcBorders>
              <w:top w:val="nil"/>
              <w:left w:val="nil"/>
              <w:bottom w:val="single" w:sz="4" w:space="0" w:color="auto"/>
              <w:right w:val="single" w:sz="4" w:space="0" w:color="auto"/>
            </w:tcBorders>
            <w:shd w:val="clear" w:color="auto" w:fill="FFFFFF"/>
            <w:vAlign w:val="center"/>
          </w:tcPr>
          <w:p w14:paraId="00AF91E2" w14:textId="5AD0C4D8" w:rsidR="00C77D92" w:rsidRPr="00BE2DE1" w:rsidRDefault="00C77D92" w:rsidP="00C77D92">
            <w:pPr>
              <w:rPr>
                <w:rFonts w:cs="Segoe UI"/>
                <w:color w:val="000000"/>
                <w:lang w:eastAsia="en-GB"/>
              </w:rPr>
            </w:pPr>
            <w:r w:rsidRPr="00476E09">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161C8350" w14:textId="77777777" w:rsidR="00C77D92" w:rsidRPr="00476E09" w:rsidRDefault="00C77D92" w:rsidP="00C77D92">
            <w:pPr>
              <w:jc w:val="center"/>
              <w:rPr>
                <w:rFonts w:cs="Segoe UI"/>
                <w:color w:val="000000"/>
                <w:lang w:eastAsia="en-GB"/>
              </w:rPr>
            </w:pPr>
            <w:r w:rsidRPr="00476E09">
              <w:rPr>
                <w:rFonts w:cs="Segoe UI"/>
                <w:color w:val="000000"/>
                <w:lang w:eastAsia="en-GB"/>
              </w:rPr>
              <w:t>V</w:t>
            </w:r>
            <w:r>
              <w:rPr>
                <w:rFonts w:cs="Segoe UI"/>
                <w:color w:val="000000"/>
                <w:lang w:eastAsia="en-GB"/>
              </w:rPr>
              <w:t>TR</w:t>
            </w:r>
            <w:r w:rsidRPr="00476E09">
              <w:rPr>
                <w:rFonts w:cs="Segoe UI"/>
                <w:color w:val="000000"/>
                <w:lang w:eastAsia="en-GB"/>
              </w:rPr>
              <w:t xml:space="preserve"> DN</w:t>
            </w:r>
            <w:r>
              <w:rPr>
                <w:rFonts w:cs="Segoe UI"/>
                <w:color w:val="000000"/>
                <w:lang w:eastAsia="en-GB"/>
              </w:rPr>
              <w:t>50</w:t>
            </w:r>
          </w:p>
          <w:p w14:paraId="6A7C4013" w14:textId="5EE65CAB" w:rsidR="00C77D92" w:rsidRPr="00BE2DE1" w:rsidRDefault="00C77D92" w:rsidP="00C77D92">
            <w:pPr>
              <w:jc w:val="center"/>
              <w:rPr>
                <w:rFonts w:cs="Segoe UI"/>
                <w:color w:val="000000"/>
                <w:lang w:eastAsia="en-GB"/>
              </w:rPr>
            </w:pPr>
            <w:proofErr w:type="spellStart"/>
            <w:r w:rsidRPr="00476E09">
              <w:rPr>
                <w:rFonts w:cs="Segoe UI"/>
                <w:color w:val="000000"/>
                <w:lang w:eastAsia="en-GB"/>
              </w:rPr>
              <w:t>Kvs</w:t>
            </w:r>
            <w:proofErr w:type="spellEnd"/>
            <w:r w:rsidRPr="00476E09">
              <w:rPr>
                <w:rFonts w:cs="Segoe UI"/>
                <w:color w:val="000000"/>
                <w:lang w:eastAsia="en-GB"/>
              </w:rPr>
              <w:t>=</w:t>
            </w:r>
            <w:r>
              <w:rPr>
                <w:rFonts w:cs="Segoe UI"/>
                <w:color w:val="000000"/>
                <w:lang w:eastAsia="en-GB"/>
              </w:rPr>
              <w:t>38,78</w:t>
            </w:r>
          </w:p>
        </w:tc>
        <w:tc>
          <w:tcPr>
            <w:tcW w:w="1351" w:type="dxa"/>
            <w:tcBorders>
              <w:top w:val="nil"/>
              <w:left w:val="single" w:sz="4" w:space="0" w:color="auto"/>
              <w:bottom w:val="single" w:sz="4" w:space="0" w:color="auto"/>
              <w:right w:val="single" w:sz="4" w:space="0" w:color="auto"/>
            </w:tcBorders>
            <w:shd w:val="clear" w:color="auto" w:fill="auto"/>
            <w:vAlign w:val="center"/>
          </w:tcPr>
          <w:p w14:paraId="3BB302DA" w14:textId="467DE656" w:rsidR="00C77D92" w:rsidRPr="00BE2DE1" w:rsidRDefault="00C77D92" w:rsidP="00C77D92">
            <w:pPr>
              <w:jc w:val="center"/>
              <w:rPr>
                <w:rFonts w:eastAsia="Calibri,Times New Roman" w:cs="Calibri,Times New Roman"/>
                <w:color w:val="000000"/>
              </w:rPr>
            </w:pPr>
            <w:proofErr w:type="spellStart"/>
            <w:r w:rsidRPr="00476E09">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5D81445A" w14:textId="33967120" w:rsidR="00C77D92" w:rsidRPr="00BE2DE1" w:rsidRDefault="00C77D92" w:rsidP="00C77D92">
            <w:pPr>
              <w:jc w:val="center"/>
              <w:rPr>
                <w:rFonts w:cs="Segoe UI"/>
                <w:color w:val="000000"/>
                <w:lang w:eastAsia="en-GB"/>
              </w:rPr>
            </w:pPr>
            <w:r>
              <w:rPr>
                <w:rFonts w:cs="Segoe UI"/>
                <w:color w:val="000000"/>
                <w:lang w:eastAsia="en-GB"/>
              </w:rPr>
              <w:t>13</w:t>
            </w:r>
          </w:p>
        </w:tc>
        <w:tc>
          <w:tcPr>
            <w:tcW w:w="2712" w:type="dxa"/>
            <w:tcBorders>
              <w:top w:val="nil"/>
              <w:left w:val="nil"/>
              <w:bottom w:val="single" w:sz="4" w:space="0" w:color="auto"/>
              <w:right w:val="single" w:sz="4" w:space="0" w:color="auto"/>
            </w:tcBorders>
            <w:vAlign w:val="center"/>
          </w:tcPr>
          <w:p w14:paraId="432824C2" w14:textId="295ECA7A" w:rsidR="00C77D92" w:rsidRPr="00BE2DE1" w:rsidRDefault="00C77D92" w:rsidP="00C77D92">
            <w:pPr>
              <w:jc w:val="center"/>
              <w:rPr>
                <w:rFonts w:cs="Segoe UI"/>
                <w:color w:val="000000"/>
                <w:lang w:eastAsia="en-GB"/>
              </w:rPr>
            </w:pPr>
            <w:r w:rsidRPr="00476E09">
              <w:rPr>
                <w:rFonts w:cs="Segoe UI"/>
                <w:color w:val="000000"/>
                <w:lang w:eastAsia="en-GB"/>
              </w:rPr>
              <w:t>PN16</w:t>
            </w:r>
          </w:p>
        </w:tc>
      </w:tr>
      <w:tr w:rsidR="00C77D92" w:rsidRPr="006D62D4" w14:paraId="6BC42DD0"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051D7EA" w14:textId="33C72A60" w:rsidR="00C77D92" w:rsidRPr="006D62D4" w:rsidRDefault="00C77D92" w:rsidP="00C77D92">
            <w:pPr>
              <w:jc w:val="center"/>
              <w:rPr>
                <w:color w:val="000000"/>
              </w:rPr>
            </w:pPr>
            <w:r w:rsidRPr="006D62D4">
              <w:rPr>
                <w:color w:val="000000"/>
              </w:rPr>
              <w:t>Z1</w:t>
            </w:r>
          </w:p>
        </w:tc>
        <w:tc>
          <w:tcPr>
            <w:tcW w:w="3027" w:type="dxa"/>
            <w:tcBorders>
              <w:top w:val="nil"/>
              <w:left w:val="nil"/>
              <w:bottom w:val="single" w:sz="4" w:space="0" w:color="auto"/>
              <w:right w:val="single" w:sz="4" w:space="0" w:color="auto"/>
            </w:tcBorders>
            <w:shd w:val="clear" w:color="auto" w:fill="FFFFFF"/>
            <w:vAlign w:val="center"/>
          </w:tcPr>
          <w:p w14:paraId="0ED51237" w14:textId="77777777" w:rsidR="00C77D92" w:rsidRPr="006D62D4" w:rsidRDefault="00C77D92" w:rsidP="00C77D92">
            <w:pPr>
              <w:rPr>
                <w:rFonts w:cs="Segoe UI"/>
                <w:color w:val="000000"/>
                <w:lang w:eastAsia="en-GB"/>
              </w:rPr>
            </w:pPr>
            <w:r w:rsidRPr="006D62D4">
              <w:rPr>
                <w:rFonts w:cs="Segoe UI"/>
                <w:color w:val="000000"/>
                <w:lang w:eastAsia="en-GB"/>
              </w:rPr>
              <w:t xml:space="preserve">Przepustnica odcinająca </w:t>
            </w:r>
            <w:proofErr w:type="spellStart"/>
            <w:r w:rsidRPr="006D62D4">
              <w:rPr>
                <w:rFonts w:cs="Segoe UI"/>
                <w:color w:val="000000"/>
                <w:lang w:eastAsia="en-GB"/>
              </w:rPr>
              <w:t>międzykołnierzowa</w:t>
            </w:r>
            <w:proofErr w:type="spellEnd"/>
            <w:r w:rsidRPr="006D62D4">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1F28722B" w14:textId="635C743F" w:rsidR="00C77D92" w:rsidRPr="006D62D4" w:rsidRDefault="00C77D92" w:rsidP="00C77D92">
            <w:pPr>
              <w:jc w:val="center"/>
              <w:rPr>
                <w:rFonts w:cs="Segoe UI"/>
                <w:color w:val="000000"/>
                <w:lang w:eastAsia="en-GB"/>
              </w:rPr>
            </w:pPr>
            <w:r w:rsidRPr="006D62D4">
              <w:rPr>
                <w:rFonts w:cs="Segoe UI"/>
                <w:color w:val="000000"/>
                <w:lang w:eastAsia="en-GB"/>
              </w:rPr>
              <w:t>DN125</w:t>
            </w:r>
          </w:p>
          <w:p w14:paraId="6DB09936" w14:textId="77777777" w:rsidR="00C77D92" w:rsidRPr="006D62D4" w:rsidRDefault="00C77D92" w:rsidP="00C77D92">
            <w:pPr>
              <w:jc w:val="center"/>
              <w:rPr>
                <w:rFonts w:cs="Segoe UI"/>
                <w:color w:val="000000"/>
                <w:lang w:eastAsia="en-GB"/>
              </w:rPr>
            </w:pPr>
            <w:r w:rsidRPr="006D62D4">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2AF2924C" w14:textId="77777777" w:rsidR="00C77D92" w:rsidRPr="006D62D4" w:rsidRDefault="00C77D92" w:rsidP="00C77D92">
            <w:pPr>
              <w:jc w:val="center"/>
              <w:rPr>
                <w:rFonts w:eastAsia="Calibri,Times New Roman" w:cs="Calibri,Times New Roman"/>
                <w:color w:val="000000"/>
              </w:rPr>
            </w:pPr>
            <w:r w:rsidRPr="006D62D4">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36E333D1" w14:textId="1E5BAD86" w:rsidR="00C77D92" w:rsidRPr="006D62D4" w:rsidRDefault="00452CC5" w:rsidP="00C77D92">
            <w:pPr>
              <w:jc w:val="center"/>
              <w:rPr>
                <w:rFonts w:cs="Segoe UI"/>
                <w:color w:val="000000"/>
                <w:lang w:eastAsia="en-GB"/>
              </w:rPr>
            </w:pPr>
            <w:r>
              <w:rPr>
                <w:rFonts w:cs="Segoe UI"/>
                <w:color w:val="000000"/>
                <w:lang w:eastAsia="en-GB"/>
              </w:rPr>
              <w:t>17</w:t>
            </w:r>
          </w:p>
        </w:tc>
        <w:tc>
          <w:tcPr>
            <w:tcW w:w="2712" w:type="dxa"/>
            <w:tcBorders>
              <w:top w:val="nil"/>
              <w:left w:val="nil"/>
              <w:bottom w:val="single" w:sz="4" w:space="0" w:color="auto"/>
              <w:right w:val="single" w:sz="4" w:space="0" w:color="auto"/>
            </w:tcBorders>
            <w:vAlign w:val="center"/>
          </w:tcPr>
          <w:p w14:paraId="4547BA55" w14:textId="77777777" w:rsidR="00C77D92" w:rsidRPr="006D62D4" w:rsidRDefault="00C77D92" w:rsidP="00C77D92">
            <w:pPr>
              <w:jc w:val="center"/>
              <w:rPr>
                <w:rFonts w:cs="Segoe UI"/>
                <w:color w:val="000000"/>
                <w:lang w:eastAsia="en-GB"/>
              </w:rPr>
            </w:pPr>
            <w:r w:rsidRPr="006D62D4">
              <w:rPr>
                <w:rFonts w:cs="Segoe UI"/>
                <w:color w:val="000000"/>
                <w:lang w:eastAsia="en-GB"/>
              </w:rPr>
              <w:t>PN16</w:t>
            </w:r>
          </w:p>
        </w:tc>
      </w:tr>
      <w:tr w:rsidR="00C77D92" w:rsidRPr="006D62D4" w14:paraId="609258D4"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CB44906" w14:textId="22A73F59" w:rsidR="00C77D92" w:rsidRPr="006D62D4" w:rsidRDefault="00C77D92" w:rsidP="00C77D92">
            <w:pPr>
              <w:jc w:val="center"/>
              <w:rPr>
                <w:color w:val="000000"/>
              </w:rPr>
            </w:pPr>
            <w:r>
              <w:rPr>
                <w:color w:val="000000"/>
              </w:rPr>
              <w:t>Z2</w:t>
            </w:r>
          </w:p>
        </w:tc>
        <w:tc>
          <w:tcPr>
            <w:tcW w:w="3027" w:type="dxa"/>
            <w:tcBorders>
              <w:top w:val="nil"/>
              <w:left w:val="nil"/>
              <w:bottom w:val="single" w:sz="4" w:space="0" w:color="auto"/>
              <w:right w:val="single" w:sz="4" w:space="0" w:color="auto"/>
            </w:tcBorders>
            <w:shd w:val="clear" w:color="auto" w:fill="FFFFFF"/>
            <w:vAlign w:val="center"/>
          </w:tcPr>
          <w:p w14:paraId="1B62300B" w14:textId="1EA6AA8C" w:rsidR="00C77D92" w:rsidRPr="006D62D4" w:rsidRDefault="00C77D92" w:rsidP="00C77D92">
            <w:pPr>
              <w:rPr>
                <w:rFonts w:cs="Segoe UI"/>
                <w:color w:val="000000"/>
                <w:lang w:eastAsia="en-GB"/>
              </w:rPr>
            </w:pPr>
            <w:r w:rsidRPr="006D62D4">
              <w:rPr>
                <w:rFonts w:cs="Segoe UI"/>
                <w:color w:val="000000"/>
                <w:lang w:eastAsia="en-GB"/>
              </w:rPr>
              <w:t xml:space="preserve">Przepustnica odcinająca </w:t>
            </w:r>
            <w:proofErr w:type="spellStart"/>
            <w:r w:rsidRPr="006D62D4">
              <w:rPr>
                <w:rFonts w:cs="Segoe UI"/>
                <w:color w:val="000000"/>
                <w:lang w:eastAsia="en-GB"/>
              </w:rPr>
              <w:t>międzykołnierzowa</w:t>
            </w:r>
            <w:proofErr w:type="spellEnd"/>
            <w:r w:rsidRPr="006D62D4">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7AE97B1F" w14:textId="77777777" w:rsidR="00C77D92" w:rsidRPr="006D62D4" w:rsidRDefault="00C77D92" w:rsidP="00C77D92">
            <w:pPr>
              <w:jc w:val="center"/>
              <w:rPr>
                <w:rFonts w:cs="Segoe UI"/>
                <w:color w:val="000000"/>
                <w:lang w:eastAsia="en-GB"/>
              </w:rPr>
            </w:pPr>
            <w:r w:rsidRPr="006D62D4">
              <w:rPr>
                <w:rFonts w:cs="Segoe UI"/>
                <w:color w:val="000000"/>
                <w:lang w:eastAsia="en-GB"/>
              </w:rPr>
              <w:t>DN125</w:t>
            </w:r>
          </w:p>
          <w:p w14:paraId="20D9C6B4" w14:textId="6A25524A" w:rsidR="00C77D92" w:rsidRPr="006D62D4" w:rsidRDefault="00C77D92" w:rsidP="00C77D92">
            <w:pPr>
              <w:jc w:val="center"/>
              <w:rPr>
                <w:rFonts w:cs="Segoe UI"/>
                <w:color w:val="000000"/>
                <w:lang w:eastAsia="en-GB"/>
              </w:rPr>
            </w:pPr>
            <w:r w:rsidRPr="006D62D4">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5DA89D6A" w14:textId="34D2CECE" w:rsidR="00C77D92" w:rsidRPr="006D62D4" w:rsidRDefault="00C77D92" w:rsidP="00C77D92">
            <w:pPr>
              <w:jc w:val="center"/>
              <w:rPr>
                <w:rFonts w:eastAsia="Calibri,Times New Roman" w:cs="Calibri,Times New Roman"/>
                <w:color w:val="000000"/>
              </w:rPr>
            </w:pPr>
            <w:r w:rsidRPr="006D62D4">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8ABC3ED" w14:textId="335EB934" w:rsidR="00C77D92" w:rsidRPr="006D62D4" w:rsidRDefault="00C77D92" w:rsidP="00C77D92">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60881B76" w14:textId="41E197D3" w:rsidR="00C77D92" w:rsidRPr="006D62D4" w:rsidRDefault="00C77D92" w:rsidP="00C77D92">
            <w:pPr>
              <w:jc w:val="center"/>
              <w:rPr>
                <w:rFonts w:cs="Segoe UI"/>
                <w:color w:val="000000"/>
                <w:lang w:eastAsia="en-GB"/>
              </w:rPr>
            </w:pPr>
            <w:r w:rsidRPr="006D62D4">
              <w:rPr>
                <w:rFonts w:cs="Segoe UI"/>
                <w:color w:val="000000"/>
                <w:lang w:eastAsia="en-GB"/>
              </w:rPr>
              <w:t>PN16</w:t>
            </w:r>
          </w:p>
        </w:tc>
      </w:tr>
      <w:tr w:rsidR="00C77D92" w:rsidRPr="003605A4" w14:paraId="07B5690C"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41C0612" w14:textId="47021E7C" w:rsidR="00C77D92" w:rsidRPr="003605A4" w:rsidRDefault="00C77D92" w:rsidP="00C77D92">
            <w:pPr>
              <w:jc w:val="center"/>
              <w:rPr>
                <w:color w:val="000000"/>
              </w:rPr>
            </w:pPr>
            <w:r w:rsidRPr="003605A4">
              <w:rPr>
                <w:color w:val="000000"/>
              </w:rPr>
              <w:t>Z3</w:t>
            </w:r>
          </w:p>
        </w:tc>
        <w:tc>
          <w:tcPr>
            <w:tcW w:w="3027" w:type="dxa"/>
            <w:tcBorders>
              <w:top w:val="nil"/>
              <w:left w:val="nil"/>
              <w:bottom w:val="single" w:sz="4" w:space="0" w:color="auto"/>
              <w:right w:val="single" w:sz="4" w:space="0" w:color="auto"/>
            </w:tcBorders>
            <w:shd w:val="clear" w:color="auto" w:fill="FFFFFF"/>
            <w:vAlign w:val="center"/>
          </w:tcPr>
          <w:p w14:paraId="1221A95F" w14:textId="1764CAF6" w:rsidR="00C77D92" w:rsidRPr="003605A4" w:rsidRDefault="00C77D92" w:rsidP="00C77D92">
            <w:pPr>
              <w:rPr>
                <w:rFonts w:cs="Segoe UI"/>
                <w:color w:val="000000"/>
                <w:lang w:eastAsia="en-GB"/>
              </w:rPr>
            </w:pPr>
            <w:r w:rsidRPr="003605A4">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10CB0068" w14:textId="77777777" w:rsidR="00C77D92" w:rsidRPr="003605A4" w:rsidRDefault="00C77D92" w:rsidP="00C77D92">
            <w:pPr>
              <w:jc w:val="center"/>
              <w:rPr>
                <w:rFonts w:cs="Segoe UI"/>
                <w:color w:val="000000"/>
                <w:lang w:eastAsia="en-GB"/>
              </w:rPr>
            </w:pPr>
            <w:proofErr w:type="spellStart"/>
            <w:r w:rsidRPr="003605A4">
              <w:rPr>
                <w:rFonts w:cs="Segoe UI"/>
                <w:color w:val="000000"/>
                <w:lang w:eastAsia="en-GB"/>
              </w:rPr>
              <w:t>Optibal</w:t>
            </w:r>
            <w:proofErr w:type="spellEnd"/>
          </w:p>
          <w:p w14:paraId="306B6A45" w14:textId="56DB62BB" w:rsidR="00C77D92" w:rsidRPr="003605A4" w:rsidRDefault="00C77D92" w:rsidP="00C77D92">
            <w:pPr>
              <w:jc w:val="center"/>
              <w:rPr>
                <w:rFonts w:cs="Segoe UI"/>
                <w:color w:val="000000"/>
                <w:lang w:eastAsia="en-GB"/>
              </w:rPr>
            </w:pPr>
            <w:r w:rsidRPr="003605A4">
              <w:rPr>
                <w:rFonts w:cs="Segoe UI"/>
                <w:color w:val="000000"/>
                <w:lang w:eastAsia="en-GB"/>
              </w:rPr>
              <w:t>DN50</w:t>
            </w:r>
          </w:p>
        </w:tc>
        <w:tc>
          <w:tcPr>
            <w:tcW w:w="1351" w:type="dxa"/>
            <w:tcBorders>
              <w:top w:val="nil"/>
              <w:left w:val="single" w:sz="4" w:space="0" w:color="auto"/>
              <w:bottom w:val="single" w:sz="4" w:space="0" w:color="auto"/>
              <w:right w:val="single" w:sz="4" w:space="0" w:color="auto"/>
            </w:tcBorders>
            <w:shd w:val="clear" w:color="auto" w:fill="auto"/>
            <w:vAlign w:val="center"/>
          </w:tcPr>
          <w:p w14:paraId="23D89ADB" w14:textId="39678EAE" w:rsidR="00C77D92" w:rsidRPr="003605A4" w:rsidRDefault="00C77D92" w:rsidP="00C77D92">
            <w:pPr>
              <w:jc w:val="center"/>
              <w:rPr>
                <w:rFonts w:eastAsia="Calibri,Times New Roman" w:cs="Calibri,Times New Roman"/>
                <w:color w:val="000000"/>
              </w:rPr>
            </w:pPr>
            <w:proofErr w:type="spellStart"/>
            <w:r w:rsidRPr="003605A4">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47B98977" w14:textId="6ED71A43" w:rsidR="00C77D92" w:rsidRPr="003605A4" w:rsidRDefault="00C77D92" w:rsidP="00C77D92">
            <w:pPr>
              <w:jc w:val="center"/>
              <w:rPr>
                <w:rFonts w:cs="Segoe UI"/>
                <w:color w:val="000000"/>
                <w:lang w:eastAsia="en-GB"/>
              </w:rPr>
            </w:pPr>
            <w:r>
              <w:rPr>
                <w:rFonts w:cs="Segoe UI"/>
                <w:color w:val="000000"/>
                <w:lang w:eastAsia="en-GB"/>
              </w:rPr>
              <w:t>26</w:t>
            </w:r>
          </w:p>
        </w:tc>
        <w:tc>
          <w:tcPr>
            <w:tcW w:w="2712" w:type="dxa"/>
            <w:tcBorders>
              <w:top w:val="nil"/>
              <w:left w:val="nil"/>
              <w:bottom w:val="single" w:sz="4" w:space="0" w:color="auto"/>
              <w:right w:val="single" w:sz="4" w:space="0" w:color="auto"/>
            </w:tcBorders>
            <w:vAlign w:val="center"/>
          </w:tcPr>
          <w:p w14:paraId="33DB8621" w14:textId="3471BED5" w:rsidR="00C77D92" w:rsidRPr="003605A4" w:rsidRDefault="00C77D92" w:rsidP="00C77D92">
            <w:pPr>
              <w:jc w:val="center"/>
              <w:rPr>
                <w:rFonts w:cs="Segoe UI"/>
                <w:color w:val="000000"/>
                <w:lang w:eastAsia="en-GB"/>
              </w:rPr>
            </w:pPr>
            <w:r w:rsidRPr="003605A4">
              <w:rPr>
                <w:rFonts w:cs="Segoe UI"/>
                <w:color w:val="000000"/>
                <w:lang w:eastAsia="en-GB"/>
              </w:rPr>
              <w:t>Wydłużone pokrętło motylkowe z tworzywa dla instalacji WL</w:t>
            </w:r>
          </w:p>
        </w:tc>
      </w:tr>
      <w:tr w:rsidR="00C77D92" w:rsidRPr="006D62D4" w14:paraId="67723801"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A2D9362" w14:textId="54BFE2FD" w:rsidR="00C77D92" w:rsidRPr="003605A4" w:rsidRDefault="00C77D92" w:rsidP="00C77D92">
            <w:pPr>
              <w:jc w:val="center"/>
              <w:rPr>
                <w:color w:val="000000"/>
              </w:rPr>
            </w:pPr>
            <w:r w:rsidRPr="003605A4">
              <w:rPr>
                <w:color w:val="000000"/>
              </w:rPr>
              <w:t>Z4</w:t>
            </w:r>
          </w:p>
        </w:tc>
        <w:tc>
          <w:tcPr>
            <w:tcW w:w="3027" w:type="dxa"/>
            <w:tcBorders>
              <w:top w:val="nil"/>
              <w:left w:val="nil"/>
              <w:bottom w:val="single" w:sz="4" w:space="0" w:color="auto"/>
              <w:right w:val="single" w:sz="4" w:space="0" w:color="auto"/>
            </w:tcBorders>
            <w:shd w:val="clear" w:color="auto" w:fill="FFFFFF"/>
            <w:vAlign w:val="center"/>
          </w:tcPr>
          <w:p w14:paraId="517BF4EF" w14:textId="04D81B4D" w:rsidR="00C77D92" w:rsidRPr="003605A4" w:rsidRDefault="00C77D92" w:rsidP="00C77D92">
            <w:pPr>
              <w:rPr>
                <w:rFonts w:cs="Segoe UI"/>
                <w:color w:val="000000"/>
                <w:lang w:eastAsia="en-GB"/>
              </w:rPr>
            </w:pPr>
            <w:r w:rsidRPr="003605A4">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719C0434" w14:textId="77777777" w:rsidR="00C77D92" w:rsidRPr="003605A4" w:rsidRDefault="00C77D92" w:rsidP="00C77D92">
            <w:pPr>
              <w:jc w:val="center"/>
              <w:rPr>
                <w:rFonts w:cs="Segoe UI"/>
                <w:color w:val="000000"/>
                <w:lang w:eastAsia="en-GB"/>
              </w:rPr>
            </w:pPr>
            <w:proofErr w:type="spellStart"/>
            <w:r w:rsidRPr="003605A4">
              <w:rPr>
                <w:rFonts w:cs="Segoe UI"/>
                <w:color w:val="000000"/>
                <w:lang w:eastAsia="en-GB"/>
              </w:rPr>
              <w:t>Optibal</w:t>
            </w:r>
            <w:proofErr w:type="spellEnd"/>
          </w:p>
          <w:p w14:paraId="1B7068F7" w14:textId="095A37AE" w:rsidR="00C77D92" w:rsidRPr="003605A4" w:rsidRDefault="00C77D92" w:rsidP="00C77D92">
            <w:pPr>
              <w:jc w:val="center"/>
              <w:rPr>
                <w:rFonts w:cs="Segoe UI"/>
                <w:color w:val="000000"/>
                <w:lang w:eastAsia="en-GB"/>
              </w:rPr>
            </w:pPr>
            <w:r w:rsidRPr="003605A4">
              <w:rPr>
                <w:rFonts w:cs="Segoe UI"/>
                <w:color w:val="000000"/>
                <w:lang w:eastAsia="en-GB"/>
              </w:rPr>
              <w:t>DN32</w:t>
            </w:r>
          </w:p>
        </w:tc>
        <w:tc>
          <w:tcPr>
            <w:tcW w:w="1351" w:type="dxa"/>
            <w:tcBorders>
              <w:top w:val="nil"/>
              <w:left w:val="single" w:sz="4" w:space="0" w:color="auto"/>
              <w:bottom w:val="single" w:sz="4" w:space="0" w:color="auto"/>
              <w:right w:val="single" w:sz="4" w:space="0" w:color="auto"/>
            </w:tcBorders>
            <w:shd w:val="clear" w:color="auto" w:fill="auto"/>
            <w:vAlign w:val="center"/>
          </w:tcPr>
          <w:p w14:paraId="42779409" w14:textId="6516BA31" w:rsidR="00C77D92" w:rsidRPr="003605A4" w:rsidRDefault="00C77D92" w:rsidP="00C77D92">
            <w:pPr>
              <w:jc w:val="center"/>
              <w:rPr>
                <w:rFonts w:eastAsia="Calibri,Times New Roman" w:cs="Calibri,Times New Roman"/>
                <w:color w:val="000000"/>
              </w:rPr>
            </w:pPr>
            <w:proofErr w:type="spellStart"/>
            <w:r w:rsidRPr="003605A4">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007701FA" w14:textId="4D175CFF" w:rsidR="00C77D92" w:rsidRPr="003605A4" w:rsidRDefault="00C77D92" w:rsidP="00C77D92">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70938C17" w14:textId="608032FE" w:rsidR="00C77D92" w:rsidRPr="006D62D4" w:rsidRDefault="00C77D92" w:rsidP="00C77D92">
            <w:pPr>
              <w:jc w:val="center"/>
              <w:rPr>
                <w:rFonts w:cs="Segoe UI"/>
                <w:color w:val="000000"/>
                <w:lang w:eastAsia="en-GB"/>
              </w:rPr>
            </w:pPr>
            <w:r w:rsidRPr="003605A4">
              <w:rPr>
                <w:rFonts w:cs="Segoe UI"/>
                <w:color w:val="000000"/>
                <w:lang w:eastAsia="en-GB"/>
              </w:rPr>
              <w:t>Wydłużone pokrętło motylkowe z tworzywa dla instalacji WL</w:t>
            </w:r>
          </w:p>
        </w:tc>
      </w:tr>
      <w:tr w:rsidR="00C77D92" w:rsidRPr="006D62D4" w14:paraId="068BECE8"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5E938ED" w14:textId="05288824" w:rsidR="00C77D92" w:rsidRPr="006D62D4" w:rsidRDefault="00C77D92" w:rsidP="00C77D92">
            <w:pPr>
              <w:jc w:val="center"/>
              <w:rPr>
                <w:color w:val="000000"/>
              </w:rPr>
            </w:pPr>
            <w:r>
              <w:rPr>
                <w:color w:val="000000"/>
              </w:rPr>
              <w:lastRenderedPageBreak/>
              <w:t>Z5</w:t>
            </w:r>
          </w:p>
        </w:tc>
        <w:tc>
          <w:tcPr>
            <w:tcW w:w="3027" w:type="dxa"/>
            <w:tcBorders>
              <w:top w:val="nil"/>
              <w:left w:val="nil"/>
              <w:bottom w:val="single" w:sz="4" w:space="0" w:color="auto"/>
              <w:right w:val="single" w:sz="4" w:space="0" w:color="auto"/>
            </w:tcBorders>
            <w:shd w:val="clear" w:color="auto" w:fill="FFFFFF"/>
            <w:vAlign w:val="center"/>
          </w:tcPr>
          <w:p w14:paraId="1F39B291" w14:textId="70972F7A" w:rsidR="00C77D92" w:rsidRPr="006D62D4" w:rsidRDefault="00C77D92" w:rsidP="00C77D92">
            <w:pPr>
              <w:rPr>
                <w:rFonts w:cs="Segoe UI"/>
                <w:color w:val="000000"/>
                <w:lang w:eastAsia="en-GB"/>
              </w:rPr>
            </w:pPr>
            <w:r w:rsidRPr="006D62D4">
              <w:rPr>
                <w:rFonts w:cs="Segoe UI"/>
                <w:color w:val="000000"/>
                <w:lang w:eastAsia="en-GB"/>
              </w:rPr>
              <w:t xml:space="preserve">Przepustnica odcinająca </w:t>
            </w:r>
            <w:proofErr w:type="spellStart"/>
            <w:r w:rsidRPr="006D62D4">
              <w:rPr>
                <w:rFonts w:cs="Segoe UI"/>
                <w:color w:val="000000"/>
                <w:lang w:eastAsia="en-GB"/>
              </w:rPr>
              <w:t>międzykołnierzowa</w:t>
            </w:r>
            <w:proofErr w:type="spellEnd"/>
            <w:r w:rsidRPr="006D62D4">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73053D40" w14:textId="0917BA94" w:rsidR="00C77D92" w:rsidRPr="006D62D4" w:rsidRDefault="00C77D92" w:rsidP="00C77D92">
            <w:pPr>
              <w:jc w:val="center"/>
              <w:rPr>
                <w:rFonts w:cs="Segoe UI"/>
                <w:color w:val="000000"/>
                <w:lang w:eastAsia="en-GB"/>
              </w:rPr>
            </w:pPr>
            <w:r w:rsidRPr="006D62D4">
              <w:rPr>
                <w:rFonts w:cs="Segoe UI"/>
                <w:color w:val="000000"/>
                <w:lang w:eastAsia="en-GB"/>
              </w:rPr>
              <w:t>DN1</w:t>
            </w:r>
            <w:r>
              <w:rPr>
                <w:rFonts w:cs="Segoe UI"/>
                <w:color w:val="000000"/>
                <w:lang w:eastAsia="en-GB"/>
              </w:rPr>
              <w:t>00</w:t>
            </w:r>
          </w:p>
          <w:p w14:paraId="03842FAF" w14:textId="2B0BA9AD" w:rsidR="00C77D92" w:rsidRPr="006D62D4" w:rsidRDefault="00C77D92" w:rsidP="00C77D92">
            <w:pPr>
              <w:jc w:val="center"/>
              <w:rPr>
                <w:rFonts w:cs="Segoe UI"/>
                <w:color w:val="000000"/>
                <w:lang w:eastAsia="en-GB"/>
              </w:rPr>
            </w:pPr>
            <w:r w:rsidRPr="006D62D4">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0125F93C" w14:textId="79791B33" w:rsidR="00C77D92" w:rsidRPr="006D62D4" w:rsidRDefault="00C77D92" w:rsidP="00C77D92">
            <w:pPr>
              <w:jc w:val="center"/>
              <w:rPr>
                <w:rFonts w:eastAsia="Calibri,Times New Roman" w:cs="Calibri,Times New Roman"/>
                <w:color w:val="000000"/>
              </w:rPr>
            </w:pPr>
            <w:r w:rsidRPr="006D62D4">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8D7302A" w14:textId="1290ACFA" w:rsidR="00C77D92" w:rsidRPr="006D62D4" w:rsidRDefault="00C77D92" w:rsidP="00C77D92">
            <w:pPr>
              <w:jc w:val="center"/>
              <w:rPr>
                <w:rFonts w:cs="Segoe UI"/>
                <w:color w:val="000000"/>
                <w:lang w:eastAsia="en-GB"/>
              </w:rPr>
            </w:pPr>
            <w:r>
              <w:rPr>
                <w:rFonts w:cs="Segoe UI"/>
                <w:color w:val="000000"/>
                <w:lang w:eastAsia="en-GB"/>
              </w:rPr>
              <w:t>6</w:t>
            </w:r>
          </w:p>
        </w:tc>
        <w:tc>
          <w:tcPr>
            <w:tcW w:w="2712" w:type="dxa"/>
            <w:tcBorders>
              <w:top w:val="nil"/>
              <w:left w:val="nil"/>
              <w:bottom w:val="single" w:sz="4" w:space="0" w:color="auto"/>
              <w:right w:val="single" w:sz="4" w:space="0" w:color="auto"/>
            </w:tcBorders>
            <w:vAlign w:val="center"/>
          </w:tcPr>
          <w:p w14:paraId="625F8C08" w14:textId="6F05CA43" w:rsidR="00C77D92" w:rsidRPr="006D62D4" w:rsidRDefault="00C77D92" w:rsidP="00C77D92">
            <w:pPr>
              <w:jc w:val="center"/>
              <w:rPr>
                <w:rFonts w:cs="Segoe UI"/>
                <w:color w:val="000000"/>
                <w:lang w:eastAsia="en-GB"/>
              </w:rPr>
            </w:pPr>
            <w:r w:rsidRPr="006D62D4">
              <w:rPr>
                <w:rFonts w:cs="Segoe UI"/>
                <w:color w:val="000000"/>
                <w:lang w:eastAsia="en-GB"/>
              </w:rPr>
              <w:t>PN16</w:t>
            </w:r>
          </w:p>
        </w:tc>
      </w:tr>
      <w:tr w:rsidR="00C77D92" w:rsidRPr="007E06DE" w14:paraId="71D11077"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01E63B8" w14:textId="624F905C" w:rsidR="00C77D92" w:rsidRPr="007E06DE" w:rsidRDefault="00C77D92" w:rsidP="00C77D92">
            <w:pPr>
              <w:jc w:val="center"/>
              <w:rPr>
                <w:color w:val="000000"/>
              </w:rPr>
            </w:pPr>
            <w:r w:rsidRPr="007E06DE">
              <w:rPr>
                <w:color w:val="000000"/>
              </w:rPr>
              <w:t>Zs1</w:t>
            </w:r>
          </w:p>
          <w:p w14:paraId="5A219DCA" w14:textId="4E25C8CC" w:rsidR="00C77D92" w:rsidRPr="007E06DE" w:rsidRDefault="00C77D92" w:rsidP="00C77D92">
            <w:pPr>
              <w:jc w:val="center"/>
              <w:rPr>
                <w:color w:val="000000"/>
              </w:rPr>
            </w:pPr>
            <w:r w:rsidRPr="007E06DE">
              <w:rPr>
                <w:color w:val="000000"/>
              </w:rPr>
              <w:t>Z</w:t>
            </w:r>
            <w:r>
              <w:rPr>
                <w:color w:val="000000"/>
              </w:rPr>
              <w:t>s2</w:t>
            </w:r>
          </w:p>
        </w:tc>
        <w:tc>
          <w:tcPr>
            <w:tcW w:w="3027" w:type="dxa"/>
            <w:tcBorders>
              <w:top w:val="nil"/>
              <w:left w:val="nil"/>
              <w:bottom w:val="single" w:sz="4" w:space="0" w:color="auto"/>
              <w:right w:val="single" w:sz="4" w:space="0" w:color="auto"/>
            </w:tcBorders>
            <w:shd w:val="clear" w:color="auto" w:fill="FFFFFF"/>
            <w:vAlign w:val="center"/>
          </w:tcPr>
          <w:p w14:paraId="56AF2D64" w14:textId="52705E35" w:rsidR="00C77D92" w:rsidRPr="0002332B" w:rsidRDefault="00C77D92" w:rsidP="00C77D92">
            <w:pPr>
              <w:rPr>
                <w:rFonts w:cs="Segoe UI"/>
                <w:color w:val="000000"/>
                <w:lang w:eastAsia="en-GB"/>
              </w:rPr>
            </w:pPr>
            <w:r w:rsidRPr="0002332B">
              <w:rPr>
                <w:rFonts w:cs="Segoe UI"/>
                <w:color w:val="000000"/>
                <w:lang w:eastAsia="en-GB"/>
              </w:rPr>
              <w:t xml:space="preserve">Przepustnica odcinająca </w:t>
            </w:r>
            <w:proofErr w:type="spellStart"/>
            <w:r w:rsidRPr="0002332B">
              <w:rPr>
                <w:rFonts w:cs="Segoe UI"/>
                <w:color w:val="000000"/>
                <w:lang w:eastAsia="en-GB"/>
              </w:rPr>
              <w:t>międzykołnierzowa</w:t>
            </w:r>
            <w:proofErr w:type="spellEnd"/>
            <w:r w:rsidRPr="0002332B">
              <w:rPr>
                <w:rFonts w:cs="Segoe UI"/>
                <w:color w:val="000000"/>
                <w:lang w:eastAsia="en-GB"/>
              </w:rPr>
              <w:t xml:space="preserve"> lub rowkowana w zależności od systemu łączenia z siłownikiem z monitoringiem pozycji krańcowych</w:t>
            </w:r>
          </w:p>
        </w:tc>
        <w:tc>
          <w:tcPr>
            <w:tcW w:w="1292" w:type="dxa"/>
            <w:tcBorders>
              <w:top w:val="single" w:sz="4" w:space="0" w:color="auto"/>
              <w:left w:val="nil"/>
              <w:bottom w:val="single" w:sz="4" w:space="0" w:color="auto"/>
              <w:right w:val="single" w:sz="4" w:space="0" w:color="auto"/>
            </w:tcBorders>
          </w:tcPr>
          <w:p w14:paraId="196D3B75" w14:textId="03F17CDB" w:rsidR="00C77D92" w:rsidRPr="007E06DE" w:rsidRDefault="00C77D92" w:rsidP="00C77D92">
            <w:pPr>
              <w:jc w:val="center"/>
              <w:rPr>
                <w:rFonts w:cs="Segoe UI"/>
                <w:color w:val="000000"/>
                <w:lang w:eastAsia="en-GB"/>
              </w:rPr>
            </w:pPr>
            <w:r w:rsidRPr="007E06DE">
              <w:rPr>
                <w:rFonts w:cs="Segoe UI"/>
                <w:color w:val="000000"/>
                <w:lang w:eastAsia="en-GB"/>
              </w:rPr>
              <w:t>DN1</w:t>
            </w:r>
            <w:r>
              <w:rPr>
                <w:rFonts w:cs="Segoe UI"/>
                <w:color w:val="000000"/>
                <w:lang w:eastAsia="en-GB"/>
              </w:rPr>
              <w:t>0</w:t>
            </w:r>
            <w:r w:rsidRPr="007E06DE">
              <w:rPr>
                <w:rFonts w:cs="Segoe UI"/>
                <w:color w:val="000000"/>
                <w:lang w:eastAsia="en-GB"/>
              </w:rPr>
              <w:t>0</w:t>
            </w:r>
          </w:p>
          <w:p w14:paraId="0E8EC116" w14:textId="77777777" w:rsidR="00C77D92" w:rsidRPr="007E06DE" w:rsidRDefault="00C77D92" w:rsidP="00C77D92">
            <w:pPr>
              <w:jc w:val="center"/>
              <w:rPr>
                <w:rFonts w:cs="Segoe UI"/>
                <w:color w:val="000000"/>
                <w:lang w:eastAsia="en-GB"/>
              </w:rPr>
            </w:pPr>
            <w:r w:rsidRPr="007E06DE">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15922AB5" w14:textId="77777777" w:rsidR="00C77D92" w:rsidRPr="007E06DE" w:rsidRDefault="00C77D92" w:rsidP="00C77D92">
            <w:pPr>
              <w:jc w:val="center"/>
              <w:rPr>
                <w:rFonts w:eastAsia="Calibri,Times New Roman" w:cs="Calibri,Times New Roman"/>
                <w:color w:val="000000"/>
              </w:rPr>
            </w:pPr>
            <w:r w:rsidRPr="007E06DE">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37D20B2" w14:textId="1A950BC9" w:rsidR="00C77D92" w:rsidRPr="007E06DE" w:rsidRDefault="00C77D92" w:rsidP="00C77D92">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125C1652" w14:textId="77777777" w:rsidR="00C77D92" w:rsidRPr="007E06DE" w:rsidRDefault="00C77D92" w:rsidP="00C77D92">
            <w:pPr>
              <w:jc w:val="center"/>
              <w:rPr>
                <w:rFonts w:cs="Segoe UI"/>
                <w:color w:val="000000"/>
                <w:lang w:eastAsia="en-GB"/>
              </w:rPr>
            </w:pPr>
            <w:r w:rsidRPr="007E06DE">
              <w:rPr>
                <w:rFonts w:cs="Segoe UI"/>
                <w:color w:val="000000"/>
                <w:lang w:eastAsia="en-GB"/>
              </w:rPr>
              <w:t>Pełna specyfikacja zgodnie z kartą doboru producenta w załączniku do projektu.</w:t>
            </w:r>
          </w:p>
        </w:tc>
      </w:tr>
      <w:tr w:rsidR="00C77D92" w:rsidRPr="007E06DE" w14:paraId="5EA2AAAA"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B7CB03A" w14:textId="1FBC327B" w:rsidR="00C77D92" w:rsidRPr="007E06DE" w:rsidRDefault="00C77D92" w:rsidP="00C77D92">
            <w:pPr>
              <w:jc w:val="center"/>
              <w:rPr>
                <w:color w:val="000000"/>
              </w:rPr>
            </w:pPr>
            <w:r w:rsidRPr="007E06DE">
              <w:rPr>
                <w:color w:val="000000"/>
              </w:rPr>
              <w:t>Z</w:t>
            </w:r>
            <w:r>
              <w:rPr>
                <w:color w:val="000000"/>
              </w:rPr>
              <w:t>s3</w:t>
            </w:r>
          </w:p>
          <w:p w14:paraId="0ED86C37" w14:textId="77777777" w:rsidR="00C77D92" w:rsidRDefault="00C77D92" w:rsidP="00C77D92">
            <w:pPr>
              <w:jc w:val="center"/>
              <w:rPr>
                <w:color w:val="000000"/>
              </w:rPr>
            </w:pPr>
            <w:r w:rsidRPr="007E06DE">
              <w:rPr>
                <w:color w:val="000000"/>
              </w:rPr>
              <w:t>Z</w:t>
            </w:r>
            <w:r>
              <w:rPr>
                <w:color w:val="000000"/>
              </w:rPr>
              <w:t>s4</w:t>
            </w:r>
          </w:p>
          <w:p w14:paraId="7B727CEC" w14:textId="3DDC5569" w:rsidR="00C77D92" w:rsidRPr="007E06DE" w:rsidRDefault="00C77D92" w:rsidP="00C77D92">
            <w:pPr>
              <w:jc w:val="center"/>
              <w:rPr>
                <w:color w:val="000000"/>
              </w:rPr>
            </w:pPr>
            <w:r>
              <w:rPr>
                <w:color w:val="000000"/>
              </w:rPr>
              <w:t>Zs5</w:t>
            </w:r>
          </w:p>
        </w:tc>
        <w:tc>
          <w:tcPr>
            <w:tcW w:w="3027" w:type="dxa"/>
            <w:tcBorders>
              <w:top w:val="nil"/>
              <w:left w:val="nil"/>
              <w:bottom w:val="single" w:sz="4" w:space="0" w:color="auto"/>
              <w:right w:val="single" w:sz="4" w:space="0" w:color="auto"/>
            </w:tcBorders>
            <w:shd w:val="clear" w:color="auto" w:fill="FFFFFF"/>
            <w:vAlign w:val="center"/>
          </w:tcPr>
          <w:p w14:paraId="722F57A7" w14:textId="5A7F6A75" w:rsidR="00C77D92" w:rsidRPr="0002332B" w:rsidRDefault="00C77D92" w:rsidP="00C77D92">
            <w:pPr>
              <w:rPr>
                <w:rFonts w:cs="Segoe UI"/>
                <w:color w:val="000000"/>
                <w:lang w:eastAsia="en-GB"/>
              </w:rPr>
            </w:pPr>
            <w:r w:rsidRPr="0002332B">
              <w:rPr>
                <w:rFonts w:cs="Segoe UI"/>
                <w:color w:val="000000"/>
                <w:lang w:eastAsia="en-GB"/>
              </w:rPr>
              <w:t xml:space="preserve">Przepustnica odcinająca </w:t>
            </w:r>
            <w:proofErr w:type="spellStart"/>
            <w:r w:rsidRPr="0002332B">
              <w:rPr>
                <w:rFonts w:cs="Segoe UI"/>
                <w:color w:val="000000"/>
                <w:lang w:eastAsia="en-GB"/>
              </w:rPr>
              <w:t>międzykołnierzowa</w:t>
            </w:r>
            <w:proofErr w:type="spellEnd"/>
            <w:r w:rsidRPr="0002332B">
              <w:rPr>
                <w:rFonts w:cs="Segoe UI"/>
                <w:color w:val="000000"/>
                <w:lang w:eastAsia="en-GB"/>
              </w:rPr>
              <w:t xml:space="preserve"> lub rowkowana w zależności od systemu łączenia z siłownikiem z monitoringiem pozycji krańcowych</w:t>
            </w:r>
          </w:p>
        </w:tc>
        <w:tc>
          <w:tcPr>
            <w:tcW w:w="1292" w:type="dxa"/>
            <w:tcBorders>
              <w:top w:val="single" w:sz="4" w:space="0" w:color="auto"/>
              <w:left w:val="nil"/>
              <w:bottom w:val="single" w:sz="4" w:space="0" w:color="auto"/>
              <w:right w:val="single" w:sz="4" w:space="0" w:color="auto"/>
            </w:tcBorders>
          </w:tcPr>
          <w:p w14:paraId="23B6D407" w14:textId="3A59D305" w:rsidR="00C77D92" w:rsidRPr="007E06DE" w:rsidRDefault="00C77D92" w:rsidP="00C77D92">
            <w:pPr>
              <w:jc w:val="center"/>
              <w:rPr>
                <w:rFonts w:cs="Segoe UI"/>
                <w:color w:val="000000"/>
                <w:lang w:eastAsia="en-GB"/>
              </w:rPr>
            </w:pPr>
            <w:r w:rsidRPr="007E06DE">
              <w:rPr>
                <w:rFonts w:cs="Segoe UI"/>
                <w:color w:val="000000"/>
                <w:lang w:eastAsia="en-GB"/>
              </w:rPr>
              <w:t>DN1</w:t>
            </w:r>
            <w:r>
              <w:rPr>
                <w:rFonts w:cs="Segoe UI"/>
                <w:color w:val="000000"/>
                <w:lang w:eastAsia="en-GB"/>
              </w:rPr>
              <w:t>25</w:t>
            </w:r>
          </w:p>
          <w:p w14:paraId="1D428D7E" w14:textId="37F0E2D1" w:rsidR="00C77D92" w:rsidRPr="007E06DE" w:rsidRDefault="00C77D92" w:rsidP="00C77D92">
            <w:pPr>
              <w:jc w:val="center"/>
              <w:rPr>
                <w:rFonts w:cs="Segoe UI"/>
                <w:color w:val="000000"/>
                <w:lang w:eastAsia="en-GB"/>
              </w:rPr>
            </w:pPr>
            <w:r w:rsidRPr="007E06DE">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1D3ADCF0" w14:textId="2F3A3056" w:rsidR="00C77D92" w:rsidRPr="007E06DE" w:rsidRDefault="00C77D92" w:rsidP="00C77D92">
            <w:pPr>
              <w:jc w:val="center"/>
              <w:rPr>
                <w:rFonts w:eastAsia="Calibri,Times New Roman" w:cs="Calibri,Times New Roman"/>
                <w:color w:val="000000"/>
              </w:rPr>
            </w:pPr>
            <w:r w:rsidRPr="007E06DE">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763AA592" w14:textId="02BB3777" w:rsidR="00C77D92" w:rsidRDefault="00C77D92" w:rsidP="00C77D92">
            <w:pPr>
              <w:jc w:val="center"/>
              <w:rPr>
                <w:rFonts w:cs="Segoe UI"/>
                <w:color w:val="000000"/>
                <w:lang w:eastAsia="en-GB"/>
              </w:rPr>
            </w:pPr>
            <w:r>
              <w:rPr>
                <w:rFonts w:cs="Segoe UI"/>
                <w:color w:val="000000"/>
                <w:lang w:eastAsia="en-GB"/>
              </w:rPr>
              <w:t>3</w:t>
            </w:r>
          </w:p>
        </w:tc>
        <w:tc>
          <w:tcPr>
            <w:tcW w:w="2712" w:type="dxa"/>
            <w:tcBorders>
              <w:top w:val="nil"/>
              <w:left w:val="nil"/>
              <w:bottom w:val="single" w:sz="4" w:space="0" w:color="auto"/>
              <w:right w:val="single" w:sz="4" w:space="0" w:color="auto"/>
            </w:tcBorders>
            <w:vAlign w:val="center"/>
          </w:tcPr>
          <w:p w14:paraId="42EECFB2" w14:textId="1EA8BB0A" w:rsidR="00C77D92" w:rsidRPr="007E06DE" w:rsidRDefault="00C77D92" w:rsidP="00C77D92">
            <w:pPr>
              <w:jc w:val="center"/>
              <w:rPr>
                <w:rFonts w:cs="Segoe UI"/>
                <w:color w:val="000000"/>
                <w:lang w:eastAsia="en-GB"/>
              </w:rPr>
            </w:pPr>
            <w:r w:rsidRPr="007E06DE">
              <w:rPr>
                <w:rFonts w:cs="Segoe UI"/>
                <w:color w:val="000000"/>
                <w:lang w:eastAsia="en-GB"/>
              </w:rPr>
              <w:t>Pełna specyfikacja zgodnie z kartą doboru producenta w załączniku do projektu.</w:t>
            </w:r>
          </w:p>
        </w:tc>
      </w:tr>
      <w:tr w:rsidR="00C77D92" w:rsidRPr="00282E71" w14:paraId="1F4B360A"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C71ACC6" w14:textId="7D6DB573" w:rsidR="00C77D92" w:rsidRPr="00282E71" w:rsidRDefault="00C77D92" w:rsidP="00C77D92">
            <w:pPr>
              <w:jc w:val="center"/>
              <w:rPr>
                <w:color w:val="000000"/>
              </w:rPr>
            </w:pPr>
            <w:r w:rsidRPr="00282E71">
              <w:rPr>
                <w:color w:val="000000"/>
              </w:rPr>
              <w:t>ZZ1</w:t>
            </w:r>
          </w:p>
        </w:tc>
        <w:tc>
          <w:tcPr>
            <w:tcW w:w="3027" w:type="dxa"/>
            <w:tcBorders>
              <w:top w:val="nil"/>
              <w:left w:val="nil"/>
              <w:bottom w:val="single" w:sz="4" w:space="0" w:color="auto"/>
              <w:right w:val="single" w:sz="4" w:space="0" w:color="auto"/>
            </w:tcBorders>
            <w:shd w:val="clear" w:color="auto" w:fill="FFFFFF"/>
            <w:vAlign w:val="center"/>
          </w:tcPr>
          <w:p w14:paraId="2FFE1866" w14:textId="77777777" w:rsidR="00C77D92" w:rsidRPr="00282E71" w:rsidRDefault="00C77D92" w:rsidP="00C77D92">
            <w:pPr>
              <w:rPr>
                <w:rFonts w:cs="Segoe UI"/>
                <w:color w:val="000000"/>
                <w:lang w:eastAsia="en-GB"/>
              </w:rPr>
            </w:pPr>
            <w:r w:rsidRPr="00282E71">
              <w:rPr>
                <w:rFonts w:cs="Segoe UI"/>
                <w:color w:val="000000"/>
                <w:lang w:eastAsia="en-GB"/>
              </w:rPr>
              <w:t>Zawór zwrotny kulowy</w:t>
            </w:r>
          </w:p>
        </w:tc>
        <w:tc>
          <w:tcPr>
            <w:tcW w:w="1292" w:type="dxa"/>
            <w:tcBorders>
              <w:top w:val="single" w:sz="4" w:space="0" w:color="auto"/>
              <w:left w:val="nil"/>
              <w:bottom w:val="single" w:sz="4" w:space="0" w:color="auto"/>
              <w:right w:val="single" w:sz="4" w:space="0" w:color="auto"/>
            </w:tcBorders>
          </w:tcPr>
          <w:p w14:paraId="41FACD42" w14:textId="4C42ABCB" w:rsidR="00C77D92" w:rsidRPr="00282E71" w:rsidRDefault="00C77D92" w:rsidP="00C77D92">
            <w:pPr>
              <w:jc w:val="center"/>
              <w:rPr>
                <w:rFonts w:cs="Segoe UI"/>
                <w:color w:val="000000"/>
                <w:lang w:eastAsia="en-GB"/>
              </w:rPr>
            </w:pPr>
            <w:r w:rsidRPr="00282E71">
              <w:rPr>
                <w:rFonts w:cs="Segoe UI"/>
                <w:color w:val="000000"/>
                <w:lang w:eastAsia="en-GB"/>
              </w:rPr>
              <w:t>DN125</w:t>
            </w:r>
          </w:p>
          <w:p w14:paraId="4DA12C66" w14:textId="77777777" w:rsidR="00C77D92" w:rsidRPr="00282E71" w:rsidRDefault="00C77D92" w:rsidP="00C77D92">
            <w:pPr>
              <w:jc w:val="center"/>
              <w:rPr>
                <w:rFonts w:cs="Segoe UI"/>
                <w:color w:val="000000"/>
                <w:lang w:eastAsia="en-GB"/>
              </w:rPr>
            </w:pPr>
            <w:r w:rsidRPr="00282E71">
              <w:rPr>
                <w:rFonts w:cs="Segoe UI"/>
                <w:color w:val="000000"/>
                <w:lang w:eastAsia="en-GB"/>
              </w:rPr>
              <w:t>Fig.400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3B313393" w14:textId="77777777" w:rsidR="00C77D92" w:rsidRPr="00282E71" w:rsidRDefault="00C77D92" w:rsidP="00C77D92">
            <w:pPr>
              <w:jc w:val="center"/>
              <w:rPr>
                <w:rFonts w:eastAsia="Calibri,Times New Roman" w:cs="Calibri,Times New Roman"/>
                <w:color w:val="000000"/>
              </w:rPr>
            </w:pPr>
            <w:r w:rsidRPr="00282E71">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994652B" w14:textId="16B01DA3" w:rsidR="00C77D92" w:rsidRPr="00282E71" w:rsidRDefault="00C77D92" w:rsidP="00C77D92">
            <w:pPr>
              <w:jc w:val="center"/>
              <w:rPr>
                <w:rFonts w:cs="Segoe UI"/>
                <w:color w:val="000000"/>
                <w:lang w:eastAsia="en-GB"/>
              </w:rPr>
            </w:pPr>
            <w:r w:rsidRPr="00282E71">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7CFA097F" w14:textId="77777777" w:rsidR="00C77D92" w:rsidRPr="00282E71" w:rsidRDefault="00C77D92" w:rsidP="00C77D92">
            <w:pPr>
              <w:jc w:val="center"/>
              <w:rPr>
                <w:rFonts w:cs="Segoe UI"/>
                <w:color w:val="000000"/>
                <w:lang w:eastAsia="en-GB"/>
              </w:rPr>
            </w:pPr>
            <w:r w:rsidRPr="00282E71">
              <w:rPr>
                <w:rFonts w:cs="Segoe UI"/>
                <w:color w:val="000000"/>
                <w:lang w:eastAsia="en-GB"/>
              </w:rPr>
              <w:t>Pełna specyfikacja zgodnie z kartą doboru producenta w załączniku do projektu.</w:t>
            </w:r>
          </w:p>
        </w:tc>
      </w:tr>
      <w:tr w:rsidR="00C77D92" w:rsidRPr="00282E71" w14:paraId="7FAC7C61"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364DC80" w14:textId="2496E3D7" w:rsidR="00C77D92" w:rsidRPr="00282E71" w:rsidRDefault="00C77D92" w:rsidP="00C77D92">
            <w:pPr>
              <w:jc w:val="center"/>
              <w:rPr>
                <w:color w:val="000000"/>
              </w:rPr>
            </w:pPr>
            <w:r w:rsidRPr="00282E71">
              <w:rPr>
                <w:color w:val="000000"/>
              </w:rPr>
              <w:t>F1</w:t>
            </w:r>
          </w:p>
        </w:tc>
        <w:tc>
          <w:tcPr>
            <w:tcW w:w="3027" w:type="dxa"/>
            <w:tcBorders>
              <w:top w:val="nil"/>
              <w:left w:val="nil"/>
              <w:bottom w:val="single" w:sz="4" w:space="0" w:color="auto"/>
              <w:right w:val="single" w:sz="4" w:space="0" w:color="auto"/>
            </w:tcBorders>
            <w:shd w:val="clear" w:color="auto" w:fill="FFFFFF"/>
            <w:vAlign w:val="center"/>
          </w:tcPr>
          <w:p w14:paraId="6F6BDD2F" w14:textId="77777777" w:rsidR="00C77D92" w:rsidRPr="00282E71" w:rsidRDefault="00C77D92" w:rsidP="00C77D92">
            <w:pPr>
              <w:rPr>
                <w:rFonts w:cs="Segoe UI"/>
                <w:color w:val="000000"/>
                <w:lang w:eastAsia="en-GB"/>
              </w:rPr>
            </w:pPr>
            <w:r w:rsidRPr="00282E71">
              <w:rPr>
                <w:rFonts w:cs="Segoe UI"/>
                <w:color w:val="000000"/>
                <w:lang w:eastAsia="en-GB"/>
              </w:rPr>
              <w:t>Filtr siatkowy z wkładem magnetycznym 200 oczek/cm</w:t>
            </w:r>
            <w:r w:rsidRPr="00282E71">
              <w:rPr>
                <w:rFonts w:cs="Segoe UI"/>
                <w:color w:val="000000"/>
                <w:vertAlign w:val="superscript"/>
                <w:lang w:eastAsia="en-GB"/>
              </w:rPr>
              <w:t>2</w:t>
            </w:r>
          </w:p>
        </w:tc>
        <w:tc>
          <w:tcPr>
            <w:tcW w:w="1292" w:type="dxa"/>
            <w:tcBorders>
              <w:top w:val="single" w:sz="4" w:space="0" w:color="auto"/>
              <w:left w:val="nil"/>
              <w:bottom w:val="single" w:sz="4" w:space="0" w:color="auto"/>
              <w:right w:val="single" w:sz="4" w:space="0" w:color="auto"/>
            </w:tcBorders>
          </w:tcPr>
          <w:p w14:paraId="1811473E" w14:textId="787466C1" w:rsidR="00C77D92" w:rsidRPr="00282E71" w:rsidRDefault="00C77D92" w:rsidP="00C77D92">
            <w:pPr>
              <w:jc w:val="center"/>
              <w:rPr>
                <w:rFonts w:cs="Segoe UI"/>
                <w:color w:val="000000"/>
                <w:lang w:eastAsia="en-GB"/>
              </w:rPr>
            </w:pPr>
            <w:r w:rsidRPr="00282E71">
              <w:rPr>
                <w:rFonts w:cs="Segoe UI"/>
                <w:color w:val="000000"/>
                <w:lang w:eastAsia="en-GB"/>
              </w:rPr>
              <w:t>DN125</w:t>
            </w:r>
          </w:p>
          <w:p w14:paraId="69E6D00A" w14:textId="77777777" w:rsidR="00C77D92" w:rsidRPr="00282E71" w:rsidRDefault="00C77D92" w:rsidP="00C77D92">
            <w:pPr>
              <w:jc w:val="center"/>
              <w:rPr>
                <w:rFonts w:cs="Segoe UI"/>
                <w:color w:val="000000"/>
                <w:lang w:eastAsia="en-GB"/>
              </w:rPr>
            </w:pPr>
            <w:r w:rsidRPr="00282E71">
              <w:rPr>
                <w:rFonts w:cs="Segoe UI"/>
                <w:color w:val="000000"/>
                <w:lang w:eastAsia="en-GB"/>
              </w:rPr>
              <w:t>Fig.821</w:t>
            </w:r>
          </w:p>
        </w:tc>
        <w:tc>
          <w:tcPr>
            <w:tcW w:w="1351" w:type="dxa"/>
            <w:tcBorders>
              <w:top w:val="nil"/>
              <w:left w:val="single" w:sz="4" w:space="0" w:color="auto"/>
              <w:bottom w:val="single" w:sz="4" w:space="0" w:color="auto"/>
              <w:right w:val="single" w:sz="4" w:space="0" w:color="auto"/>
            </w:tcBorders>
            <w:shd w:val="clear" w:color="auto" w:fill="auto"/>
            <w:vAlign w:val="center"/>
          </w:tcPr>
          <w:p w14:paraId="56C80A84" w14:textId="77777777" w:rsidR="00C77D92" w:rsidRPr="00282E71" w:rsidRDefault="00C77D92" w:rsidP="00C77D92">
            <w:pPr>
              <w:jc w:val="center"/>
              <w:rPr>
                <w:rFonts w:eastAsia="Calibri,Times New Roman" w:cs="Calibri,Times New Roman"/>
                <w:color w:val="000000"/>
              </w:rPr>
            </w:pPr>
            <w:r w:rsidRPr="00282E71">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53483F98" w14:textId="241AAC25" w:rsidR="00C77D92" w:rsidRPr="00282E71" w:rsidRDefault="00C77D92" w:rsidP="00C77D92">
            <w:pPr>
              <w:jc w:val="center"/>
              <w:rPr>
                <w:rFonts w:cs="Segoe UI"/>
                <w:color w:val="000000"/>
                <w:lang w:eastAsia="en-GB"/>
              </w:rPr>
            </w:pPr>
            <w:r w:rsidRPr="00282E71">
              <w:rPr>
                <w:rFonts w:cs="Segoe UI"/>
                <w:color w:val="000000"/>
                <w:lang w:eastAsia="en-GB"/>
              </w:rPr>
              <w:t>3</w:t>
            </w:r>
          </w:p>
        </w:tc>
        <w:tc>
          <w:tcPr>
            <w:tcW w:w="2712" w:type="dxa"/>
            <w:tcBorders>
              <w:top w:val="nil"/>
              <w:left w:val="nil"/>
              <w:bottom w:val="single" w:sz="4" w:space="0" w:color="auto"/>
              <w:right w:val="single" w:sz="4" w:space="0" w:color="auto"/>
            </w:tcBorders>
            <w:vAlign w:val="center"/>
          </w:tcPr>
          <w:p w14:paraId="15BC9BAA" w14:textId="77777777" w:rsidR="00C77D92" w:rsidRPr="00282E71" w:rsidRDefault="00C77D92" w:rsidP="00C77D92">
            <w:pPr>
              <w:jc w:val="center"/>
              <w:rPr>
                <w:rFonts w:cs="Segoe UI"/>
                <w:color w:val="000000"/>
                <w:lang w:eastAsia="en-GB"/>
              </w:rPr>
            </w:pPr>
            <w:r w:rsidRPr="00282E71">
              <w:rPr>
                <w:rFonts w:cs="Segoe UI"/>
                <w:color w:val="000000"/>
                <w:lang w:eastAsia="en-GB"/>
              </w:rPr>
              <w:t>Pełna specyfikacja zgodnie z kartą doboru producenta w załączniku do projektu.</w:t>
            </w:r>
          </w:p>
        </w:tc>
      </w:tr>
      <w:tr w:rsidR="00C77D92" w:rsidRPr="00956545" w14:paraId="67F0319F"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72C9B36" w14:textId="44E615F2" w:rsidR="00C77D92" w:rsidRPr="00956545" w:rsidRDefault="00C77D92" w:rsidP="00C77D92">
            <w:pPr>
              <w:jc w:val="center"/>
              <w:rPr>
                <w:color w:val="000000"/>
              </w:rPr>
            </w:pPr>
            <w:r w:rsidRPr="00956545">
              <w:rPr>
                <w:color w:val="000000"/>
              </w:rPr>
              <w:t>K1</w:t>
            </w:r>
          </w:p>
        </w:tc>
        <w:tc>
          <w:tcPr>
            <w:tcW w:w="3027" w:type="dxa"/>
            <w:tcBorders>
              <w:top w:val="nil"/>
              <w:left w:val="nil"/>
              <w:bottom w:val="single" w:sz="4" w:space="0" w:color="auto"/>
              <w:right w:val="single" w:sz="4" w:space="0" w:color="auto"/>
            </w:tcBorders>
            <w:shd w:val="clear" w:color="auto" w:fill="FFFFFF"/>
            <w:vAlign w:val="center"/>
          </w:tcPr>
          <w:p w14:paraId="254B37C4" w14:textId="77777777" w:rsidR="00C77D92" w:rsidRPr="00956545" w:rsidRDefault="00C77D92" w:rsidP="00C77D92">
            <w:pPr>
              <w:rPr>
                <w:rFonts w:cs="Segoe UI"/>
                <w:color w:val="000000"/>
                <w:lang w:eastAsia="en-GB"/>
              </w:rPr>
            </w:pPr>
            <w:r w:rsidRPr="00956545">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51A7292D" w14:textId="69DB083D" w:rsidR="00C77D92" w:rsidRPr="00956545" w:rsidRDefault="00C77D92" w:rsidP="00C77D92">
            <w:pPr>
              <w:jc w:val="center"/>
              <w:rPr>
                <w:rFonts w:cs="Segoe UI"/>
                <w:color w:val="000000"/>
                <w:lang w:eastAsia="en-GB"/>
              </w:rPr>
            </w:pPr>
            <w:r w:rsidRPr="00956545">
              <w:rPr>
                <w:rFonts w:cs="Segoe UI"/>
                <w:color w:val="000000"/>
                <w:lang w:eastAsia="en-GB"/>
              </w:rPr>
              <w:t>DN125</w:t>
            </w:r>
          </w:p>
          <w:p w14:paraId="14E38E6C" w14:textId="77777777" w:rsidR="00C77D92" w:rsidRPr="00956545" w:rsidRDefault="00C77D92" w:rsidP="00C77D92">
            <w:pPr>
              <w:jc w:val="center"/>
              <w:rPr>
                <w:rFonts w:cs="Segoe UI"/>
                <w:color w:val="000000"/>
                <w:lang w:eastAsia="en-GB"/>
              </w:rPr>
            </w:pPr>
            <w:r w:rsidRPr="00956545">
              <w:rPr>
                <w:rFonts w:cs="Segoe UI"/>
                <w:color w:val="000000"/>
                <w:lang w:eastAsia="en-GB"/>
              </w:rPr>
              <w:t>Fig.700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8DB8E5C" w14:textId="77777777" w:rsidR="00C77D92" w:rsidRPr="00956545" w:rsidRDefault="00C77D92" w:rsidP="00C77D92">
            <w:pPr>
              <w:jc w:val="center"/>
              <w:rPr>
                <w:rFonts w:eastAsia="Calibri,Times New Roman" w:cs="Calibri,Times New Roman"/>
                <w:color w:val="000000"/>
              </w:rPr>
            </w:pPr>
            <w:r w:rsidRPr="00956545">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19F16A6B" w14:textId="14F1FD08" w:rsidR="00C77D92" w:rsidRPr="00956545" w:rsidRDefault="00C77D92" w:rsidP="00C77D92">
            <w:pPr>
              <w:jc w:val="center"/>
              <w:rPr>
                <w:rFonts w:cs="Segoe UI"/>
                <w:color w:val="000000"/>
                <w:lang w:eastAsia="en-GB"/>
              </w:rPr>
            </w:pPr>
            <w:r>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5D8C3C3F" w14:textId="77777777" w:rsidR="00C77D92" w:rsidRPr="00956545" w:rsidRDefault="00C77D92" w:rsidP="00C77D92">
            <w:pPr>
              <w:jc w:val="center"/>
              <w:rPr>
                <w:rFonts w:cs="Segoe UI"/>
                <w:color w:val="000000"/>
                <w:lang w:eastAsia="en-GB"/>
              </w:rPr>
            </w:pPr>
            <w:r w:rsidRPr="00956545">
              <w:rPr>
                <w:rFonts w:cs="Segoe UI"/>
                <w:color w:val="000000"/>
                <w:lang w:eastAsia="en-GB"/>
              </w:rPr>
              <w:t>Pełna specyfikacja zgodnie z kartą doboru producenta w załączniku do projektu.</w:t>
            </w:r>
          </w:p>
        </w:tc>
      </w:tr>
      <w:tr w:rsidR="00C77D92" w:rsidRPr="00956545" w14:paraId="4BF76D1F"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20D31C0" w14:textId="3774CA83" w:rsidR="00C77D92" w:rsidRPr="00956545" w:rsidRDefault="00C77D92" w:rsidP="00C77D92">
            <w:pPr>
              <w:jc w:val="center"/>
              <w:rPr>
                <w:color w:val="000000"/>
              </w:rPr>
            </w:pPr>
            <w:r w:rsidRPr="00956545">
              <w:rPr>
                <w:color w:val="000000"/>
              </w:rPr>
              <w:t>K</w:t>
            </w:r>
            <w:r>
              <w:rPr>
                <w:color w:val="000000"/>
              </w:rPr>
              <w:t>2</w:t>
            </w:r>
          </w:p>
        </w:tc>
        <w:tc>
          <w:tcPr>
            <w:tcW w:w="3027" w:type="dxa"/>
            <w:tcBorders>
              <w:top w:val="nil"/>
              <w:left w:val="nil"/>
              <w:bottom w:val="single" w:sz="4" w:space="0" w:color="auto"/>
              <w:right w:val="single" w:sz="4" w:space="0" w:color="auto"/>
            </w:tcBorders>
            <w:shd w:val="clear" w:color="auto" w:fill="FFFFFF"/>
            <w:vAlign w:val="center"/>
          </w:tcPr>
          <w:p w14:paraId="1F3A591C" w14:textId="0A48D22A" w:rsidR="00C77D92" w:rsidRPr="00956545" w:rsidRDefault="00C77D92" w:rsidP="00C77D92">
            <w:pPr>
              <w:rPr>
                <w:rFonts w:cs="Segoe UI"/>
                <w:color w:val="000000"/>
                <w:lang w:eastAsia="en-GB"/>
              </w:rPr>
            </w:pPr>
            <w:r w:rsidRPr="00956545">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5FC881F4" w14:textId="24A9950C" w:rsidR="00905723" w:rsidRPr="00956545" w:rsidRDefault="00905723" w:rsidP="00C77D92">
            <w:pPr>
              <w:jc w:val="center"/>
              <w:rPr>
                <w:rFonts w:cs="Segoe UI"/>
                <w:color w:val="000000"/>
                <w:lang w:eastAsia="en-GB"/>
              </w:rPr>
            </w:pPr>
            <w:r>
              <w:rPr>
                <w:rFonts w:cs="Segoe UI"/>
                <w:color w:val="000000"/>
                <w:lang w:eastAsia="en-GB"/>
              </w:rPr>
              <w:t>DN</w:t>
            </w:r>
            <w:r w:rsidR="00D17345">
              <w:rPr>
                <w:rFonts w:cs="Segoe UI"/>
                <w:color w:val="000000"/>
                <w:lang w:eastAsia="en-GB"/>
              </w:rPr>
              <w:t>65</w:t>
            </w:r>
          </w:p>
          <w:p w14:paraId="1C795028" w14:textId="08E4B483" w:rsidR="00C77D92" w:rsidRPr="00956545" w:rsidRDefault="00905723" w:rsidP="00D17345">
            <w:pPr>
              <w:jc w:val="center"/>
              <w:rPr>
                <w:rFonts w:cs="Segoe UI"/>
                <w:color w:val="000000"/>
                <w:lang w:eastAsia="en-GB"/>
              </w:rPr>
            </w:pPr>
            <w:r>
              <w:rPr>
                <w:rFonts w:cs="Segoe UI"/>
                <w:color w:val="000000"/>
                <w:lang w:eastAsia="en-GB"/>
              </w:rPr>
              <w:t>Fig.70</w:t>
            </w:r>
            <w:r w:rsidR="00D17345">
              <w:rPr>
                <w:rFonts w:cs="Segoe UI"/>
                <w:color w:val="000000"/>
                <w:lang w:eastAsia="en-GB"/>
              </w:rPr>
              <w:t>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504BEDB" w14:textId="52A6ED8A" w:rsidR="00C77D92" w:rsidRPr="00956545" w:rsidRDefault="00C77D92" w:rsidP="00C77D92">
            <w:pPr>
              <w:jc w:val="center"/>
              <w:rPr>
                <w:rFonts w:eastAsia="Calibri,Times New Roman" w:cs="Calibri,Times New Roman"/>
                <w:color w:val="000000"/>
              </w:rPr>
            </w:pPr>
            <w:r w:rsidRPr="00956545">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521ADDD4" w14:textId="4F57D6CD" w:rsidR="00C77D92" w:rsidRPr="00956545" w:rsidRDefault="00905723" w:rsidP="00C77D92">
            <w:pPr>
              <w:jc w:val="center"/>
              <w:rPr>
                <w:rFonts w:cs="Segoe UI"/>
                <w:color w:val="000000"/>
                <w:lang w:eastAsia="en-GB"/>
              </w:rPr>
            </w:pPr>
            <w:r>
              <w:rPr>
                <w:rFonts w:cs="Segoe UI"/>
                <w:color w:val="000000"/>
                <w:lang w:eastAsia="en-GB"/>
              </w:rPr>
              <w:t>8</w:t>
            </w:r>
          </w:p>
        </w:tc>
        <w:tc>
          <w:tcPr>
            <w:tcW w:w="2712" w:type="dxa"/>
            <w:tcBorders>
              <w:top w:val="nil"/>
              <w:left w:val="nil"/>
              <w:bottom w:val="single" w:sz="4" w:space="0" w:color="auto"/>
              <w:right w:val="single" w:sz="4" w:space="0" w:color="auto"/>
            </w:tcBorders>
            <w:vAlign w:val="center"/>
          </w:tcPr>
          <w:p w14:paraId="6BBCFB09" w14:textId="6673169E" w:rsidR="00C77D92" w:rsidRPr="00956545" w:rsidRDefault="00C77D92" w:rsidP="00C77D92">
            <w:pPr>
              <w:jc w:val="center"/>
              <w:rPr>
                <w:rFonts w:cs="Segoe UI"/>
                <w:color w:val="000000"/>
                <w:lang w:eastAsia="en-GB"/>
              </w:rPr>
            </w:pPr>
            <w:r w:rsidRPr="00956545">
              <w:rPr>
                <w:rFonts w:cs="Segoe UI"/>
                <w:color w:val="000000"/>
                <w:lang w:eastAsia="en-GB"/>
              </w:rPr>
              <w:t>Pełna specyfikacja zgodnie z kartą doboru producenta w załączniku do projektu.</w:t>
            </w:r>
          </w:p>
        </w:tc>
      </w:tr>
      <w:tr w:rsidR="00C77D92" w:rsidRPr="00956545" w14:paraId="2D6FA369"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4ACA0D1" w14:textId="2284DC92" w:rsidR="00C77D92" w:rsidRPr="00956545" w:rsidRDefault="00C77D92" w:rsidP="00C77D92">
            <w:pPr>
              <w:jc w:val="center"/>
              <w:rPr>
                <w:color w:val="000000"/>
              </w:rPr>
            </w:pPr>
            <w:r w:rsidRPr="00956545">
              <w:rPr>
                <w:color w:val="000000"/>
              </w:rPr>
              <w:t>P1</w:t>
            </w:r>
          </w:p>
        </w:tc>
        <w:tc>
          <w:tcPr>
            <w:tcW w:w="3027" w:type="dxa"/>
            <w:tcBorders>
              <w:top w:val="nil"/>
              <w:left w:val="nil"/>
              <w:bottom w:val="single" w:sz="4" w:space="0" w:color="auto"/>
              <w:right w:val="single" w:sz="4" w:space="0" w:color="auto"/>
            </w:tcBorders>
            <w:shd w:val="clear" w:color="auto" w:fill="FFFFFF"/>
            <w:vAlign w:val="center"/>
          </w:tcPr>
          <w:p w14:paraId="6DA235A9" w14:textId="77777777" w:rsidR="00C77D92" w:rsidRPr="00956545" w:rsidRDefault="00C77D92" w:rsidP="00C77D92">
            <w:pPr>
              <w:rPr>
                <w:rFonts w:cs="Segoe UI"/>
                <w:color w:val="000000"/>
                <w:lang w:eastAsia="en-GB"/>
              </w:rPr>
            </w:pPr>
            <w:r w:rsidRPr="00956545">
              <w:rPr>
                <w:rFonts w:cs="Segoe UI"/>
                <w:color w:val="000000"/>
                <w:lang w:eastAsia="en-GB"/>
              </w:rPr>
              <w:t xml:space="preserve">Manometry techniczne </w:t>
            </w:r>
          </w:p>
          <w:p w14:paraId="02F17608" w14:textId="77777777" w:rsidR="00C77D92" w:rsidRPr="00956545" w:rsidRDefault="00C77D92" w:rsidP="00C77D92">
            <w:pPr>
              <w:rPr>
                <w:rFonts w:cs="Segoe UI"/>
                <w:color w:val="000000"/>
                <w:lang w:eastAsia="en-GB"/>
              </w:rPr>
            </w:pPr>
            <w:r w:rsidRPr="00956545">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0449B819" w14:textId="77777777" w:rsidR="00C77D92" w:rsidRPr="00956545" w:rsidRDefault="00C77D92" w:rsidP="00C77D92">
            <w:pPr>
              <w:jc w:val="center"/>
              <w:rPr>
                <w:rFonts w:cs="Segoe UI"/>
                <w:color w:val="000000"/>
                <w:lang w:eastAsia="en-GB"/>
              </w:rPr>
            </w:pPr>
            <w:r w:rsidRPr="00956545">
              <w:rPr>
                <w:rFonts w:cs="Segoe UI"/>
                <w:color w:val="000000"/>
                <w:lang w:eastAsia="en-GB"/>
              </w:rPr>
              <w:t>0-10bar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1B284A7D" w14:textId="77777777" w:rsidR="00C77D92" w:rsidRPr="00956545" w:rsidRDefault="00C77D92" w:rsidP="00C77D92">
            <w:pPr>
              <w:jc w:val="center"/>
              <w:rPr>
                <w:rFonts w:eastAsia="Calibri,Times New Roman" w:cs="Calibri,Times New Roman"/>
                <w:color w:val="000000"/>
              </w:rPr>
            </w:pPr>
            <w:r w:rsidRPr="00956545">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73BE58BE" w14:textId="3444291A" w:rsidR="00C77D92" w:rsidRPr="00956545" w:rsidRDefault="00335497" w:rsidP="00F53BF1">
            <w:pPr>
              <w:jc w:val="center"/>
              <w:rPr>
                <w:rFonts w:cs="Segoe UI"/>
                <w:color w:val="000000"/>
                <w:lang w:eastAsia="en-GB"/>
              </w:rPr>
            </w:pPr>
            <w:r>
              <w:rPr>
                <w:rFonts w:cs="Segoe UI"/>
                <w:color w:val="000000"/>
                <w:lang w:eastAsia="en-GB"/>
              </w:rPr>
              <w:t>1</w:t>
            </w:r>
            <w:r w:rsidR="00F53BF1">
              <w:rPr>
                <w:rFonts w:cs="Segoe UI"/>
                <w:color w:val="000000"/>
                <w:lang w:eastAsia="en-GB"/>
              </w:rPr>
              <w:t>8</w:t>
            </w:r>
          </w:p>
        </w:tc>
        <w:tc>
          <w:tcPr>
            <w:tcW w:w="2712" w:type="dxa"/>
            <w:tcBorders>
              <w:top w:val="nil"/>
              <w:left w:val="nil"/>
              <w:bottom w:val="single" w:sz="4" w:space="0" w:color="auto"/>
              <w:right w:val="single" w:sz="4" w:space="0" w:color="auto"/>
            </w:tcBorders>
            <w:vAlign w:val="center"/>
          </w:tcPr>
          <w:p w14:paraId="685F5C95" w14:textId="77777777" w:rsidR="00C77D92" w:rsidRPr="00956545" w:rsidRDefault="00C77D92" w:rsidP="00C77D92">
            <w:pPr>
              <w:jc w:val="center"/>
              <w:rPr>
                <w:rFonts w:cs="Segoe UI"/>
                <w:color w:val="000000"/>
                <w:lang w:eastAsia="en-GB"/>
              </w:rPr>
            </w:pPr>
            <w:r w:rsidRPr="00956545">
              <w:rPr>
                <w:rFonts w:cs="Segoe UI"/>
                <w:color w:val="000000"/>
                <w:lang w:eastAsia="en-GB"/>
              </w:rPr>
              <w:t>Wyposażone w kurki manometryczne</w:t>
            </w:r>
          </w:p>
        </w:tc>
      </w:tr>
      <w:tr w:rsidR="00C77D92" w:rsidRPr="00956545" w14:paraId="3814F412"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EDCC079" w14:textId="5E0E9D83" w:rsidR="00C77D92" w:rsidRPr="00956545" w:rsidRDefault="00C77D92" w:rsidP="00C77D92">
            <w:pPr>
              <w:jc w:val="center"/>
              <w:rPr>
                <w:color w:val="000000"/>
              </w:rPr>
            </w:pPr>
            <w:r w:rsidRPr="00956545">
              <w:rPr>
                <w:color w:val="000000"/>
              </w:rPr>
              <w:t>T1</w:t>
            </w:r>
          </w:p>
        </w:tc>
        <w:tc>
          <w:tcPr>
            <w:tcW w:w="3027" w:type="dxa"/>
            <w:tcBorders>
              <w:top w:val="nil"/>
              <w:left w:val="nil"/>
              <w:bottom w:val="single" w:sz="4" w:space="0" w:color="auto"/>
              <w:right w:val="single" w:sz="4" w:space="0" w:color="auto"/>
            </w:tcBorders>
            <w:shd w:val="clear" w:color="auto" w:fill="FFFFFF"/>
            <w:vAlign w:val="center"/>
          </w:tcPr>
          <w:p w14:paraId="65D0A6D0" w14:textId="77777777" w:rsidR="00C77D92" w:rsidRPr="00956545" w:rsidRDefault="00C77D92" w:rsidP="00C77D92">
            <w:pPr>
              <w:rPr>
                <w:rFonts w:cs="Segoe UI"/>
                <w:color w:val="000000"/>
                <w:lang w:eastAsia="en-GB"/>
              </w:rPr>
            </w:pPr>
            <w:r w:rsidRPr="00956545">
              <w:rPr>
                <w:rFonts w:cs="Segoe UI"/>
                <w:color w:val="000000"/>
                <w:lang w:eastAsia="en-GB"/>
              </w:rPr>
              <w:t>Termometry techniczne proste w oprawie metalowej</w:t>
            </w:r>
          </w:p>
        </w:tc>
        <w:tc>
          <w:tcPr>
            <w:tcW w:w="1292" w:type="dxa"/>
            <w:tcBorders>
              <w:top w:val="single" w:sz="4" w:space="0" w:color="auto"/>
              <w:left w:val="nil"/>
              <w:bottom w:val="single" w:sz="4" w:space="0" w:color="auto"/>
              <w:right w:val="single" w:sz="4" w:space="0" w:color="auto"/>
            </w:tcBorders>
          </w:tcPr>
          <w:p w14:paraId="109C76FF" w14:textId="77777777" w:rsidR="00C77D92" w:rsidRPr="00956545" w:rsidRDefault="00C77D92" w:rsidP="00C77D92">
            <w:pPr>
              <w:jc w:val="center"/>
              <w:rPr>
                <w:rFonts w:cs="Segoe UI"/>
                <w:color w:val="000000"/>
                <w:lang w:eastAsia="en-GB"/>
              </w:rPr>
            </w:pPr>
            <w:r w:rsidRPr="00956545">
              <w:rPr>
                <w:rFonts w:cs="Segoe UI"/>
                <w:color w:val="000000"/>
                <w:lang w:eastAsia="en-GB"/>
              </w:rPr>
              <w:t>-20C</w:t>
            </w:r>
          </w:p>
          <w:p w14:paraId="5D8DCAA9" w14:textId="77777777" w:rsidR="00C77D92" w:rsidRPr="00956545" w:rsidRDefault="00C77D92" w:rsidP="00C77D92">
            <w:pPr>
              <w:jc w:val="center"/>
              <w:rPr>
                <w:rFonts w:cs="Segoe UI"/>
                <w:color w:val="000000"/>
                <w:lang w:eastAsia="en-GB"/>
              </w:rPr>
            </w:pPr>
            <w:r w:rsidRPr="00956545">
              <w:rPr>
                <w:rFonts w:cs="Segoe UI"/>
                <w:color w:val="000000"/>
                <w:lang w:eastAsia="en-GB"/>
              </w:rPr>
              <w:t>+50C</w:t>
            </w:r>
          </w:p>
        </w:tc>
        <w:tc>
          <w:tcPr>
            <w:tcW w:w="1351" w:type="dxa"/>
            <w:tcBorders>
              <w:top w:val="nil"/>
              <w:left w:val="single" w:sz="4" w:space="0" w:color="auto"/>
              <w:bottom w:val="single" w:sz="4" w:space="0" w:color="auto"/>
              <w:right w:val="single" w:sz="4" w:space="0" w:color="auto"/>
            </w:tcBorders>
            <w:shd w:val="clear" w:color="auto" w:fill="auto"/>
            <w:vAlign w:val="center"/>
          </w:tcPr>
          <w:p w14:paraId="23A48DD0" w14:textId="77777777" w:rsidR="00C77D92" w:rsidRPr="00956545" w:rsidRDefault="00C77D92" w:rsidP="00C77D92">
            <w:pPr>
              <w:jc w:val="center"/>
              <w:rPr>
                <w:rFonts w:eastAsia="Calibri,Times New Roman" w:cs="Calibri,Times New Roman"/>
                <w:color w:val="000000"/>
              </w:rPr>
            </w:pPr>
            <w:r w:rsidRPr="00956545">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7AE124EC" w14:textId="5B11C713" w:rsidR="00C77D92" w:rsidRPr="00956545" w:rsidRDefault="00F53BF1" w:rsidP="00C77D92">
            <w:pPr>
              <w:jc w:val="center"/>
              <w:rPr>
                <w:rFonts w:cs="Segoe UI"/>
                <w:color w:val="000000"/>
                <w:lang w:eastAsia="en-GB"/>
              </w:rPr>
            </w:pPr>
            <w:r>
              <w:rPr>
                <w:rFonts w:cs="Segoe UI"/>
                <w:color w:val="000000"/>
                <w:lang w:eastAsia="en-GB"/>
              </w:rPr>
              <w:t>9</w:t>
            </w:r>
          </w:p>
        </w:tc>
        <w:tc>
          <w:tcPr>
            <w:tcW w:w="2712" w:type="dxa"/>
            <w:tcBorders>
              <w:top w:val="nil"/>
              <w:left w:val="nil"/>
              <w:bottom w:val="single" w:sz="4" w:space="0" w:color="auto"/>
              <w:right w:val="single" w:sz="4" w:space="0" w:color="auto"/>
            </w:tcBorders>
            <w:vAlign w:val="center"/>
          </w:tcPr>
          <w:p w14:paraId="2A527310" w14:textId="77777777" w:rsidR="00C77D92" w:rsidRPr="00956545" w:rsidRDefault="00C77D92" w:rsidP="00C77D92">
            <w:pPr>
              <w:jc w:val="center"/>
              <w:rPr>
                <w:rFonts w:cs="Segoe UI"/>
                <w:color w:val="000000"/>
                <w:lang w:eastAsia="en-GB"/>
              </w:rPr>
            </w:pPr>
            <w:r w:rsidRPr="00956545">
              <w:rPr>
                <w:rFonts w:cs="Segoe UI"/>
                <w:color w:val="000000"/>
                <w:lang w:eastAsia="en-GB"/>
              </w:rPr>
              <w:t>Podziałka nie większa niż 1st.C</w:t>
            </w:r>
          </w:p>
        </w:tc>
      </w:tr>
      <w:tr w:rsidR="00C77D92" w:rsidRPr="0002332B" w14:paraId="3A4E2712"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6E4266A" w14:textId="2AC0E2E0" w:rsidR="00C77D92" w:rsidRPr="0002332B" w:rsidRDefault="00C77D92" w:rsidP="00C77D92">
            <w:pPr>
              <w:jc w:val="center"/>
              <w:rPr>
                <w:color w:val="000000"/>
              </w:rPr>
            </w:pPr>
            <w:r w:rsidRPr="0002332B">
              <w:rPr>
                <w:color w:val="000000"/>
              </w:rPr>
              <w:t>O1</w:t>
            </w:r>
          </w:p>
        </w:tc>
        <w:tc>
          <w:tcPr>
            <w:tcW w:w="3027" w:type="dxa"/>
            <w:tcBorders>
              <w:top w:val="nil"/>
              <w:left w:val="nil"/>
              <w:bottom w:val="single" w:sz="4" w:space="0" w:color="auto"/>
              <w:right w:val="single" w:sz="4" w:space="0" w:color="auto"/>
            </w:tcBorders>
            <w:shd w:val="clear" w:color="auto" w:fill="FFFFFF"/>
            <w:vAlign w:val="center"/>
          </w:tcPr>
          <w:p w14:paraId="49A27C1C" w14:textId="77777777" w:rsidR="00C77D92" w:rsidRPr="0002332B" w:rsidRDefault="00C77D92" w:rsidP="00C77D92">
            <w:pPr>
              <w:rPr>
                <w:rFonts w:cs="Segoe UI"/>
                <w:color w:val="000000"/>
                <w:lang w:eastAsia="en-GB"/>
              </w:rPr>
            </w:pPr>
            <w:r w:rsidRPr="0002332B">
              <w:rPr>
                <w:rFonts w:cs="Segoe UI"/>
                <w:color w:val="000000"/>
                <w:lang w:eastAsia="en-GB"/>
              </w:rPr>
              <w:t>Odpowietrznik automatyczny z zaworem stopowym DN15</w:t>
            </w:r>
          </w:p>
        </w:tc>
        <w:tc>
          <w:tcPr>
            <w:tcW w:w="1292" w:type="dxa"/>
            <w:tcBorders>
              <w:top w:val="single" w:sz="4" w:space="0" w:color="auto"/>
              <w:left w:val="nil"/>
              <w:bottom w:val="single" w:sz="4" w:space="0" w:color="auto"/>
              <w:right w:val="single" w:sz="4" w:space="0" w:color="auto"/>
            </w:tcBorders>
          </w:tcPr>
          <w:p w14:paraId="79802293" w14:textId="77777777" w:rsidR="00C77D92" w:rsidRPr="0002332B" w:rsidRDefault="00C77D92" w:rsidP="00C77D92">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43BB4A87" w14:textId="77777777" w:rsidR="00C77D92" w:rsidRPr="0002332B" w:rsidRDefault="00C77D92" w:rsidP="00C77D92">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0326F0E4" w14:textId="77777777" w:rsidR="00C77D92" w:rsidRPr="0002332B" w:rsidRDefault="00C77D92" w:rsidP="00C77D92">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07F41820" w14:textId="77777777" w:rsidR="00C77D92" w:rsidRPr="0002332B" w:rsidRDefault="00C77D92" w:rsidP="00C77D92">
            <w:pPr>
              <w:jc w:val="center"/>
              <w:rPr>
                <w:rFonts w:cs="Segoe UI"/>
                <w:color w:val="000000"/>
                <w:lang w:eastAsia="en-GB"/>
              </w:rPr>
            </w:pPr>
          </w:p>
        </w:tc>
      </w:tr>
      <w:tr w:rsidR="00C77D92" w:rsidRPr="0002332B" w14:paraId="0C9AC063"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33DA4C9" w14:textId="44CC672B" w:rsidR="00C77D92" w:rsidRPr="0002332B" w:rsidRDefault="00C77D92" w:rsidP="00C77D92">
            <w:pPr>
              <w:jc w:val="center"/>
              <w:rPr>
                <w:color w:val="000000"/>
              </w:rPr>
            </w:pPr>
            <w:r w:rsidRPr="0002332B">
              <w:rPr>
                <w:color w:val="000000"/>
              </w:rPr>
              <w:t>S1</w:t>
            </w:r>
          </w:p>
        </w:tc>
        <w:tc>
          <w:tcPr>
            <w:tcW w:w="3027" w:type="dxa"/>
            <w:tcBorders>
              <w:top w:val="nil"/>
              <w:left w:val="nil"/>
              <w:bottom w:val="single" w:sz="4" w:space="0" w:color="auto"/>
              <w:right w:val="single" w:sz="4" w:space="0" w:color="auto"/>
            </w:tcBorders>
            <w:shd w:val="clear" w:color="auto" w:fill="FFFFFF"/>
            <w:vAlign w:val="center"/>
          </w:tcPr>
          <w:p w14:paraId="4EE799F8" w14:textId="77777777" w:rsidR="00C77D92" w:rsidRPr="0002332B" w:rsidRDefault="00C77D92" w:rsidP="00C77D92">
            <w:pPr>
              <w:rPr>
                <w:rFonts w:cs="Segoe UI"/>
                <w:color w:val="000000"/>
                <w:lang w:eastAsia="en-GB"/>
              </w:rPr>
            </w:pPr>
            <w:r w:rsidRPr="0002332B">
              <w:rPr>
                <w:rFonts w:cs="Segoe UI"/>
                <w:color w:val="000000"/>
                <w:lang w:eastAsia="en-GB"/>
              </w:rPr>
              <w:t xml:space="preserve">Zawór spustowy ze złączką do węża </w:t>
            </w:r>
          </w:p>
        </w:tc>
        <w:tc>
          <w:tcPr>
            <w:tcW w:w="1292" w:type="dxa"/>
            <w:tcBorders>
              <w:top w:val="single" w:sz="4" w:space="0" w:color="auto"/>
              <w:left w:val="nil"/>
              <w:bottom w:val="single" w:sz="4" w:space="0" w:color="auto"/>
              <w:right w:val="single" w:sz="4" w:space="0" w:color="auto"/>
            </w:tcBorders>
          </w:tcPr>
          <w:p w14:paraId="260AAEF7" w14:textId="77777777" w:rsidR="00C77D92" w:rsidRPr="0002332B" w:rsidRDefault="00C77D92" w:rsidP="00C77D92">
            <w:pPr>
              <w:jc w:val="center"/>
              <w:rPr>
                <w:rFonts w:cs="Segoe UI"/>
                <w:color w:val="000000"/>
                <w:lang w:eastAsia="en-GB"/>
              </w:rPr>
            </w:pPr>
            <w:r w:rsidRPr="0002332B">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02E6F47A" w14:textId="77777777" w:rsidR="00C77D92" w:rsidRPr="0002332B" w:rsidRDefault="00C77D92" w:rsidP="00C77D92">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713DAF61" w14:textId="77777777" w:rsidR="00C77D92" w:rsidRPr="0002332B" w:rsidRDefault="00C77D92" w:rsidP="00C77D92">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667E0BE2" w14:textId="77777777" w:rsidR="00C77D92" w:rsidRPr="0002332B" w:rsidRDefault="00C77D92" w:rsidP="00C77D92">
            <w:pPr>
              <w:jc w:val="center"/>
              <w:rPr>
                <w:rFonts w:cs="Segoe UI"/>
                <w:color w:val="000000"/>
                <w:lang w:eastAsia="en-GB"/>
              </w:rPr>
            </w:pPr>
          </w:p>
        </w:tc>
      </w:tr>
      <w:tr w:rsidR="00C77D92" w:rsidRPr="0002332B" w14:paraId="235EEA11"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7D33CEE" w14:textId="709EB482" w:rsidR="00C77D92" w:rsidRPr="0002332B" w:rsidRDefault="00C77D92" w:rsidP="00C77D92">
            <w:pPr>
              <w:jc w:val="center"/>
              <w:rPr>
                <w:color w:val="000000"/>
              </w:rPr>
            </w:pPr>
            <w:r w:rsidRPr="0002332B">
              <w:rPr>
                <w:color w:val="000000"/>
              </w:rPr>
              <w:t>ZB1</w:t>
            </w:r>
          </w:p>
        </w:tc>
        <w:tc>
          <w:tcPr>
            <w:tcW w:w="3027" w:type="dxa"/>
            <w:tcBorders>
              <w:top w:val="nil"/>
              <w:left w:val="nil"/>
              <w:bottom w:val="single" w:sz="4" w:space="0" w:color="auto"/>
              <w:right w:val="single" w:sz="4" w:space="0" w:color="auto"/>
            </w:tcBorders>
            <w:shd w:val="clear" w:color="auto" w:fill="FFFFFF"/>
            <w:vAlign w:val="center"/>
          </w:tcPr>
          <w:p w14:paraId="6DD53B51" w14:textId="77777777" w:rsidR="00C77D92" w:rsidRPr="0002332B" w:rsidRDefault="00C77D92" w:rsidP="00C77D92">
            <w:pPr>
              <w:rPr>
                <w:rFonts w:cs="Segoe UI"/>
                <w:color w:val="000000"/>
                <w:lang w:eastAsia="en-GB"/>
              </w:rPr>
            </w:pPr>
            <w:r w:rsidRPr="0002332B">
              <w:rPr>
                <w:rFonts w:cs="Segoe UI"/>
                <w:color w:val="000000"/>
                <w:lang w:eastAsia="en-GB"/>
              </w:rPr>
              <w:t>Zawór bezpieczeństwa</w:t>
            </w:r>
          </w:p>
        </w:tc>
        <w:tc>
          <w:tcPr>
            <w:tcW w:w="1292" w:type="dxa"/>
            <w:tcBorders>
              <w:top w:val="single" w:sz="4" w:space="0" w:color="auto"/>
              <w:left w:val="nil"/>
              <w:bottom w:val="single" w:sz="4" w:space="0" w:color="auto"/>
              <w:right w:val="single" w:sz="4" w:space="0" w:color="auto"/>
            </w:tcBorders>
          </w:tcPr>
          <w:p w14:paraId="28518FDC" w14:textId="77777777" w:rsidR="00C77D92" w:rsidRPr="0002332B" w:rsidRDefault="00C77D92" w:rsidP="00C77D92">
            <w:pPr>
              <w:jc w:val="center"/>
              <w:rPr>
                <w:rFonts w:cs="Segoe UI"/>
                <w:color w:val="000000"/>
                <w:lang w:eastAsia="en-GB"/>
              </w:rPr>
            </w:pPr>
            <w:r w:rsidRPr="0002332B">
              <w:rPr>
                <w:rFonts w:cs="Segoe UI"/>
                <w:color w:val="000000"/>
                <w:lang w:eastAsia="en-GB"/>
              </w:rPr>
              <w:t>2115</w:t>
            </w:r>
          </w:p>
          <w:p w14:paraId="5C08A118" w14:textId="77777777" w:rsidR="00C77D92" w:rsidRPr="0002332B" w:rsidRDefault="00C77D92" w:rsidP="00C77D92">
            <w:pPr>
              <w:jc w:val="center"/>
              <w:rPr>
                <w:rFonts w:cs="Segoe UI"/>
                <w:color w:val="000000"/>
                <w:lang w:eastAsia="en-GB"/>
              </w:rPr>
            </w:pPr>
            <w:r w:rsidRPr="0002332B">
              <w:rPr>
                <w:rFonts w:cs="Segoe UI"/>
                <w:color w:val="000000"/>
                <w:lang w:eastAsia="en-GB"/>
              </w:rPr>
              <w:t>6.0 bar</w:t>
            </w:r>
          </w:p>
          <w:p w14:paraId="5218FC12" w14:textId="77777777" w:rsidR="00C77D92" w:rsidRPr="0002332B" w:rsidRDefault="00C77D92" w:rsidP="00C77D92">
            <w:pPr>
              <w:jc w:val="center"/>
              <w:rPr>
                <w:rFonts w:cs="Segoe UI"/>
                <w:color w:val="000000"/>
                <w:lang w:eastAsia="en-GB"/>
              </w:rPr>
            </w:pPr>
            <w:r w:rsidRPr="0002332B">
              <w:rPr>
                <w:rFonts w:cs="Segoe UI"/>
                <w:color w:val="000000"/>
                <w:lang w:eastAsia="en-GB"/>
              </w:rPr>
              <w:t>1”</w:t>
            </w:r>
          </w:p>
        </w:tc>
        <w:tc>
          <w:tcPr>
            <w:tcW w:w="1351" w:type="dxa"/>
            <w:tcBorders>
              <w:top w:val="nil"/>
              <w:left w:val="single" w:sz="4" w:space="0" w:color="auto"/>
              <w:bottom w:val="single" w:sz="4" w:space="0" w:color="auto"/>
              <w:right w:val="single" w:sz="4" w:space="0" w:color="auto"/>
            </w:tcBorders>
            <w:shd w:val="clear" w:color="auto" w:fill="auto"/>
            <w:vAlign w:val="center"/>
          </w:tcPr>
          <w:p w14:paraId="238B1D07" w14:textId="77777777" w:rsidR="00C77D92" w:rsidRPr="0002332B" w:rsidRDefault="00C77D92" w:rsidP="00C77D92">
            <w:pPr>
              <w:jc w:val="center"/>
              <w:rPr>
                <w:rFonts w:eastAsia="Calibri,Times New Roman" w:cs="Calibri,Times New Roman"/>
                <w:color w:val="000000"/>
              </w:rPr>
            </w:pPr>
            <w:r w:rsidRPr="0002332B">
              <w:rPr>
                <w:rFonts w:eastAsia="Calibri,Times New Roman" w:cs="Calibri,Times New Roman"/>
                <w:color w:val="000000"/>
              </w:rPr>
              <w:t>SYR</w:t>
            </w:r>
          </w:p>
        </w:tc>
        <w:tc>
          <w:tcPr>
            <w:tcW w:w="567" w:type="dxa"/>
            <w:tcBorders>
              <w:top w:val="nil"/>
              <w:left w:val="nil"/>
              <w:bottom w:val="single" w:sz="4" w:space="0" w:color="auto"/>
              <w:right w:val="single" w:sz="4" w:space="0" w:color="auto"/>
            </w:tcBorders>
            <w:shd w:val="clear" w:color="auto" w:fill="auto"/>
            <w:vAlign w:val="center"/>
          </w:tcPr>
          <w:p w14:paraId="2AE54AE5" w14:textId="2C0A2C5E" w:rsidR="00C77D92" w:rsidRPr="0002332B" w:rsidRDefault="00C77D92" w:rsidP="00C77D92">
            <w:pPr>
              <w:jc w:val="center"/>
              <w:rPr>
                <w:rFonts w:cs="Segoe UI"/>
                <w:color w:val="000000"/>
                <w:lang w:eastAsia="en-GB"/>
              </w:rPr>
            </w:pPr>
            <w:r w:rsidRPr="0002332B">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3976F341" w14:textId="77777777" w:rsidR="00C77D92" w:rsidRPr="0002332B" w:rsidRDefault="00C77D92" w:rsidP="00C77D92">
            <w:pPr>
              <w:jc w:val="center"/>
              <w:rPr>
                <w:rFonts w:cs="Segoe UI"/>
                <w:color w:val="000000"/>
                <w:lang w:eastAsia="en-GB"/>
              </w:rPr>
            </w:pPr>
          </w:p>
        </w:tc>
      </w:tr>
      <w:tr w:rsidR="00C77D92" w:rsidRPr="0002332B" w14:paraId="61924E72"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B4665C5" w14:textId="1D54D6A3" w:rsidR="00C77D92" w:rsidRPr="0002332B" w:rsidRDefault="00C77D92" w:rsidP="00C77D92">
            <w:pPr>
              <w:jc w:val="center"/>
              <w:rPr>
                <w:color w:val="000000"/>
              </w:rPr>
            </w:pPr>
            <w:r w:rsidRPr="0002332B">
              <w:rPr>
                <w:color w:val="000000"/>
              </w:rPr>
              <w:t>Zk1</w:t>
            </w:r>
          </w:p>
        </w:tc>
        <w:tc>
          <w:tcPr>
            <w:tcW w:w="3027" w:type="dxa"/>
            <w:tcBorders>
              <w:top w:val="nil"/>
              <w:left w:val="nil"/>
              <w:bottom w:val="single" w:sz="4" w:space="0" w:color="auto"/>
              <w:right w:val="single" w:sz="4" w:space="0" w:color="auto"/>
            </w:tcBorders>
            <w:shd w:val="clear" w:color="auto" w:fill="FFFFFF"/>
            <w:vAlign w:val="center"/>
          </w:tcPr>
          <w:p w14:paraId="26BAF702" w14:textId="77777777" w:rsidR="00C77D92" w:rsidRPr="0002332B" w:rsidRDefault="00C77D92" w:rsidP="00C77D92">
            <w:pPr>
              <w:rPr>
                <w:rFonts w:cs="Segoe UI"/>
                <w:color w:val="000000"/>
                <w:lang w:eastAsia="en-GB"/>
              </w:rPr>
            </w:pPr>
            <w:r w:rsidRPr="0002332B">
              <w:rPr>
                <w:rFonts w:cs="Segoe UI"/>
                <w:color w:val="000000"/>
                <w:lang w:eastAsia="en-GB"/>
              </w:rPr>
              <w:t xml:space="preserve">Zawór kołpakowy odcinający z blokadą rączki dla rury </w:t>
            </w:r>
            <w:proofErr w:type="spellStart"/>
            <w:r w:rsidRPr="0002332B">
              <w:rPr>
                <w:rFonts w:cs="Segoe UI"/>
                <w:color w:val="000000"/>
                <w:lang w:eastAsia="en-GB"/>
              </w:rPr>
              <w:t>wzbiorczej</w:t>
            </w:r>
            <w:proofErr w:type="spellEnd"/>
            <w:r w:rsidRPr="0002332B">
              <w:rPr>
                <w:rFonts w:cs="Segoe UI"/>
                <w:color w:val="000000"/>
                <w:lang w:eastAsia="en-GB"/>
              </w:rPr>
              <w:t xml:space="preserve"> </w:t>
            </w:r>
          </w:p>
        </w:tc>
        <w:tc>
          <w:tcPr>
            <w:tcW w:w="1292" w:type="dxa"/>
            <w:tcBorders>
              <w:top w:val="single" w:sz="4" w:space="0" w:color="auto"/>
              <w:left w:val="nil"/>
              <w:bottom w:val="single" w:sz="4" w:space="0" w:color="auto"/>
              <w:right w:val="single" w:sz="4" w:space="0" w:color="auto"/>
            </w:tcBorders>
          </w:tcPr>
          <w:p w14:paraId="6DA2C34B" w14:textId="77777777" w:rsidR="00C77D92" w:rsidRPr="0002332B" w:rsidRDefault="00C77D92" w:rsidP="00C77D92">
            <w:pPr>
              <w:jc w:val="center"/>
              <w:rPr>
                <w:rFonts w:cs="Segoe UI"/>
                <w:color w:val="000000"/>
                <w:lang w:eastAsia="en-GB"/>
              </w:rPr>
            </w:pPr>
            <w:r w:rsidRPr="0002332B">
              <w:rPr>
                <w:rFonts w:cs="Segoe UI"/>
                <w:color w:val="000000"/>
                <w:lang w:eastAsia="en-GB"/>
              </w:rPr>
              <w:t>AG</w:t>
            </w:r>
          </w:p>
          <w:p w14:paraId="182AFD99" w14:textId="77777777" w:rsidR="00C77D92" w:rsidRPr="0002332B" w:rsidRDefault="00C77D92" w:rsidP="00C77D92">
            <w:pPr>
              <w:jc w:val="center"/>
              <w:rPr>
                <w:rFonts w:cs="Segoe UI"/>
                <w:color w:val="000000"/>
                <w:lang w:eastAsia="en-GB"/>
              </w:rPr>
            </w:pPr>
            <w:r w:rsidRPr="0002332B">
              <w:rPr>
                <w:rFonts w:cs="Segoe UI"/>
                <w:color w:val="000000"/>
                <w:lang w:eastAsia="en-GB"/>
              </w:rPr>
              <w:t>1 ¼”</w:t>
            </w:r>
          </w:p>
        </w:tc>
        <w:tc>
          <w:tcPr>
            <w:tcW w:w="1351" w:type="dxa"/>
            <w:tcBorders>
              <w:top w:val="nil"/>
              <w:left w:val="single" w:sz="4" w:space="0" w:color="auto"/>
              <w:bottom w:val="single" w:sz="4" w:space="0" w:color="auto"/>
              <w:right w:val="single" w:sz="4" w:space="0" w:color="auto"/>
            </w:tcBorders>
            <w:shd w:val="clear" w:color="auto" w:fill="auto"/>
            <w:vAlign w:val="center"/>
          </w:tcPr>
          <w:p w14:paraId="444F990B" w14:textId="77777777" w:rsidR="00C77D92" w:rsidRPr="0002332B" w:rsidRDefault="00C77D92" w:rsidP="00C77D92">
            <w:pPr>
              <w:jc w:val="center"/>
              <w:rPr>
                <w:rFonts w:eastAsia="Calibri,Times New Roman" w:cs="Calibri,Times New Roman"/>
                <w:color w:val="000000"/>
              </w:rPr>
            </w:pPr>
            <w:proofErr w:type="spellStart"/>
            <w:r w:rsidRPr="0002332B">
              <w:rPr>
                <w:rFonts w:eastAsia="Calibri,Times New Roman" w:cs="Calibri,Times New Roman"/>
                <w:color w:val="000000"/>
              </w:rPr>
              <w:t>Reflex</w:t>
            </w:r>
            <w:proofErr w:type="spellEnd"/>
          </w:p>
        </w:tc>
        <w:tc>
          <w:tcPr>
            <w:tcW w:w="567" w:type="dxa"/>
            <w:tcBorders>
              <w:top w:val="nil"/>
              <w:left w:val="nil"/>
              <w:bottom w:val="single" w:sz="4" w:space="0" w:color="auto"/>
              <w:right w:val="single" w:sz="4" w:space="0" w:color="auto"/>
            </w:tcBorders>
            <w:shd w:val="clear" w:color="auto" w:fill="auto"/>
            <w:vAlign w:val="center"/>
          </w:tcPr>
          <w:p w14:paraId="3CAF1942" w14:textId="77777777" w:rsidR="00C77D92" w:rsidRPr="0002332B" w:rsidRDefault="00C77D92" w:rsidP="00C77D92">
            <w:pPr>
              <w:jc w:val="center"/>
              <w:rPr>
                <w:rFonts w:cs="Segoe UI"/>
                <w:color w:val="000000"/>
                <w:lang w:eastAsia="en-GB"/>
              </w:rPr>
            </w:pPr>
            <w:r w:rsidRPr="0002332B">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2468BFC9" w14:textId="77777777" w:rsidR="00C77D92" w:rsidRPr="0002332B" w:rsidRDefault="00C77D92" w:rsidP="00C77D92">
            <w:pPr>
              <w:jc w:val="center"/>
              <w:rPr>
                <w:rFonts w:cs="Segoe UI"/>
                <w:color w:val="000000"/>
                <w:lang w:eastAsia="en-GB"/>
              </w:rPr>
            </w:pPr>
          </w:p>
        </w:tc>
      </w:tr>
      <w:tr w:rsidR="00C77D92" w:rsidRPr="0002332B" w14:paraId="3354B138"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4D84FBE" w14:textId="77777777" w:rsidR="00C77D92" w:rsidRPr="0002332B" w:rsidRDefault="00C77D92" w:rsidP="00C77D92">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39780E2E" w14:textId="77777777" w:rsidR="00C77D92" w:rsidRPr="0002332B" w:rsidRDefault="00C77D92" w:rsidP="00C77D92">
            <w:pPr>
              <w:rPr>
                <w:rFonts w:cs="Segoe UI"/>
                <w:color w:val="000000"/>
                <w:lang w:eastAsia="en-GB"/>
              </w:rPr>
            </w:pPr>
            <w:r w:rsidRPr="0002332B">
              <w:rPr>
                <w:rFonts w:cs="Segoe UI"/>
                <w:color w:val="000000"/>
                <w:lang w:eastAsia="en-GB"/>
              </w:rPr>
              <w:t>Przetworniki ciśnienia i temperatury</w:t>
            </w:r>
          </w:p>
        </w:tc>
        <w:tc>
          <w:tcPr>
            <w:tcW w:w="1292" w:type="dxa"/>
            <w:tcBorders>
              <w:top w:val="single" w:sz="4" w:space="0" w:color="auto"/>
              <w:left w:val="nil"/>
              <w:bottom w:val="single" w:sz="4" w:space="0" w:color="auto"/>
              <w:right w:val="single" w:sz="4" w:space="0" w:color="auto"/>
            </w:tcBorders>
          </w:tcPr>
          <w:p w14:paraId="4DC4D29A" w14:textId="77777777" w:rsidR="00C77D92" w:rsidRPr="0002332B" w:rsidRDefault="00C77D92" w:rsidP="00C77D92">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12D03A43" w14:textId="77777777" w:rsidR="00C77D92" w:rsidRPr="0002332B" w:rsidRDefault="00C77D92" w:rsidP="00C77D92">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5957C76C" w14:textId="77777777" w:rsidR="00C77D92" w:rsidRPr="0002332B" w:rsidRDefault="00C77D92" w:rsidP="00C77D92">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178A6516" w14:textId="77777777" w:rsidR="00C77D92" w:rsidRPr="0002332B" w:rsidRDefault="00C77D92" w:rsidP="00C77D92">
            <w:pPr>
              <w:jc w:val="center"/>
              <w:rPr>
                <w:rFonts w:cs="Segoe UI"/>
                <w:color w:val="000000"/>
                <w:lang w:eastAsia="en-GB"/>
              </w:rPr>
            </w:pPr>
            <w:r w:rsidRPr="0002332B">
              <w:rPr>
                <w:rFonts w:cs="Segoe UI"/>
                <w:color w:val="000000"/>
                <w:lang w:eastAsia="en-GB"/>
              </w:rPr>
              <w:t xml:space="preserve">dobór czujników ciśnienia i temperatury przeznaczonych do </w:t>
            </w:r>
            <w:r w:rsidRPr="0002332B">
              <w:rPr>
                <w:rFonts w:cs="Segoe UI"/>
                <w:color w:val="000000"/>
                <w:lang w:eastAsia="en-GB"/>
              </w:rPr>
              <w:lastRenderedPageBreak/>
              <w:t>sterowania układem w zakresie projektu BMS</w:t>
            </w:r>
          </w:p>
        </w:tc>
      </w:tr>
      <w:tr w:rsidR="00C77D92" w:rsidRPr="0002332B" w14:paraId="1B8D10E4"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531F7BF9" w14:textId="77777777" w:rsidR="00C77D92" w:rsidRPr="0002332B" w:rsidRDefault="00C77D92" w:rsidP="00C77D92">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79E3D5FF" w14:textId="77777777" w:rsidR="00C77D92" w:rsidRPr="0002332B" w:rsidRDefault="00C77D92" w:rsidP="00C77D92">
            <w:pPr>
              <w:rPr>
                <w:rFonts w:cs="Segoe UI"/>
                <w:color w:val="000000"/>
                <w:lang w:eastAsia="en-GB"/>
              </w:rPr>
            </w:pPr>
            <w:r w:rsidRPr="0002332B">
              <w:t>Glikol etylenowy ERGOLID A</w:t>
            </w:r>
          </w:p>
        </w:tc>
        <w:tc>
          <w:tcPr>
            <w:tcW w:w="1292" w:type="dxa"/>
            <w:tcBorders>
              <w:top w:val="single" w:sz="4" w:space="0" w:color="auto"/>
              <w:left w:val="nil"/>
              <w:bottom w:val="single" w:sz="4" w:space="0" w:color="auto"/>
              <w:right w:val="single" w:sz="4" w:space="0" w:color="auto"/>
            </w:tcBorders>
          </w:tcPr>
          <w:p w14:paraId="34958FF9" w14:textId="77777777" w:rsidR="00C77D92" w:rsidRPr="0002332B" w:rsidRDefault="00C77D92" w:rsidP="00C77D92">
            <w:pPr>
              <w:jc w:val="center"/>
              <w:rPr>
                <w:rFonts w:cs="Segoe UI"/>
                <w:color w:val="000000"/>
                <w:lang w:eastAsia="en-GB"/>
              </w:rPr>
            </w:pPr>
            <w:r w:rsidRPr="0002332B">
              <w:rPr>
                <w:rFonts w:cs="Segoe UI"/>
                <w:color w:val="000000"/>
                <w:lang w:eastAsia="en-GB"/>
              </w:rPr>
              <w:t>Stężenie 35%</w:t>
            </w:r>
          </w:p>
        </w:tc>
        <w:tc>
          <w:tcPr>
            <w:tcW w:w="1351" w:type="dxa"/>
            <w:tcBorders>
              <w:top w:val="nil"/>
              <w:left w:val="single" w:sz="4" w:space="0" w:color="auto"/>
              <w:bottom w:val="single" w:sz="4" w:space="0" w:color="auto"/>
              <w:right w:val="single" w:sz="4" w:space="0" w:color="auto"/>
            </w:tcBorders>
            <w:shd w:val="clear" w:color="auto" w:fill="auto"/>
            <w:vAlign w:val="center"/>
          </w:tcPr>
          <w:p w14:paraId="68C11281" w14:textId="77777777" w:rsidR="00C77D92" w:rsidRPr="0002332B" w:rsidRDefault="00C77D92" w:rsidP="00C77D92">
            <w:pPr>
              <w:jc w:val="center"/>
              <w:rPr>
                <w:rFonts w:eastAsia="Calibri,Times New Roman" w:cs="Calibri,Times New Roman"/>
                <w:color w:val="000000"/>
              </w:rPr>
            </w:pPr>
            <w:r w:rsidRPr="0002332B">
              <w:rPr>
                <w:rFonts w:eastAsia="Calibri,Times New Roman" w:cs="Calibri,Times New Roman"/>
                <w:color w:val="000000"/>
              </w:rPr>
              <w:t>Boryszew</w:t>
            </w:r>
          </w:p>
        </w:tc>
        <w:tc>
          <w:tcPr>
            <w:tcW w:w="567" w:type="dxa"/>
            <w:tcBorders>
              <w:top w:val="nil"/>
              <w:left w:val="nil"/>
              <w:bottom w:val="single" w:sz="4" w:space="0" w:color="auto"/>
              <w:right w:val="single" w:sz="4" w:space="0" w:color="auto"/>
            </w:tcBorders>
            <w:shd w:val="clear" w:color="auto" w:fill="auto"/>
            <w:vAlign w:val="center"/>
          </w:tcPr>
          <w:p w14:paraId="51EFD0E7" w14:textId="77777777" w:rsidR="00C77D92" w:rsidRPr="0002332B" w:rsidRDefault="00C77D92" w:rsidP="00C77D92">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782E1949" w14:textId="77777777" w:rsidR="00C77D92" w:rsidRPr="0002332B" w:rsidRDefault="00C77D92" w:rsidP="00C77D92">
            <w:pPr>
              <w:jc w:val="center"/>
              <w:rPr>
                <w:rFonts w:cs="Segoe UI"/>
                <w:color w:val="000000"/>
                <w:lang w:eastAsia="en-GB"/>
              </w:rPr>
            </w:pPr>
          </w:p>
        </w:tc>
      </w:tr>
      <w:tr w:rsidR="00C77D92" w:rsidRPr="00B52D6B" w14:paraId="13EB88E7"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EBCA855" w14:textId="1CB8324E" w:rsidR="00C77D92" w:rsidRPr="00B52D6B" w:rsidRDefault="00C77D92" w:rsidP="00C77D92">
            <w:pPr>
              <w:jc w:val="center"/>
              <w:rPr>
                <w:color w:val="000000"/>
              </w:rPr>
            </w:pPr>
            <w:r w:rsidRPr="00B52D6B">
              <w:rPr>
                <w:color w:val="000000"/>
              </w:rPr>
              <w:t>PWG1</w:t>
            </w:r>
          </w:p>
          <w:p w14:paraId="76927E59" w14:textId="71BEA2D6" w:rsidR="00C77D92" w:rsidRPr="00B52D6B" w:rsidRDefault="00C77D92" w:rsidP="00C77D92">
            <w:pPr>
              <w:jc w:val="center"/>
              <w:rPr>
                <w:color w:val="000000"/>
              </w:rPr>
            </w:pPr>
            <w:r w:rsidRPr="00B52D6B">
              <w:rPr>
                <w:color w:val="000000"/>
              </w:rPr>
              <w:t>PWG2</w:t>
            </w:r>
          </w:p>
        </w:tc>
        <w:tc>
          <w:tcPr>
            <w:tcW w:w="3027" w:type="dxa"/>
            <w:tcBorders>
              <w:top w:val="nil"/>
              <w:left w:val="nil"/>
              <w:bottom w:val="single" w:sz="4" w:space="0" w:color="auto"/>
              <w:right w:val="single" w:sz="4" w:space="0" w:color="auto"/>
            </w:tcBorders>
            <w:shd w:val="clear" w:color="auto" w:fill="FFFFFF"/>
            <w:vAlign w:val="center"/>
          </w:tcPr>
          <w:p w14:paraId="6D060262" w14:textId="72AE0FD0" w:rsidR="00C77D92" w:rsidRPr="00B52D6B" w:rsidRDefault="00C77D92" w:rsidP="00C77D92">
            <w:pPr>
              <w:rPr>
                <w:rFonts w:cs="Segoe UI"/>
                <w:color w:val="000000"/>
                <w:lang w:eastAsia="en-GB"/>
              </w:rPr>
            </w:pPr>
            <w:r w:rsidRPr="00B52D6B">
              <w:rPr>
                <w:rFonts w:cs="Segoe UI"/>
                <w:color w:val="000000"/>
                <w:lang w:eastAsia="en-GB"/>
              </w:rPr>
              <w:t>Pompy obiegowe praca/rezerwa</w:t>
            </w:r>
          </w:p>
        </w:tc>
        <w:tc>
          <w:tcPr>
            <w:tcW w:w="1292" w:type="dxa"/>
            <w:tcBorders>
              <w:top w:val="single" w:sz="4" w:space="0" w:color="auto"/>
              <w:left w:val="nil"/>
              <w:bottom w:val="single" w:sz="4" w:space="0" w:color="auto"/>
              <w:right w:val="single" w:sz="4" w:space="0" w:color="auto"/>
            </w:tcBorders>
          </w:tcPr>
          <w:p w14:paraId="1AA182E5" w14:textId="77777777" w:rsidR="00C77D92" w:rsidRPr="00B52D6B" w:rsidRDefault="00C77D92" w:rsidP="00C77D92">
            <w:pPr>
              <w:jc w:val="center"/>
              <w:rPr>
                <w:rFonts w:cs="Segoe UI"/>
                <w:color w:val="000000"/>
                <w:lang w:eastAsia="en-GB"/>
              </w:rPr>
            </w:pPr>
            <w:r w:rsidRPr="00B52D6B">
              <w:rPr>
                <w:rFonts w:cs="Segoe UI"/>
                <w:color w:val="000000"/>
                <w:lang w:eastAsia="en-GB"/>
              </w:rPr>
              <w:t>NBE 65-160/157</w:t>
            </w:r>
          </w:p>
          <w:p w14:paraId="1A9652BB" w14:textId="4E4C53E4" w:rsidR="00C77D92" w:rsidRPr="00B52D6B" w:rsidRDefault="00C77D92" w:rsidP="00C77D92">
            <w:pPr>
              <w:jc w:val="center"/>
              <w:rPr>
                <w:rFonts w:cs="Segoe UI"/>
                <w:color w:val="000000"/>
                <w:lang w:eastAsia="en-GB"/>
              </w:rPr>
            </w:pPr>
            <w:r w:rsidRPr="00B52D6B">
              <w:rPr>
                <w:rFonts w:cs="Segoe UI"/>
                <w:color w:val="000000"/>
                <w:lang w:eastAsia="en-GB"/>
              </w:rPr>
              <w:t>AAF2AESBQQENWB</w:t>
            </w:r>
          </w:p>
        </w:tc>
        <w:tc>
          <w:tcPr>
            <w:tcW w:w="1351" w:type="dxa"/>
            <w:tcBorders>
              <w:top w:val="nil"/>
              <w:left w:val="single" w:sz="4" w:space="0" w:color="auto"/>
              <w:bottom w:val="single" w:sz="4" w:space="0" w:color="auto"/>
              <w:right w:val="single" w:sz="4" w:space="0" w:color="auto"/>
            </w:tcBorders>
            <w:shd w:val="clear" w:color="auto" w:fill="auto"/>
            <w:vAlign w:val="center"/>
          </w:tcPr>
          <w:p w14:paraId="13F07D6B" w14:textId="77777777" w:rsidR="00C77D92" w:rsidRPr="00B52D6B" w:rsidRDefault="00C77D92" w:rsidP="00C77D92">
            <w:pPr>
              <w:jc w:val="center"/>
              <w:rPr>
                <w:rFonts w:eastAsia="Calibri,Times New Roman" w:cs="Calibri,Times New Roman"/>
                <w:color w:val="000000"/>
              </w:rPr>
            </w:pPr>
            <w:r w:rsidRPr="00B52D6B">
              <w:rPr>
                <w:rFonts w:eastAsia="Calibri,Times New Roman" w:cs="Calibri,Times New Roman"/>
                <w:color w:val="000000"/>
              </w:rPr>
              <w:t>GRUNDFOS</w:t>
            </w:r>
          </w:p>
        </w:tc>
        <w:tc>
          <w:tcPr>
            <w:tcW w:w="567" w:type="dxa"/>
            <w:tcBorders>
              <w:top w:val="nil"/>
              <w:left w:val="nil"/>
              <w:bottom w:val="single" w:sz="4" w:space="0" w:color="auto"/>
              <w:right w:val="single" w:sz="4" w:space="0" w:color="auto"/>
            </w:tcBorders>
            <w:shd w:val="clear" w:color="auto" w:fill="auto"/>
            <w:vAlign w:val="center"/>
          </w:tcPr>
          <w:p w14:paraId="0C082F2A" w14:textId="77777777" w:rsidR="00C77D92" w:rsidRPr="00B52D6B" w:rsidRDefault="00C77D92" w:rsidP="00C77D92">
            <w:pPr>
              <w:jc w:val="center"/>
              <w:rPr>
                <w:rFonts w:cs="Segoe UI"/>
                <w:color w:val="000000"/>
                <w:lang w:eastAsia="en-GB"/>
              </w:rPr>
            </w:pPr>
            <w:r w:rsidRPr="00B52D6B">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31062810" w14:textId="77777777" w:rsidR="00C77D92" w:rsidRPr="00B52D6B" w:rsidRDefault="00C77D92" w:rsidP="00C77D92">
            <w:pPr>
              <w:jc w:val="center"/>
              <w:rPr>
                <w:rFonts w:cs="Segoe UI"/>
                <w:color w:val="000000"/>
                <w:lang w:eastAsia="en-GB"/>
              </w:rPr>
            </w:pPr>
            <w:r w:rsidRPr="00B52D6B">
              <w:rPr>
                <w:rFonts w:cs="Segoe UI"/>
                <w:color w:val="000000"/>
                <w:lang w:eastAsia="en-GB"/>
              </w:rPr>
              <w:t>Pełna specyfikacja zgodnie z kartą doboru producenta w załączniku do projektu.</w:t>
            </w:r>
          </w:p>
          <w:p w14:paraId="543BC46E" w14:textId="77777777" w:rsidR="00C77D92" w:rsidRPr="00B52D6B" w:rsidRDefault="00C77D92" w:rsidP="00C77D92">
            <w:pPr>
              <w:jc w:val="center"/>
              <w:rPr>
                <w:rFonts w:cs="Segoe UI"/>
                <w:b/>
                <w:color w:val="000000"/>
                <w:lang w:eastAsia="en-GB"/>
              </w:rPr>
            </w:pPr>
            <w:r w:rsidRPr="00B52D6B">
              <w:rPr>
                <w:rFonts w:cs="Segoe UI"/>
                <w:b/>
                <w:color w:val="000000"/>
                <w:lang w:eastAsia="en-GB"/>
              </w:rPr>
              <w:t xml:space="preserve">Karta komunikacji </w:t>
            </w:r>
            <w:proofErr w:type="spellStart"/>
            <w:r w:rsidRPr="00B52D6B">
              <w:rPr>
                <w:rFonts w:cs="Segoe UI"/>
                <w:b/>
                <w:color w:val="000000"/>
                <w:lang w:eastAsia="en-GB"/>
              </w:rPr>
              <w:t>ModBUS</w:t>
            </w:r>
            <w:proofErr w:type="spellEnd"/>
            <w:r w:rsidRPr="00B52D6B">
              <w:rPr>
                <w:rFonts w:cs="Segoe UI"/>
                <w:b/>
                <w:color w:val="000000"/>
                <w:lang w:eastAsia="en-GB"/>
              </w:rPr>
              <w:t>.</w:t>
            </w:r>
          </w:p>
        </w:tc>
      </w:tr>
      <w:tr w:rsidR="00C77D92" w:rsidRPr="00B52D6B" w14:paraId="682B805D"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BCA684E" w14:textId="18868461" w:rsidR="00C77D92" w:rsidRPr="00B52D6B" w:rsidRDefault="00C77D92" w:rsidP="00C77D92">
            <w:pPr>
              <w:jc w:val="center"/>
              <w:rPr>
                <w:color w:val="000000"/>
              </w:rPr>
            </w:pPr>
            <w:r w:rsidRPr="00B52D6B">
              <w:rPr>
                <w:color w:val="000000"/>
              </w:rPr>
              <w:t>PWL3</w:t>
            </w:r>
          </w:p>
        </w:tc>
        <w:tc>
          <w:tcPr>
            <w:tcW w:w="3027" w:type="dxa"/>
            <w:tcBorders>
              <w:top w:val="nil"/>
              <w:left w:val="nil"/>
              <w:bottom w:val="single" w:sz="4" w:space="0" w:color="auto"/>
              <w:right w:val="single" w:sz="4" w:space="0" w:color="auto"/>
            </w:tcBorders>
            <w:shd w:val="clear" w:color="auto" w:fill="FFFFFF"/>
            <w:vAlign w:val="center"/>
          </w:tcPr>
          <w:p w14:paraId="6F102CEF" w14:textId="2E380D52" w:rsidR="00C77D92" w:rsidRPr="00B52D6B" w:rsidRDefault="00C77D92" w:rsidP="00C77D92">
            <w:pPr>
              <w:rPr>
                <w:rFonts w:cs="Segoe UI"/>
                <w:color w:val="000000"/>
                <w:lang w:eastAsia="en-GB"/>
              </w:rPr>
            </w:pPr>
            <w:r w:rsidRPr="00B52D6B">
              <w:rPr>
                <w:rFonts w:cs="Segoe UI"/>
                <w:color w:val="000000"/>
                <w:lang w:eastAsia="en-GB"/>
              </w:rPr>
              <w:t xml:space="preserve">Pompa wody obiegu wymiennika </w:t>
            </w:r>
            <w:proofErr w:type="spellStart"/>
            <w:r w:rsidRPr="00B52D6B">
              <w:rPr>
                <w:rFonts w:cs="Segoe UI"/>
                <w:color w:val="000000"/>
                <w:lang w:eastAsia="en-GB"/>
              </w:rPr>
              <w:t>dochładzania</w:t>
            </w:r>
            <w:proofErr w:type="spellEnd"/>
          </w:p>
        </w:tc>
        <w:tc>
          <w:tcPr>
            <w:tcW w:w="1292" w:type="dxa"/>
            <w:tcBorders>
              <w:top w:val="single" w:sz="4" w:space="0" w:color="auto"/>
              <w:left w:val="nil"/>
              <w:bottom w:val="single" w:sz="4" w:space="0" w:color="auto"/>
              <w:right w:val="single" w:sz="4" w:space="0" w:color="auto"/>
            </w:tcBorders>
          </w:tcPr>
          <w:p w14:paraId="5A98BA4B" w14:textId="1E375559" w:rsidR="00C77D92" w:rsidRPr="00905723" w:rsidRDefault="00905723" w:rsidP="00C77D92">
            <w:pPr>
              <w:jc w:val="center"/>
              <w:rPr>
                <w:rFonts w:cs="Segoe UI"/>
                <w:color w:val="000000"/>
                <w:lang w:val="en-US" w:eastAsia="en-GB"/>
              </w:rPr>
            </w:pPr>
            <w:r w:rsidRPr="00905723">
              <w:rPr>
                <w:rFonts w:cs="Segoe UI"/>
                <w:color w:val="000000"/>
                <w:lang w:val="en-US" w:eastAsia="en-GB"/>
              </w:rPr>
              <w:t>TPE 65-210/2 S-A-F-A-BAQE-JDB</w:t>
            </w:r>
          </w:p>
        </w:tc>
        <w:tc>
          <w:tcPr>
            <w:tcW w:w="1351" w:type="dxa"/>
            <w:tcBorders>
              <w:top w:val="nil"/>
              <w:left w:val="single" w:sz="4" w:space="0" w:color="auto"/>
              <w:bottom w:val="single" w:sz="4" w:space="0" w:color="auto"/>
              <w:right w:val="single" w:sz="4" w:space="0" w:color="auto"/>
            </w:tcBorders>
            <w:shd w:val="clear" w:color="auto" w:fill="auto"/>
            <w:vAlign w:val="center"/>
          </w:tcPr>
          <w:p w14:paraId="302FB79F" w14:textId="26776058" w:rsidR="00C77D92" w:rsidRPr="00B52D6B" w:rsidRDefault="00C77D92" w:rsidP="00C77D92">
            <w:pPr>
              <w:jc w:val="center"/>
              <w:rPr>
                <w:rFonts w:eastAsia="Calibri,Times New Roman" w:cs="Calibri,Times New Roman"/>
                <w:color w:val="000000"/>
              </w:rPr>
            </w:pPr>
            <w:r w:rsidRPr="00B52D6B">
              <w:rPr>
                <w:rFonts w:eastAsia="Calibri,Times New Roman" w:cs="Calibri,Times New Roman"/>
                <w:color w:val="000000"/>
              </w:rPr>
              <w:t>GRUNDFOS</w:t>
            </w:r>
          </w:p>
        </w:tc>
        <w:tc>
          <w:tcPr>
            <w:tcW w:w="567" w:type="dxa"/>
            <w:tcBorders>
              <w:top w:val="nil"/>
              <w:left w:val="nil"/>
              <w:bottom w:val="single" w:sz="4" w:space="0" w:color="auto"/>
              <w:right w:val="single" w:sz="4" w:space="0" w:color="auto"/>
            </w:tcBorders>
            <w:shd w:val="clear" w:color="auto" w:fill="auto"/>
            <w:vAlign w:val="center"/>
          </w:tcPr>
          <w:p w14:paraId="31A42993" w14:textId="60B2E908" w:rsidR="00C77D92" w:rsidRPr="00B52D6B" w:rsidRDefault="00C77D92" w:rsidP="00C77D92">
            <w:pPr>
              <w:jc w:val="center"/>
              <w:rPr>
                <w:rFonts w:cs="Segoe UI"/>
                <w:color w:val="000000"/>
                <w:lang w:eastAsia="en-GB"/>
              </w:rPr>
            </w:pPr>
            <w:r w:rsidRPr="00B52D6B">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46609E12" w14:textId="77777777" w:rsidR="00C77D92" w:rsidRPr="00B52D6B" w:rsidRDefault="00C77D92" w:rsidP="00C77D92">
            <w:pPr>
              <w:jc w:val="center"/>
              <w:rPr>
                <w:rFonts w:cs="Segoe UI"/>
                <w:color w:val="000000"/>
                <w:lang w:eastAsia="en-GB"/>
              </w:rPr>
            </w:pPr>
            <w:r w:rsidRPr="00B52D6B">
              <w:rPr>
                <w:rFonts w:cs="Segoe UI"/>
                <w:color w:val="000000"/>
                <w:lang w:eastAsia="en-GB"/>
              </w:rPr>
              <w:t>Pełna specyfikacja zgodnie z kartą doboru producenta w załączniku do projektu.</w:t>
            </w:r>
          </w:p>
          <w:p w14:paraId="01DBCBF1" w14:textId="039CEB44" w:rsidR="00C77D92" w:rsidRPr="00B52D6B" w:rsidRDefault="00C77D92" w:rsidP="00C77D92">
            <w:pPr>
              <w:jc w:val="center"/>
              <w:rPr>
                <w:rFonts w:cs="Segoe UI"/>
                <w:color w:val="000000"/>
                <w:lang w:eastAsia="en-GB"/>
              </w:rPr>
            </w:pPr>
            <w:r w:rsidRPr="00B52D6B">
              <w:rPr>
                <w:rFonts w:cs="Segoe UI"/>
                <w:b/>
                <w:color w:val="000000"/>
                <w:lang w:eastAsia="en-GB"/>
              </w:rPr>
              <w:t xml:space="preserve">Karta komunikacji </w:t>
            </w:r>
            <w:proofErr w:type="spellStart"/>
            <w:r w:rsidRPr="00B52D6B">
              <w:rPr>
                <w:rFonts w:cs="Segoe UI"/>
                <w:b/>
                <w:color w:val="000000"/>
                <w:lang w:eastAsia="en-GB"/>
              </w:rPr>
              <w:t>ModBUS</w:t>
            </w:r>
            <w:proofErr w:type="spellEnd"/>
            <w:r w:rsidRPr="00B52D6B">
              <w:rPr>
                <w:rFonts w:cs="Segoe UI"/>
                <w:b/>
                <w:color w:val="000000"/>
                <w:lang w:eastAsia="en-GB"/>
              </w:rPr>
              <w:t>.</w:t>
            </w:r>
          </w:p>
        </w:tc>
      </w:tr>
      <w:tr w:rsidR="00C77D92" w:rsidRPr="0002332B" w14:paraId="3C186F75" w14:textId="77777777" w:rsidTr="006D62D4">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8850601" w14:textId="2FA6A3DB" w:rsidR="00C77D92" w:rsidRPr="0002332B" w:rsidRDefault="00C77D92" w:rsidP="00C77D92">
            <w:pPr>
              <w:jc w:val="center"/>
              <w:rPr>
                <w:color w:val="000000"/>
              </w:rPr>
            </w:pPr>
            <w:r w:rsidRPr="0002332B">
              <w:rPr>
                <w:color w:val="000000"/>
              </w:rPr>
              <w:t>ZBG1</w:t>
            </w:r>
          </w:p>
        </w:tc>
        <w:tc>
          <w:tcPr>
            <w:tcW w:w="3027" w:type="dxa"/>
            <w:tcBorders>
              <w:top w:val="nil"/>
              <w:left w:val="nil"/>
              <w:bottom w:val="single" w:sz="4" w:space="0" w:color="auto"/>
              <w:right w:val="single" w:sz="4" w:space="0" w:color="auto"/>
            </w:tcBorders>
            <w:shd w:val="clear" w:color="auto" w:fill="FFFFFF"/>
            <w:vAlign w:val="center"/>
          </w:tcPr>
          <w:p w14:paraId="324438EB" w14:textId="14582B76" w:rsidR="00C77D92" w:rsidRPr="0002332B" w:rsidRDefault="00C77D92" w:rsidP="0000652C">
            <w:pPr>
              <w:rPr>
                <w:rFonts w:cs="Segoe UI"/>
                <w:color w:val="000000"/>
                <w:lang w:eastAsia="en-GB"/>
              </w:rPr>
            </w:pPr>
            <w:r w:rsidRPr="0002332B">
              <w:rPr>
                <w:rFonts w:cs="Segoe UI"/>
                <w:color w:val="000000"/>
                <w:lang w:eastAsia="en-GB"/>
              </w:rPr>
              <w:t xml:space="preserve">Zbiornik buforowy na </w:t>
            </w:r>
            <w:r w:rsidR="0000652C">
              <w:rPr>
                <w:rFonts w:cs="Segoe UI"/>
                <w:color w:val="000000"/>
                <w:lang w:eastAsia="en-GB"/>
              </w:rPr>
              <w:t xml:space="preserve">glikol </w:t>
            </w:r>
            <w:r w:rsidRPr="0002332B">
              <w:rPr>
                <w:rFonts w:cs="Segoe UI"/>
                <w:color w:val="000000"/>
                <w:lang w:eastAsia="en-GB"/>
              </w:rPr>
              <w:t>3000 litrów</w:t>
            </w:r>
          </w:p>
        </w:tc>
        <w:tc>
          <w:tcPr>
            <w:tcW w:w="1292" w:type="dxa"/>
            <w:tcBorders>
              <w:top w:val="single" w:sz="4" w:space="0" w:color="auto"/>
              <w:left w:val="nil"/>
              <w:bottom w:val="single" w:sz="4" w:space="0" w:color="auto"/>
              <w:right w:val="single" w:sz="4" w:space="0" w:color="auto"/>
            </w:tcBorders>
          </w:tcPr>
          <w:p w14:paraId="7E486011" w14:textId="6E576FE2" w:rsidR="00C77D92" w:rsidRPr="0002332B" w:rsidRDefault="00C77D92" w:rsidP="00C77D92">
            <w:pPr>
              <w:jc w:val="center"/>
              <w:rPr>
                <w:rFonts w:cs="Segoe UI"/>
                <w:color w:val="000000"/>
                <w:lang w:eastAsia="en-GB"/>
              </w:rPr>
            </w:pPr>
            <w:r w:rsidRPr="0002332B">
              <w:rPr>
                <w:rFonts w:cs="Segoe UI"/>
                <w:color w:val="000000"/>
                <w:lang w:eastAsia="en-GB"/>
              </w:rPr>
              <w:t>4xDN125</w:t>
            </w:r>
          </w:p>
          <w:p w14:paraId="399A5E11" w14:textId="77777777" w:rsidR="00C77D92" w:rsidRPr="0002332B" w:rsidRDefault="00C77D92" w:rsidP="00C77D92">
            <w:pPr>
              <w:jc w:val="center"/>
              <w:rPr>
                <w:rFonts w:cs="Segoe UI"/>
                <w:color w:val="000000"/>
                <w:lang w:eastAsia="en-GB"/>
              </w:rPr>
            </w:pPr>
            <w:r w:rsidRPr="0002332B">
              <w:rPr>
                <w:rFonts w:cs="Segoe UI"/>
                <w:color w:val="000000"/>
                <w:lang w:eastAsia="en-GB"/>
              </w:rPr>
              <w:t>PN6</w:t>
            </w:r>
          </w:p>
          <w:p w14:paraId="72178F9C" w14:textId="77777777" w:rsidR="00C77D92" w:rsidRPr="0002332B" w:rsidRDefault="00C77D92" w:rsidP="00C77D92">
            <w:pPr>
              <w:jc w:val="center"/>
              <w:rPr>
                <w:rFonts w:cs="Segoe UI"/>
                <w:color w:val="000000"/>
                <w:lang w:eastAsia="en-GB"/>
              </w:rPr>
            </w:pPr>
            <w:r w:rsidRPr="0002332B">
              <w:rPr>
                <w:rFonts w:cs="Segoe UI"/>
                <w:color w:val="000000"/>
                <w:lang w:eastAsia="en-GB"/>
              </w:rPr>
              <w:t>6 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0CED40EC" w14:textId="77777777" w:rsidR="00C77D92" w:rsidRPr="0002332B" w:rsidRDefault="00C77D92" w:rsidP="00C77D92">
            <w:pPr>
              <w:jc w:val="center"/>
              <w:rPr>
                <w:rFonts w:eastAsia="Calibri,Times New Roman" w:cs="Calibri,Times New Roman"/>
                <w:color w:val="000000"/>
              </w:rPr>
            </w:pPr>
            <w:r w:rsidRPr="0002332B">
              <w:rPr>
                <w:rFonts w:eastAsia="Calibri,Times New Roman" w:cs="Calibri,Times New Roman"/>
                <w:color w:val="000000"/>
              </w:rPr>
              <w:t>Sinus</w:t>
            </w:r>
          </w:p>
        </w:tc>
        <w:tc>
          <w:tcPr>
            <w:tcW w:w="567" w:type="dxa"/>
            <w:tcBorders>
              <w:top w:val="nil"/>
              <w:left w:val="nil"/>
              <w:bottom w:val="single" w:sz="4" w:space="0" w:color="auto"/>
              <w:right w:val="single" w:sz="4" w:space="0" w:color="auto"/>
            </w:tcBorders>
            <w:shd w:val="clear" w:color="auto" w:fill="auto"/>
            <w:vAlign w:val="center"/>
          </w:tcPr>
          <w:p w14:paraId="04E04AEC" w14:textId="77777777" w:rsidR="00C77D92" w:rsidRPr="0002332B" w:rsidRDefault="00C77D92" w:rsidP="00C77D92">
            <w:pPr>
              <w:jc w:val="center"/>
              <w:rPr>
                <w:rFonts w:cs="Segoe UI"/>
                <w:color w:val="000000"/>
                <w:lang w:eastAsia="en-GB"/>
              </w:rPr>
            </w:pPr>
            <w:r w:rsidRPr="0002332B">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2BA6E127" w14:textId="77777777" w:rsidR="00C77D92" w:rsidRPr="0002332B" w:rsidRDefault="00C77D92" w:rsidP="00C77D92">
            <w:pPr>
              <w:jc w:val="center"/>
              <w:rPr>
                <w:rFonts w:cs="Segoe UI"/>
                <w:color w:val="000000"/>
                <w:lang w:eastAsia="en-GB"/>
              </w:rPr>
            </w:pPr>
            <w:r w:rsidRPr="0002332B">
              <w:rPr>
                <w:rFonts w:cs="Segoe UI"/>
                <w:color w:val="000000"/>
                <w:lang w:eastAsia="en-GB"/>
              </w:rPr>
              <w:t>Pełna specyfikacja zgodnie z kartą doboru producenta w załączniku do projektu.</w:t>
            </w:r>
          </w:p>
        </w:tc>
      </w:tr>
    </w:tbl>
    <w:p w14:paraId="276A128C" w14:textId="77777777" w:rsidR="00322E82" w:rsidRDefault="00322E82" w:rsidP="00322E82"/>
    <w:p w14:paraId="7C3AA3DE" w14:textId="77777777" w:rsidR="00322E82" w:rsidRDefault="00322E82" w:rsidP="00322E82"/>
    <w:p w14:paraId="2B564779" w14:textId="77777777" w:rsidR="00322E82" w:rsidRDefault="00322E82" w:rsidP="00322E82"/>
    <w:p w14:paraId="2800B2CB" w14:textId="77777777" w:rsidR="00322E82" w:rsidRPr="00322E82" w:rsidRDefault="00322E82" w:rsidP="00322E82"/>
    <w:p w14:paraId="6B6BD1B2" w14:textId="685C36CF" w:rsidR="00046AA3" w:rsidRPr="007E5C73" w:rsidRDefault="00046AA3" w:rsidP="00046AA3">
      <w:pPr>
        <w:pStyle w:val="Nagwek1"/>
      </w:pPr>
      <w:bookmarkStart w:id="17" w:name="_Toc108531889"/>
      <w:r>
        <w:t>Wymagania w zakresie przepisów p.poż. i BHP</w:t>
      </w:r>
      <w:bookmarkEnd w:id="17"/>
      <w:r>
        <w:t xml:space="preserve"> </w:t>
      </w:r>
    </w:p>
    <w:p w14:paraId="162F9481" w14:textId="77777777" w:rsidR="00046AA3" w:rsidRDefault="00046AA3" w:rsidP="00326BBA"/>
    <w:p w14:paraId="636D70ED" w14:textId="0A331BA9" w:rsidR="001860C0" w:rsidRPr="009D0573" w:rsidRDefault="001860C0" w:rsidP="009D0573">
      <w:pPr>
        <w:pStyle w:val="Akapitzlist"/>
        <w:numPr>
          <w:ilvl w:val="0"/>
          <w:numId w:val="30"/>
        </w:numPr>
        <w:jc w:val="both"/>
        <w:rPr>
          <w:rFonts w:ascii="Verdana" w:hAnsi="Verdana"/>
          <w:sz w:val="20"/>
          <w:szCs w:val="20"/>
        </w:rPr>
      </w:pPr>
      <w:r w:rsidRPr="009D0573">
        <w:rPr>
          <w:rFonts w:ascii="Verdana" w:hAnsi="Verdana"/>
          <w:sz w:val="20"/>
          <w:szCs w:val="20"/>
        </w:rPr>
        <w:t>Przewody i izolacje powinny być wykonane z materiałów niepalnych</w:t>
      </w:r>
    </w:p>
    <w:p w14:paraId="78922E27" w14:textId="34E0691E" w:rsidR="001860C0" w:rsidRPr="009D0573" w:rsidRDefault="001860C0" w:rsidP="009D0573">
      <w:pPr>
        <w:pStyle w:val="Akapitzlist"/>
        <w:numPr>
          <w:ilvl w:val="0"/>
          <w:numId w:val="30"/>
        </w:numPr>
        <w:jc w:val="both"/>
        <w:rPr>
          <w:rFonts w:ascii="Verdana" w:hAnsi="Verdana"/>
          <w:sz w:val="20"/>
          <w:szCs w:val="20"/>
        </w:rPr>
      </w:pPr>
      <w:r w:rsidRPr="009D0573">
        <w:rPr>
          <w:rFonts w:ascii="Verdana" w:hAnsi="Verdana"/>
          <w:sz w:val="20"/>
          <w:szCs w:val="20"/>
        </w:rPr>
        <w:t xml:space="preserve">Przepusty instalacyjne w ścianie lub stropie oddzielenia przeciwpożarowego powinny mieć odporność ogniową równą odporności ogniowej tego oddzielenia </w:t>
      </w:r>
    </w:p>
    <w:p w14:paraId="1B018A40" w14:textId="05E40953" w:rsidR="001860C0" w:rsidRPr="009D0573" w:rsidRDefault="001860C0" w:rsidP="009D0573">
      <w:pPr>
        <w:pStyle w:val="Akapitzlist"/>
        <w:numPr>
          <w:ilvl w:val="0"/>
          <w:numId w:val="30"/>
        </w:numPr>
        <w:jc w:val="both"/>
        <w:rPr>
          <w:rFonts w:ascii="Verdana" w:hAnsi="Verdana"/>
          <w:sz w:val="20"/>
          <w:szCs w:val="20"/>
        </w:rPr>
      </w:pPr>
      <w:r w:rsidRPr="009D0573">
        <w:rPr>
          <w:rFonts w:ascii="Verdana" w:hAnsi="Verdana"/>
          <w:sz w:val="20"/>
          <w:szCs w:val="20"/>
        </w:rPr>
        <w:t>Izolacje cieplne i akustyczne zastosowane w instalacjach wody lodowej powinny być wykonane w sposób zapewniający nierozprzestrzenianie ognia</w:t>
      </w:r>
    </w:p>
    <w:p w14:paraId="25218B4C" w14:textId="3891FA86" w:rsidR="001860C0" w:rsidRPr="009D0573" w:rsidRDefault="001860C0" w:rsidP="009D0573">
      <w:pPr>
        <w:pStyle w:val="Akapitzlist"/>
        <w:numPr>
          <w:ilvl w:val="0"/>
          <w:numId w:val="30"/>
        </w:numPr>
        <w:jc w:val="both"/>
        <w:rPr>
          <w:rFonts w:ascii="Verdana" w:hAnsi="Verdana"/>
          <w:sz w:val="20"/>
          <w:szCs w:val="20"/>
        </w:rPr>
      </w:pPr>
      <w:r w:rsidRPr="009D0573">
        <w:rPr>
          <w:rFonts w:ascii="Verdana" w:hAnsi="Verdana"/>
          <w:sz w:val="20"/>
          <w:szCs w:val="20"/>
        </w:rPr>
        <w:t xml:space="preserve">Zastosowane materiały ogniochronne muszą być atestowane i montowane zgodnie z instrukcją producenta. Po wykonaniu uszczelnień odpowiednio je opisać podając typ uszczelnienia, jego odporność ogniową i datę wykonania. </w:t>
      </w:r>
    </w:p>
    <w:p w14:paraId="499C7B34" w14:textId="3D06B0C5" w:rsidR="001860C0" w:rsidRPr="009D0573" w:rsidRDefault="001860C0" w:rsidP="009D0573">
      <w:pPr>
        <w:pStyle w:val="Akapitzlist"/>
        <w:numPr>
          <w:ilvl w:val="0"/>
          <w:numId w:val="30"/>
        </w:numPr>
        <w:jc w:val="both"/>
        <w:rPr>
          <w:rFonts w:ascii="Verdana" w:hAnsi="Verdana"/>
          <w:sz w:val="20"/>
          <w:szCs w:val="20"/>
        </w:rPr>
      </w:pPr>
      <w:r w:rsidRPr="009D0573">
        <w:rPr>
          <w:rFonts w:ascii="Verdana" w:hAnsi="Verdana"/>
          <w:sz w:val="20"/>
          <w:szCs w:val="20"/>
        </w:rPr>
        <w:t>Oświadczenie dotyczące wykonania tych uszczelnień należy zawrzeć w projekcie powykonawczym.</w:t>
      </w:r>
    </w:p>
    <w:p w14:paraId="2B57004E" w14:textId="77777777" w:rsidR="001860C0" w:rsidRDefault="001860C0" w:rsidP="001860C0"/>
    <w:p w14:paraId="1A7921A6" w14:textId="2F0C29B3" w:rsidR="00046AA3" w:rsidRDefault="00046AA3" w:rsidP="00046AA3">
      <w:r>
        <w:t xml:space="preserve">Ogólne przepisy (m.in. ustawa z 7 lipca 1994 r. Prawo budowlane, Dz. U. z 2020 r. poz. 1333; rozporządzenie Ministra Infrastruktury z 12 kwietnia 2002 r. w sprawie warunków technicznych, jakim powinny odpowiadać budynki i ich usytuowanie., Dz. U. z 2019 r. poz. 1065, ze. zm.; rozporządzenie Ministra Spraw Wewnętrznych i Administracji z 7 czerwca 2010 r. w sprawie ochrony przeciwpożarowej budynków, innych obiektów budowlanych i terenów, Dz.U. z 2010 r. Nr 109, poz. 719, ze zm.) nie stawiają szczególnych wymagań pomieszczeniom serwerowni (chyba że przetwarzane są w nich dane o znaczeniu co najmniej krajowym lub wojewódzkim). Z punktu widzenia formalnego muszą one spełnić warunki analogiczne do pozostałych pomieszczeń biurowych i technicznych usytuowanych w budynku 39 z uwzględnieniem m.in. jego wysokości (budynek średniowysoki) i kategorii zagrożenia ludzi (ZL III) oraz wynikającej z tych warunków klasy odporności pożarowej (klasa „B”) i jego kategorii. Niezależnie od wymogów formalnych, z uwagi na bezpieczeństwo danych i wyposażenia powszechną praktyką jest wydzielanie pomieszczeń serwerowych jako odrębnych stref pożarowych. Zgodnie z normą PN-EN 50600-1:2019-07 </w:t>
      </w:r>
      <w:r>
        <w:lastRenderedPageBreak/>
        <w:t>klasa odporności ogniowej drzwi w centrum przetwarzania danych powinna wynosić co najmniej 1h (EI60), zaś drzwi prowadzące do pomieszczeń ze sprzętem teleinformatycznym, komputerowym powinna wynosić co najmniej 2h (EI120), a każde z nich powinny być dymoszczelne. Podobnie dla ścian i stropów określono odporność ogniową na poziomie dwóch godzin (REI120). Dodatkowo w przypadku budynku 39 takie wydzielenie będzie zgodne z rozwiązaniami zaproponowanymi w ekspertyzie pożarowej opracowanej w listopadzie 2016 r. przez rzeczoznawcę ds. zabezpieczeń przeciwpożarowych mgr inż. Pawła Wróbla, w związku z niespełnianiem przez budynek części obowiązujących wymagań. Skuteczne wydzielenie pomieszczenia wiąże się z zapewnieniem odpowiedniej klasy odporności ogniowej przegród poziomych i pionowych oraz wszystkich przejść instalacyjnych przez te przegrody. Dotyczy to również pomieszczeń piwnicy, na poziomie której również przewidziano we wspomnianej ekspertyzie wydzielenie kilku stref pożarowych. Przewiduje się wydzielenie oddzielnych stref pożarowych dla pomieszczenia serwerowni oraz dla pomieszczeń technicznych w piwnicy – zgodnie z projektem architektonicznym. Wszelkie przejścia instalacyjne, przejścia kanałów kablowych, obudowy szachtów należy wykonać w klasie odporności ogniowej przegród budowlanych. W obrębie pomieszczenia serwerowni oraz pomieszczenia UPS przewiduje się instalację gaszenia gazem obojętnym. W ścianie zewnętrznej budynku należy przewidzieć klapy ppoż. odciążające chroniące przed wzrostem ciśnienia w momencie uruchomienia systemu gaszenia gazem (w zakresie projektu SUG). W przypadku montażu nowych elementów systemu sygnalizacji pożaru SSP (czujki, przyciski ROP), muszą to być elementy w pełni kompatybilne z istniejącym w pozostałej części budynku systemem marki ESSER. Należy je podłączyć do SSP budynku i zaprogramować w centrali SSP budynku i centrali SSP w pomieszczeniu Służby Awaryjnej w bud. 28 w celu przekazywania pełnej informacji o zdarzeniach i prowadzenia nadzoru przez służby dyżurne NCBJ. Prace adaptacyjne w pomieszczeniach serwerowni wiążą się z  koniecznością demontażu i modyfikacji instalacji związanych z ochroną przeciwpożarową (takich jak elementy systemu sygnalizacji pożaru i hydranty). Wszelkie tego typu zmiany muszą być wykonane zgodnie z projektem uzgodnionym z uprawnionym rzeczoznawcą do spraw zabezpieczeń przeciwpożarowych. W związku z zastosowaniem podłogi technicznej o wysokości przekraczającej 20 cm, podłoga musi spełniać wcześniej wspomniane przepisy prawa.</w:t>
      </w:r>
    </w:p>
    <w:p w14:paraId="340C8B50" w14:textId="2DB77D75" w:rsidR="00046AA3" w:rsidRDefault="00046AA3" w:rsidP="00046AA3">
      <w:r>
        <w:t xml:space="preserve">W zakresie instalacji p.poż. </w:t>
      </w:r>
      <w:r w:rsidR="006547B5">
        <w:t>projektuje się:</w:t>
      </w:r>
    </w:p>
    <w:p w14:paraId="604943C4" w14:textId="5FBC1778" w:rsidR="00046AA3" w:rsidRDefault="006547B5" w:rsidP="00046AA3">
      <w:r>
        <w:t>Podłączenie przeniesion</w:t>
      </w:r>
      <w:r w:rsidR="001860C0">
        <w:t>ych</w:t>
      </w:r>
      <w:r>
        <w:t xml:space="preserve"> hydrant</w:t>
      </w:r>
      <w:r w:rsidR="001860C0">
        <w:t>ów</w:t>
      </w:r>
      <w:r>
        <w:t xml:space="preserve"> do istniejącej</w:t>
      </w:r>
      <w:r w:rsidR="00046AA3">
        <w:t xml:space="preserve"> instalacji hydrantow</w:t>
      </w:r>
      <w:r>
        <w:t>ej.</w:t>
      </w:r>
    </w:p>
    <w:p w14:paraId="75C03084" w14:textId="66EA9980" w:rsidR="00046AA3" w:rsidRDefault="00046AA3" w:rsidP="006547B5">
      <w:r>
        <w:tab/>
      </w:r>
    </w:p>
    <w:p w14:paraId="69123289" w14:textId="77777777" w:rsidR="00046AA3" w:rsidRDefault="00046AA3" w:rsidP="00046AA3">
      <w:r>
        <w:t xml:space="preserve">Kompletna instalacja p.poż. musi zostać podłączona do istniejącego systemu ppoż. w budynku 39 w celu przekazywania pełnej informacji o zdarzeniach i prowadzenia nadzoru przez służby dyżurne NCBJ. </w:t>
      </w:r>
    </w:p>
    <w:p w14:paraId="7C850643" w14:textId="025DF8C0" w:rsidR="00326BBA" w:rsidRDefault="00326BBA" w:rsidP="00046AA3"/>
    <w:p w14:paraId="4C2B9EBF" w14:textId="48C69715" w:rsidR="0059208D" w:rsidRPr="007E5C73" w:rsidRDefault="0059208D" w:rsidP="0059208D">
      <w:pPr>
        <w:pStyle w:val="Nagwek1"/>
      </w:pPr>
      <w:bookmarkStart w:id="18" w:name="_Toc108531890"/>
      <w:r>
        <w:t>Wytyczne dla BMS</w:t>
      </w:r>
      <w:bookmarkEnd w:id="18"/>
      <w:r>
        <w:t xml:space="preserve"> </w:t>
      </w:r>
    </w:p>
    <w:p w14:paraId="34CF9345" w14:textId="77777777" w:rsidR="002D56F6" w:rsidRPr="00BF01A4" w:rsidRDefault="002D56F6" w:rsidP="00BF01A4">
      <w:r w:rsidRPr="00BF01A4">
        <w:t>Należy zapewnić  automatyczną regulację i sterowanie układów przewidzianych w projekcie.</w:t>
      </w:r>
    </w:p>
    <w:p w14:paraId="1A519EE0" w14:textId="77777777" w:rsidR="002D56F6" w:rsidRPr="00BF01A4" w:rsidRDefault="002D56F6" w:rsidP="00BF01A4">
      <w:r w:rsidRPr="00BF01A4">
        <w:t xml:space="preserve">Wszystkie urządzenia należy podłączyć do systemu BMS i jeżeli jest to możliwe wyposażyć w moduły komunikacji </w:t>
      </w:r>
      <w:proofErr w:type="spellStart"/>
      <w:r w:rsidRPr="00BF01A4">
        <w:t>ModBUS</w:t>
      </w:r>
      <w:proofErr w:type="spellEnd"/>
      <w:r w:rsidRPr="00BF01A4">
        <w:t xml:space="preserve"> w celu umożliwienia pełnej diagnostyki pracy:</w:t>
      </w:r>
    </w:p>
    <w:p w14:paraId="4848C4ED" w14:textId="0DB25F25"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chłodnice wentylatorowe (</w:t>
      </w:r>
      <w:proofErr w:type="spellStart"/>
      <w:r w:rsidRPr="00BF01A4">
        <w:rPr>
          <w:rFonts w:ascii="Verdana" w:hAnsi="Verdana"/>
          <w:sz w:val="20"/>
          <w:szCs w:val="20"/>
        </w:rPr>
        <w:t>ModBUS</w:t>
      </w:r>
      <w:proofErr w:type="spellEnd"/>
      <w:r w:rsidRPr="00BF01A4">
        <w:rPr>
          <w:rFonts w:ascii="Verdana" w:hAnsi="Verdana"/>
          <w:sz w:val="20"/>
          <w:szCs w:val="20"/>
        </w:rPr>
        <w:t>),</w:t>
      </w:r>
    </w:p>
    <w:p w14:paraId="2AB791DD" w14:textId="47989896"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pompy obiegowe (</w:t>
      </w:r>
      <w:proofErr w:type="spellStart"/>
      <w:r w:rsidRPr="00BF01A4">
        <w:rPr>
          <w:rFonts w:ascii="Verdana" w:hAnsi="Verdana"/>
          <w:sz w:val="20"/>
          <w:szCs w:val="20"/>
        </w:rPr>
        <w:t>ModBUS</w:t>
      </w:r>
      <w:proofErr w:type="spellEnd"/>
      <w:r w:rsidRPr="00BF01A4">
        <w:rPr>
          <w:rFonts w:ascii="Verdana" w:hAnsi="Verdana"/>
          <w:sz w:val="20"/>
          <w:szCs w:val="20"/>
        </w:rPr>
        <w:t>),</w:t>
      </w:r>
    </w:p>
    <w:p w14:paraId="5F6395FD" w14:textId="5ED1FC8E"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przetworniki ciśnienia i temperatury,</w:t>
      </w:r>
    </w:p>
    <w:p w14:paraId="0A7DE86D" w14:textId="3B69F06C"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zawór regulacyjny z siłownikiem,</w:t>
      </w:r>
    </w:p>
    <w:p w14:paraId="1B4A4516" w14:textId="6A2D46C6"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przepustnice odcinające z siłownikami,</w:t>
      </w:r>
    </w:p>
    <w:p w14:paraId="0B492C45" w14:textId="2641854A" w:rsidR="002D56F6" w:rsidRPr="00BF01A4" w:rsidRDefault="002D56F6" w:rsidP="00BF01A4">
      <w:pPr>
        <w:pStyle w:val="Akapitzlist"/>
        <w:numPr>
          <w:ilvl w:val="0"/>
          <w:numId w:val="31"/>
        </w:numPr>
        <w:jc w:val="both"/>
        <w:rPr>
          <w:rFonts w:ascii="Verdana" w:hAnsi="Verdana"/>
          <w:sz w:val="20"/>
          <w:szCs w:val="20"/>
        </w:rPr>
      </w:pPr>
      <w:r w:rsidRPr="00BF01A4">
        <w:rPr>
          <w:rFonts w:ascii="Verdana" w:hAnsi="Verdana"/>
          <w:sz w:val="20"/>
          <w:szCs w:val="20"/>
        </w:rPr>
        <w:t>układ uzupełniania zładu glikolu (wspólny z systemem wody lodowej),</w:t>
      </w:r>
    </w:p>
    <w:p w14:paraId="11340D4A" w14:textId="77777777" w:rsidR="002D56F6" w:rsidRPr="00BF01A4" w:rsidRDefault="002D56F6" w:rsidP="00BF01A4">
      <w:r w:rsidRPr="00BF01A4">
        <w:t>Podstawowe wytyczne dla sterowania:</w:t>
      </w:r>
    </w:p>
    <w:p w14:paraId="14EE8888" w14:textId="6D23DB3F"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Sterowanie wydajnością pomp obiegowych powinno odbywać się na podstawie aktualnego zapotrzebowania na moc chłodniczą</w:t>
      </w:r>
    </w:p>
    <w:p w14:paraId="1DF8892C" w14:textId="2390CE83"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lastRenderedPageBreak/>
        <w:t>Temperatura zasilania powinna być utrzymywana w zakresie 10</w:t>
      </w:r>
      <w:r w:rsidR="00674954" w:rsidRPr="00BF01A4">
        <w:rPr>
          <w:rFonts w:ascii="Verdana" w:hAnsi="Verdana"/>
          <w:sz w:val="20"/>
          <w:szCs w:val="20"/>
        </w:rPr>
        <w:t>°</w:t>
      </w:r>
      <w:r w:rsidRPr="00BF01A4">
        <w:rPr>
          <w:rFonts w:ascii="Verdana" w:hAnsi="Verdana"/>
          <w:sz w:val="20"/>
          <w:szCs w:val="20"/>
        </w:rPr>
        <w:t>C w okresie zimowym do max. 35</w:t>
      </w:r>
      <w:r w:rsidR="00674954" w:rsidRPr="00BF01A4">
        <w:rPr>
          <w:rFonts w:ascii="Verdana" w:hAnsi="Verdana"/>
          <w:sz w:val="20"/>
          <w:szCs w:val="20"/>
        </w:rPr>
        <w:t>°</w:t>
      </w:r>
      <w:r w:rsidRPr="00BF01A4">
        <w:rPr>
          <w:rFonts w:ascii="Verdana" w:hAnsi="Verdana"/>
          <w:sz w:val="20"/>
          <w:szCs w:val="20"/>
        </w:rPr>
        <w:t>C w okresie letnim</w:t>
      </w:r>
    </w:p>
    <w:p w14:paraId="62B32690" w14:textId="74903B95"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Ochrona instalacji chłodzenia przed spadkiem temperatury zasilania poniżej 5</w:t>
      </w:r>
      <w:r w:rsidR="00674954" w:rsidRPr="00BF01A4">
        <w:rPr>
          <w:rFonts w:ascii="Verdana" w:hAnsi="Verdana"/>
          <w:sz w:val="20"/>
          <w:szCs w:val="20"/>
        </w:rPr>
        <w:t>°</w:t>
      </w:r>
      <w:r w:rsidRPr="00BF01A4">
        <w:rPr>
          <w:rFonts w:ascii="Verdana" w:hAnsi="Verdana"/>
          <w:sz w:val="20"/>
          <w:szCs w:val="20"/>
        </w:rPr>
        <w:t>C</w:t>
      </w:r>
      <w:r w:rsidR="000021C4" w:rsidRPr="00BF01A4">
        <w:rPr>
          <w:rFonts w:ascii="Verdana" w:hAnsi="Verdana"/>
          <w:sz w:val="20"/>
          <w:szCs w:val="20"/>
        </w:rPr>
        <w:t xml:space="preserve"> przez sterowanie za</w:t>
      </w:r>
      <w:r w:rsidR="00C2731E" w:rsidRPr="00BF01A4">
        <w:rPr>
          <w:rFonts w:ascii="Verdana" w:hAnsi="Verdana"/>
          <w:sz w:val="20"/>
          <w:szCs w:val="20"/>
        </w:rPr>
        <w:t>worem trójdrogowym ZReg1.</w:t>
      </w:r>
    </w:p>
    <w:p w14:paraId="0DDB4A64" w14:textId="48229CEC"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 xml:space="preserve">Zmiana pracy pomp obiegowych co 24h oraz okresowe załączanie pompy na wymiennik </w:t>
      </w:r>
      <w:proofErr w:type="spellStart"/>
      <w:r w:rsidRPr="00BF01A4">
        <w:rPr>
          <w:rFonts w:ascii="Verdana" w:hAnsi="Verdana"/>
          <w:sz w:val="20"/>
          <w:szCs w:val="20"/>
        </w:rPr>
        <w:t>dochładzania</w:t>
      </w:r>
      <w:proofErr w:type="spellEnd"/>
    </w:p>
    <w:p w14:paraId="30C19D45" w14:textId="14BEA673"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Zamiany sekcji chłodnic wentylatorowych co 24h</w:t>
      </w:r>
    </w:p>
    <w:p w14:paraId="0EBB29B9" w14:textId="0EF89360"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 xml:space="preserve">Sterowanie pompy podającej wodę na wymiennik </w:t>
      </w:r>
      <w:proofErr w:type="spellStart"/>
      <w:r w:rsidRPr="00BF01A4">
        <w:rPr>
          <w:rFonts w:ascii="Verdana" w:hAnsi="Verdana"/>
          <w:sz w:val="20"/>
          <w:szCs w:val="20"/>
        </w:rPr>
        <w:t>dochładzania</w:t>
      </w:r>
      <w:proofErr w:type="spellEnd"/>
    </w:p>
    <w:p w14:paraId="3D3C66E3" w14:textId="0D16DB89"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 xml:space="preserve">Alarm wycieku przy koincydencji otrzymania sygnału z czujnika zalania oraz spadku ciśnienia </w:t>
      </w:r>
    </w:p>
    <w:p w14:paraId="5143F3A5" w14:textId="18C16214" w:rsidR="002D56F6" w:rsidRPr="00BF01A4" w:rsidRDefault="002D56F6" w:rsidP="00BF01A4">
      <w:pPr>
        <w:pStyle w:val="Akapitzlist"/>
        <w:numPr>
          <w:ilvl w:val="0"/>
          <w:numId w:val="32"/>
        </w:numPr>
        <w:jc w:val="both"/>
        <w:rPr>
          <w:rFonts w:ascii="Verdana" w:hAnsi="Verdana"/>
          <w:sz w:val="20"/>
          <w:szCs w:val="20"/>
        </w:rPr>
      </w:pPr>
      <w:r w:rsidRPr="00BF01A4">
        <w:rPr>
          <w:rFonts w:ascii="Verdana" w:hAnsi="Verdana"/>
          <w:sz w:val="20"/>
          <w:szCs w:val="20"/>
        </w:rPr>
        <w:t>Sterowanie przepustnicami odcinającymi, zakłada następujące scenariusze:</w:t>
      </w:r>
    </w:p>
    <w:p w14:paraId="1827D3CA" w14:textId="77777777" w:rsidR="00BF01A4" w:rsidRDefault="002D56F6" w:rsidP="00BF01A4">
      <w:pPr>
        <w:pStyle w:val="Akapitzlist"/>
        <w:numPr>
          <w:ilvl w:val="0"/>
          <w:numId w:val="33"/>
        </w:numPr>
        <w:tabs>
          <w:tab w:val="left" w:pos="1134"/>
        </w:tabs>
        <w:ind w:hanging="11"/>
        <w:jc w:val="both"/>
        <w:rPr>
          <w:rFonts w:ascii="Verdana" w:hAnsi="Verdana"/>
          <w:sz w:val="20"/>
          <w:szCs w:val="20"/>
        </w:rPr>
      </w:pPr>
      <w:r w:rsidRPr="00BF01A4">
        <w:rPr>
          <w:rFonts w:ascii="Verdana" w:hAnsi="Verdana"/>
          <w:sz w:val="20"/>
          <w:szCs w:val="20"/>
        </w:rPr>
        <w:t>w trybie normalnym przepływ nie jest kierowany przez wymiennik</w:t>
      </w:r>
    </w:p>
    <w:p w14:paraId="36E6F156" w14:textId="4AF4A028" w:rsidR="002D56F6" w:rsidRPr="00BF01A4" w:rsidRDefault="00BF01A4" w:rsidP="00BF01A4">
      <w:pPr>
        <w:pStyle w:val="Akapitzlist"/>
        <w:tabs>
          <w:tab w:val="left" w:pos="1134"/>
        </w:tabs>
        <w:ind w:left="775"/>
        <w:jc w:val="both"/>
        <w:rPr>
          <w:rFonts w:ascii="Verdana" w:hAnsi="Verdana"/>
          <w:sz w:val="20"/>
          <w:szCs w:val="20"/>
        </w:rPr>
      </w:pPr>
      <w:r>
        <w:rPr>
          <w:rFonts w:ascii="Verdana" w:hAnsi="Verdana"/>
          <w:sz w:val="20"/>
          <w:szCs w:val="20"/>
        </w:rPr>
        <w:tab/>
      </w:r>
      <w:proofErr w:type="spellStart"/>
      <w:r w:rsidR="002D56F6" w:rsidRPr="00BF01A4">
        <w:rPr>
          <w:rFonts w:ascii="Verdana" w:hAnsi="Verdana"/>
          <w:sz w:val="20"/>
          <w:szCs w:val="20"/>
        </w:rPr>
        <w:t>dochładzania</w:t>
      </w:r>
      <w:proofErr w:type="spellEnd"/>
      <w:r w:rsidR="002D56F6" w:rsidRPr="00BF01A4">
        <w:rPr>
          <w:rFonts w:ascii="Verdana" w:hAnsi="Verdana"/>
          <w:sz w:val="20"/>
          <w:szCs w:val="20"/>
        </w:rPr>
        <w:t>,</w:t>
      </w:r>
    </w:p>
    <w:p w14:paraId="095D7BB6" w14:textId="77777777" w:rsidR="00BF01A4" w:rsidRDefault="002D56F6" w:rsidP="00BF01A4">
      <w:pPr>
        <w:pStyle w:val="Akapitzlist"/>
        <w:numPr>
          <w:ilvl w:val="0"/>
          <w:numId w:val="33"/>
        </w:numPr>
        <w:tabs>
          <w:tab w:val="left" w:pos="1134"/>
        </w:tabs>
        <w:ind w:hanging="11"/>
        <w:jc w:val="both"/>
        <w:rPr>
          <w:rFonts w:ascii="Verdana" w:hAnsi="Verdana"/>
          <w:sz w:val="20"/>
          <w:szCs w:val="20"/>
        </w:rPr>
      </w:pPr>
      <w:r w:rsidRPr="00BF01A4">
        <w:rPr>
          <w:rFonts w:ascii="Verdana" w:hAnsi="Verdana"/>
          <w:sz w:val="20"/>
          <w:szCs w:val="20"/>
        </w:rPr>
        <w:t>przy przekroczeniu dopuszczalnej temperatury przepływ z chłodnic jest</w:t>
      </w:r>
    </w:p>
    <w:p w14:paraId="43ABCED5" w14:textId="625FB2C8" w:rsidR="00BF01A4" w:rsidRPr="00BF01A4" w:rsidRDefault="00BF01A4" w:rsidP="00BF01A4">
      <w:pPr>
        <w:pStyle w:val="Akapitzlist"/>
        <w:tabs>
          <w:tab w:val="left" w:pos="1134"/>
        </w:tabs>
        <w:ind w:left="775"/>
        <w:jc w:val="both"/>
        <w:rPr>
          <w:rFonts w:ascii="Verdana" w:hAnsi="Verdana"/>
          <w:sz w:val="20"/>
          <w:szCs w:val="20"/>
        </w:rPr>
      </w:pPr>
      <w:r>
        <w:rPr>
          <w:rFonts w:ascii="Verdana" w:hAnsi="Verdana"/>
          <w:sz w:val="20"/>
          <w:szCs w:val="20"/>
        </w:rPr>
        <w:tab/>
      </w:r>
      <w:r w:rsidR="002D56F6" w:rsidRPr="00BF01A4">
        <w:rPr>
          <w:rFonts w:ascii="Verdana" w:hAnsi="Verdana"/>
          <w:sz w:val="20"/>
          <w:szCs w:val="20"/>
        </w:rPr>
        <w:t>kierowany</w:t>
      </w:r>
    </w:p>
    <w:p w14:paraId="54C53566" w14:textId="479D8707" w:rsidR="002D56F6" w:rsidRPr="00BF01A4" w:rsidRDefault="00BF01A4" w:rsidP="00BF01A4">
      <w:pPr>
        <w:pStyle w:val="Akapitzlist"/>
        <w:tabs>
          <w:tab w:val="left" w:pos="1134"/>
        </w:tabs>
        <w:jc w:val="both"/>
        <w:rPr>
          <w:rFonts w:ascii="Verdana" w:hAnsi="Verdana"/>
          <w:sz w:val="20"/>
          <w:szCs w:val="20"/>
        </w:rPr>
      </w:pPr>
      <w:r w:rsidRPr="00BF01A4">
        <w:rPr>
          <w:rFonts w:ascii="Verdana" w:hAnsi="Verdana"/>
          <w:sz w:val="20"/>
          <w:szCs w:val="20"/>
        </w:rPr>
        <w:tab/>
      </w:r>
      <w:r w:rsidR="002D56F6" w:rsidRPr="00BF01A4">
        <w:rPr>
          <w:rFonts w:ascii="Verdana" w:hAnsi="Verdana"/>
          <w:sz w:val="20"/>
          <w:szCs w:val="20"/>
        </w:rPr>
        <w:t xml:space="preserve">dodatkowo na wymiennik </w:t>
      </w:r>
      <w:proofErr w:type="spellStart"/>
      <w:r w:rsidR="002D56F6" w:rsidRPr="00BF01A4">
        <w:rPr>
          <w:rFonts w:ascii="Verdana" w:hAnsi="Verdana"/>
          <w:sz w:val="20"/>
          <w:szCs w:val="20"/>
        </w:rPr>
        <w:t>dochładzania</w:t>
      </w:r>
      <w:proofErr w:type="spellEnd"/>
      <w:r w:rsidR="002D56F6" w:rsidRPr="00BF01A4">
        <w:rPr>
          <w:rFonts w:ascii="Verdana" w:hAnsi="Verdana"/>
          <w:sz w:val="20"/>
          <w:szCs w:val="20"/>
        </w:rPr>
        <w:t>,</w:t>
      </w:r>
    </w:p>
    <w:p w14:paraId="3161436F" w14:textId="77777777" w:rsidR="00F50122" w:rsidRDefault="002D56F6" w:rsidP="00BF01A4">
      <w:pPr>
        <w:pStyle w:val="Akapitzlist"/>
        <w:numPr>
          <w:ilvl w:val="0"/>
          <w:numId w:val="33"/>
        </w:numPr>
        <w:tabs>
          <w:tab w:val="left" w:pos="1134"/>
        </w:tabs>
        <w:ind w:hanging="11"/>
        <w:jc w:val="both"/>
        <w:rPr>
          <w:rFonts w:ascii="Verdana" w:hAnsi="Verdana"/>
          <w:sz w:val="20"/>
          <w:szCs w:val="20"/>
        </w:rPr>
      </w:pPr>
      <w:r w:rsidRPr="00BF01A4">
        <w:rPr>
          <w:rFonts w:ascii="Verdana" w:hAnsi="Verdana"/>
          <w:sz w:val="20"/>
          <w:szCs w:val="20"/>
        </w:rPr>
        <w:t>praca bez udziału chłodnic zewnętrznych, cały przepływ jest kierowany przez</w:t>
      </w:r>
    </w:p>
    <w:p w14:paraId="2C9E7CFF" w14:textId="30F42F93" w:rsidR="002D56F6" w:rsidRPr="00F50122" w:rsidRDefault="00F50122" w:rsidP="00F50122">
      <w:pPr>
        <w:pStyle w:val="Akapitzlist"/>
        <w:tabs>
          <w:tab w:val="left" w:pos="1134"/>
        </w:tabs>
        <w:ind w:left="775"/>
        <w:jc w:val="both"/>
        <w:rPr>
          <w:rFonts w:ascii="Verdana" w:hAnsi="Verdana"/>
          <w:sz w:val="20"/>
          <w:szCs w:val="20"/>
        </w:rPr>
      </w:pPr>
      <w:r>
        <w:rPr>
          <w:rFonts w:ascii="Verdana" w:hAnsi="Verdana"/>
          <w:sz w:val="20"/>
          <w:szCs w:val="20"/>
        </w:rPr>
        <w:tab/>
      </w:r>
      <w:r w:rsidR="002D56F6" w:rsidRPr="00BF01A4">
        <w:rPr>
          <w:rFonts w:ascii="Verdana" w:hAnsi="Verdana"/>
          <w:sz w:val="20"/>
          <w:szCs w:val="20"/>
        </w:rPr>
        <w:t>wymiennik</w:t>
      </w:r>
      <w:r>
        <w:rPr>
          <w:rFonts w:ascii="Verdana" w:hAnsi="Verdana"/>
          <w:sz w:val="20"/>
          <w:szCs w:val="20"/>
        </w:rPr>
        <w:t xml:space="preserve"> </w:t>
      </w:r>
      <w:proofErr w:type="spellStart"/>
      <w:r w:rsidR="002D56F6" w:rsidRPr="00F50122">
        <w:rPr>
          <w:rFonts w:ascii="Verdana" w:hAnsi="Verdana"/>
          <w:sz w:val="20"/>
          <w:szCs w:val="20"/>
        </w:rPr>
        <w:t>dochładzania</w:t>
      </w:r>
      <w:proofErr w:type="spellEnd"/>
      <w:r w:rsidR="002D56F6" w:rsidRPr="00F50122">
        <w:rPr>
          <w:rFonts w:ascii="Verdana" w:hAnsi="Verdana"/>
          <w:sz w:val="20"/>
          <w:szCs w:val="20"/>
        </w:rPr>
        <w:t>.</w:t>
      </w:r>
    </w:p>
    <w:p w14:paraId="7E8BFB2B" w14:textId="53A3C496" w:rsidR="00FC17EB" w:rsidRPr="00BF01A4" w:rsidRDefault="00FC17EB" w:rsidP="00BF01A4">
      <w:pPr>
        <w:pStyle w:val="Akapitzlist"/>
        <w:numPr>
          <w:ilvl w:val="0"/>
          <w:numId w:val="32"/>
        </w:numPr>
        <w:jc w:val="both"/>
        <w:rPr>
          <w:rFonts w:ascii="Verdana" w:hAnsi="Verdana"/>
          <w:sz w:val="20"/>
          <w:szCs w:val="20"/>
        </w:rPr>
      </w:pPr>
      <w:r w:rsidRPr="00BF01A4">
        <w:rPr>
          <w:rFonts w:ascii="Verdana" w:hAnsi="Verdana"/>
          <w:sz w:val="20"/>
          <w:szCs w:val="20"/>
        </w:rPr>
        <w:t>Otwarcie przepustnicy Zs1 lub Zs2 powoduje automatyczne załączenie pompy PWL3.</w:t>
      </w:r>
    </w:p>
    <w:p w14:paraId="14ECE065" w14:textId="77777777" w:rsidR="00C2731E" w:rsidRPr="00BF01A4" w:rsidRDefault="00C2731E" w:rsidP="00C2731E"/>
    <w:p w14:paraId="05080488" w14:textId="77777777" w:rsidR="00C2731E" w:rsidRPr="00BF01A4" w:rsidRDefault="00C2731E" w:rsidP="00C2731E">
      <w:r w:rsidRPr="00BF01A4">
        <w:t>Działanie systemu chłodzenia przy możliwych scenariuszach awarii:</w:t>
      </w:r>
    </w:p>
    <w:p w14:paraId="5E69344B" w14:textId="735DFEDE" w:rsidR="00C2731E" w:rsidRPr="00BF01A4" w:rsidRDefault="00C2731E" w:rsidP="00C2731E">
      <w:pPr>
        <w:pStyle w:val="Akapitzlist"/>
        <w:numPr>
          <w:ilvl w:val="0"/>
          <w:numId w:val="22"/>
        </w:numPr>
        <w:rPr>
          <w:rFonts w:ascii="Verdana" w:hAnsi="Verdana"/>
          <w:sz w:val="20"/>
          <w:szCs w:val="20"/>
        </w:rPr>
      </w:pPr>
      <w:r w:rsidRPr="00BF01A4">
        <w:rPr>
          <w:rFonts w:ascii="Verdana" w:hAnsi="Verdana"/>
          <w:sz w:val="20"/>
          <w:szCs w:val="20"/>
        </w:rPr>
        <w:t>Awaria sekcji wymiennika chłodnicy powoduje jej odcięcie zaworami</w:t>
      </w:r>
      <w:r w:rsidR="002D06ED" w:rsidRPr="00BF01A4">
        <w:rPr>
          <w:rFonts w:ascii="Verdana" w:hAnsi="Verdana"/>
          <w:sz w:val="20"/>
          <w:szCs w:val="20"/>
        </w:rPr>
        <w:t xml:space="preserve"> na zasilaniu i powrocie</w:t>
      </w:r>
      <w:r w:rsidRPr="00BF01A4">
        <w:rPr>
          <w:rFonts w:ascii="Verdana" w:hAnsi="Verdana"/>
          <w:sz w:val="20"/>
          <w:szCs w:val="20"/>
        </w:rPr>
        <w:t>, dalsza praca systemy bez zmian.</w:t>
      </w:r>
    </w:p>
    <w:p w14:paraId="313F6256" w14:textId="08C166A8" w:rsidR="0095780A" w:rsidRPr="00BF01A4" w:rsidRDefault="0095780A" w:rsidP="00C2731E">
      <w:pPr>
        <w:pStyle w:val="Akapitzlist"/>
        <w:numPr>
          <w:ilvl w:val="0"/>
          <w:numId w:val="22"/>
        </w:numPr>
        <w:rPr>
          <w:rFonts w:ascii="Verdana" w:hAnsi="Verdana"/>
          <w:sz w:val="20"/>
          <w:szCs w:val="20"/>
        </w:rPr>
      </w:pPr>
      <w:r w:rsidRPr="00BF01A4">
        <w:rPr>
          <w:rFonts w:ascii="Verdana" w:hAnsi="Verdana"/>
          <w:sz w:val="20"/>
          <w:szCs w:val="20"/>
        </w:rPr>
        <w:t>Awaria zewnętrznego obiegu glikolu lub wszystkich chłodnic powoduje automatyczne odcięcie zaworów na zasilaniu i powrocie oraz otwarcie przepustnicy Zs1 aby skierować cały przepływ przez wymiennik. Dodatkowo należy ręcznie zamknąć przepustnice na wyjś</w:t>
      </w:r>
      <w:r w:rsidR="00FC17EB" w:rsidRPr="00BF01A4">
        <w:rPr>
          <w:rFonts w:ascii="Verdana" w:hAnsi="Verdana"/>
          <w:sz w:val="20"/>
          <w:szCs w:val="20"/>
        </w:rPr>
        <w:t>ciu z budynku.</w:t>
      </w:r>
    </w:p>
    <w:p w14:paraId="7E015F78" w14:textId="58F522C9" w:rsidR="00C2731E" w:rsidRPr="00BF01A4" w:rsidRDefault="0095780A" w:rsidP="00C2731E">
      <w:pPr>
        <w:pStyle w:val="Akapitzlist"/>
        <w:numPr>
          <w:ilvl w:val="0"/>
          <w:numId w:val="22"/>
        </w:numPr>
        <w:rPr>
          <w:rFonts w:ascii="Verdana" w:hAnsi="Verdana"/>
          <w:sz w:val="20"/>
          <w:szCs w:val="20"/>
        </w:rPr>
      </w:pPr>
      <w:r w:rsidRPr="00BF01A4">
        <w:rPr>
          <w:rFonts w:ascii="Verdana" w:hAnsi="Verdana"/>
          <w:sz w:val="20"/>
          <w:szCs w:val="20"/>
        </w:rPr>
        <w:t>Awaria lub serwis zbiornika buforowego, należy ręcznie przełączyć zawory na przepływ przez obejście zbiornika.</w:t>
      </w:r>
    </w:p>
    <w:p w14:paraId="05B702DA" w14:textId="4D8D2D66" w:rsidR="0095780A" w:rsidRPr="00BF01A4" w:rsidRDefault="00C73CA9" w:rsidP="00C2731E">
      <w:pPr>
        <w:pStyle w:val="Akapitzlist"/>
        <w:numPr>
          <w:ilvl w:val="0"/>
          <w:numId w:val="22"/>
        </w:numPr>
        <w:rPr>
          <w:rFonts w:ascii="Verdana" w:hAnsi="Verdana"/>
          <w:sz w:val="20"/>
          <w:szCs w:val="20"/>
        </w:rPr>
      </w:pPr>
      <w:r w:rsidRPr="00BF01A4">
        <w:rPr>
          <w:rFonts w:ascii="Verdana" w:hAnsi="Verdana"/>
          <w:sz w:val="20"/>
          <w:szCs w:val="20"/>
        </w:rPr>
        <w:t xml:space="preserve">Alarm wycieku </w:t>
      </w:r>
      <w:r w:rsidR="00B96189" w:rsidRPr="00BF01A4">
        <w:rPr>
          <w:rFonts w:ascii="Verdana" w:hAnsi="Verdana"/>
          <w:sz w:val="20"/>
          <w:szCs w:val="20"/>
        </w:rPr>
        <w:t>powoduje wyłączenie pomp obiegowych i zamknięcie zaworów Zs4 i Zs5.</w:t>
      </w:r>
    </w:p>
    <w:p w14:paraId="1FA27C5F" w14:textId="77777777" w:rsidR="00C2731E" w:rsidRDefault="00C2731E" w:rsidP="00C2731E"/>
    <w:p w14:paraId="34AF9B03" w14:textId="572E0E8A" w:rsidR="00046AA3" w:rsidRDefault="002D56F6" w:rsidP="002D56F6">
      <w:r>
        <w:t>Uszczegółowienie powyższych wymagań na etapie realizacji tego etapu oraz po wyborze konkretnego systemu chłodzenia bezpośredniego.</w:t>
      </w:r>
    </w:p>
    <w:p w14:paraId="059EED94" w14:textId="77777777" w:rsidR="0059208D" w:rsidRDefault="0059208D" w:rsidP="00326BBA"/>
    <w:p w14:paraId="100854BB" w14:textId="42B01BDD" w:rsidR="00247FCA" w:rsidRPr="007E5C73" w:rsidRDefault="00247FCA" w:rsidP="00247FCA">
      <w:pPr>
        <w:pStyle w:val="Nagwek1"/>
      </w:pPr>
      <w:bookmarkStart w:id="19" w:name="_Toc108531891"/>
      <w:r>
        <w:t>Wytyczne dla branży budowlanej</w:t>
      </w:r>
      <w:bookmarkEnd w:id="19"/>
      <w:r>
        <w:t xml:space="preserve"> </w:t>
      </w:r>
    </w:p>
    <w:p w14:paraId="202D233D" w14:textId="77777777" w:rsidR="00F50122" w:rsidRPr="00F50122" w:rsidRDefault="009B6DD9" w:rsidP="00F50122">
      <w:pPr>
        <w:pStyle w:val="Akapitzlist"/>
        <w:numPr>
          <w:ilvl w:val="0"/>
          <w:numId w:val="34"/>
        </w:numPr>
        <w:jc w:val="both"/>
        <w:rPr>
          <w:rFonts w:ascii="Verdana" w:hAnsi="Verdana"/>
          <w:sz w:val="20"/>
          <w:szCs w:val="20"/>
        </w:rPr>
      </w:pPr>
      <w:r w:rsidRPr="00F50122">
        <w:rPr>
          <w:rFonts w:ascii="Verdana" w:hAnsi="Verdana"/>
          <w:sz w:val="20"/>
          <w:szCs w:val="20"/>
        </w:rPr>
        <w:t>Wykonać  przejścia  rurociągów i kanałów przez ściany i stropy.</w:t>
      </w:r>
    </w:p>
    <w:p w14:paraId="7B62040A" w14:textId="5D26E961" w:rsidR="009B6DD9" w:rsidRPr="00F50122" w:rsidRDefault="009B6DD9" w:rsidP="00F50122">
      <w:pPr>
        <w:pStyle w:val="Akapitzlist"/>
        <w:numPr>
          <w:ilvl w:val="0"/>
          <w:numId w:val="34"/>
        </w:numPr>
        <w:jc w:val="both"/>
        <w:rPr>
          <w:rFonts w:ascii="Verdana" w:hAnsi="Verdana"/>
          <w:sz w:val="20"/>
          <w:szCs w:val="20"/>
        </w:rPr>
      </w:pPr>
      <w:r w:rsidRPr="00F50122">
        <w:rPr>
          <w:rFonts w:ascii="Verdana" w:hAnsi="Verdana"/>
          <w:sz w:val="20"/>
          <w:szCs w:val="20"/>
        </w:rPr>
        <w:t xml:space="preserve"> Posadowienie wszystkich urządzeń mechanicznych musi przewidywać podkładki/maty wibroizolacyjne (zabrania się posadowienia urządzeń bezpośrednio na fundamencie betonowym bez podkładek/mat wibroizolacyjnych).</w:t>
      </w:r>
    </w:p>
    <w:p w14:paraId="10A7A76A" w14:textId="7A15384A" w:rsidR="009B6DD9" w:rsidRPr="00F50122" w:rsidRDefault="009B6DD9" w:rsidP="00F50122">
      <w:pPr>
        <w:pStyle w:val="Akapitzlist"/>
        <w:numPr>
          <w:ilvl w:val="0"/>
          <w:numId w:val="34"/>
        </w:numPr>
        <w:jc w:val="both"/>
        <w:rPr>
          <w:rFonts w:ascii="Verdana" w:hAnsi="Verdana"/>
          <w:sz w:val="20"/>
          <w:szCs w:val="20"/>
        </w:rPr>
      </w:pPr>
      <w:r w:rsidRPr="00F50122">
        <w:rPr>
          <w:rFonts w:ascii="Verdana" w:hAnsi="Verdana"/>
          <w:sz w:val="20"/>
          <w:szCs w:val="20"/>
        </w:rPr>
        <w:t>Pod urządzeniami wykonać fundamenty zgodnie z uzgodnieniami na etapie koordynacji.</w:t>
      </w:r>
    </w:p>
    <w:p w14:paraId="0ACE348D" w14:textId="2E5B48B0" w:rsidR="009B6DD9" w:rsidRPr="00F50122" w:rsidRDefault="009B6DD9" w:rsidP="00F50122">
      <w:pPr>
        <w:pStyle w:val="Akapitzlist"/>
        <w:numPr>
          <w:ilvl w:val="0"/>
          <w:numId w:val="34"/>
        </w:numPr>
        <w:jc w:val="both"/>
        <w:rPr>
          <w:rFonts w:ascii="Verdana" w:hAnsi="Verdana"/>
          <w:sz w:val="20"/>
          <w:szCs w:val="20"/>
        </w:rPr>
      </w:pPr>
      <w:r w:rsidRPr="00F50122">
        <w:rPr>
          <w:rFonts w:ascii="Verdana" w:hAnsi="Verdana"/>
          <w:sz w:val="20"/>
          <w:szCs w:val="20"/>
        </w:rPr>
        <w:t>Należy zapewnić drogę transportu urządzeń do pomieszczeń technicznych</w:t>
      </w:r>
    </w:p>
    <w:p w14:paraId="3CACD2C6" w14:textId="3CEA805C" w:rsidR="009B6DD9" w:rsidRPr="00F50122" w:rsidRDefault="009B6DD9" w:rsidP="00F50122">
      <w:pPr>
        <w:pStyle w:val="Akapitzlist"/>
        <w:numPr>
          <w:ilvl w:val="0"/>
          <w:numId w:val="34"/>
        </w:numPr>
        <w:jc w:val="both"/>
        <w:rPr>
          <w:rFonts w:ascii="Verdana" w:hAnsi="Verdana"/>
          <w:sz w:val="20"/>
          <w:szCs w:val="20"/>
        </w:rPr>
      </w:pPr>
      <w:r w:rsidRPr="00F50122">
        <w:rPr>
          <w:rFonts w:ascii="Verdana" w:hAnsi="Verdana"/>
          <w:sz w:val="20"/>
          <w:szCs w:val="20"/>
        </w:rPr>
        <w:t>Należy zapewnić dojście serwisowe z pomostami gdzie konieczne do agregatów i rozdzielaczy zamontowanych na zewnątrz budynku.</w:t>
      </w:r>
    </w:p>
    <w:p w14:paraId="6D02DEDE" w14:textId="77777777" w:rsidR="00513278" w:rsidRDefault="00513278" w:rsidP="00326BBA"/>
    <w:p w14:paraId="404A08B5" w14:textId="77777777" w:rsidR="004E0075" w:rsidRPr="00B7135F" w:rsidRDefault="004E0075" w:rsidP="004E0075">
      <w:r w:rsidRPr="00B7135F">
        <w:t>Przejścia pożarowe w systemie firmy HILTI dla rur niepalnych (stalowe) oraz palnych w izolacji z kauczuku wykonać zgodnie z wytycznymi producenta. Przejścia oznaczyć trwale tabliczką informacyjną.</w:t>
      </w:r>
    </w:p>
    <w:p w14:paraId="3A26B7CF" w14:textId="5E85D2EB" w:rsidR="00F50122" w:rsidRDefault="00F50122">
      <w:pPr>
        <w:spacing w:before="0" w:after="160" w:line="259" w:lineRule="auto"/>
        <w:jc w:val="left"/>
      </w:pPr>
      <w:r>
        <w:br w:type="page"/>
      </w:r>
    </w:p>
    <w:p w14:paraId="4EF97090" w14:textId="77777777" w:rsidR="00042F06" w:rsidRPr="00F50122" w:rsidRDefault="00042F06" w:rsidP="00F50122"/>
    <w:p w14:paraId="664AAC39" w14:textId="67A1BFBE" w:rsidR="00071DB7" w:rsidRPr="007E5C73" w:rsidRDefault="00071DB7" w:rsidP="00071DB7">
      <w:pPr>
        <w:pStyle w:val="Nagwek1"/>
      </w:pPr>
      <w:bookmarkStart w:id="20" w:name="_Toc108531892"/>
      <w:r>
        <w:t>Wytyczne dla branży elektrycznej</w:t>
      </w:r>
      <w:bookmarkEnd w:id="20"/>
      <w:r>
        <w:t xml:space="preserve"> </w:t>
      </w:r>
    </w:p>
    <w:p w14:paraId="42792DFC" w14:textId="5260336E" w:rsidR="00220B0D" w:rsidRPr="00F50122" w:rsidRDefault="00220B0D" w:rsidP="00F50122">
      <w:pPr>
        <w:pStyle w:val="Akapitzlist"/>
        <w:numPr>
          <w:ilvl w:val="0"/>
          <w:numId w:val="35"/>
        </w:numPr>
        <w:jc w:val="both"/>
        <w:rPr>
          <w:rFonts w:ascii="Verdana" w:hAnsi="Verdana"/>
          <w:sz w:val="20"/>
          <w:szCs w:val="20"/>
        </w:rPr>
      </w:pPr>
      <w:r w:rsidRPr="00F50122">
        <w:rPr>
          <w:rFonts w:ascii="Verdana" w:hAnsi="Verdana"/>
          <w:sz w:val="20"/>
          <w:szCs w:val="20"/>
        </w:rPr>
        <w:t>Należy przewidzieć zasilenie wszystkich urządzeń występujących w projekcie.</w:t>
      </w:r>
    </w:p>
    <w:p w14:paraId="22E79CBF" w14:textId="77777777" w:rsidR="008726E5" w:rsidRDefault="008726E5" w:rsidP="008726E5">
      <w:pPr>
        <w:spacing w:before="0"/>
        <w:ind w:left="567"/>
      </w:pPr>
    </w:p>
    <w:p w14:paraId="2A751950" w14:textId="150A6B19" w:rsidR="008726E5" w:rsidRDefault="008726E5" w:rsidP="008726E5">
      <w:pPr>
        <w:pStyle w:val="Nagwek1"/>
      </w:pPr>
      <w:bookmarkStart w:id="21" w:name="_Toc108531893"/>
      <w:r w:rsidRPr="008726E5">
        <w:t>UWAGI</w:t>
      </w:r>
      <w:bookmarkEnd w:id="21"/>
    </w:p>
    <w:p w14:paraId="0655C15C" w14:textId="77777777" w:rsidR="008726E5" w:rsidRDefault="008726E5" w:rsidP="008726E5">
      <w:pPr>
        <w:spacing w:before="0"/>
      </w:pPr>
    </w:p>
    <w:p w14:paraId="66DC1C89"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Przepusty instalacyjne w elementach oddzielenia przeciwpożarowego powinny mieć klasę odporności ogniowej (EI) wymaganą dla tych elementów</w:t>
      </w:r>
    </w:p>
    <w:p w14:paraId="253FA404"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 xml:space="preserve">Przepusty instalacyjne o średnicy powyżej </w:t>
      </w:r>
      <w:smartTag w:uri="urn:schemas-microsoft-com:office:smarttags" w:element="metricconverter">
        <w:smartTagPr>
          <w:attr w:name="ProductID" w:val="4 cm"/>
        </w:smartTagPr>
        <w:r w:rsidRPr="00320EB8">
          <w:rPr>
            <w:rFonts w:ascii="Verdana" w:hAnsi="Verdana"/>
            <w:sz w:val="20"/>
            <w:szCs w:val="20"/>
          </w:rPr>
          <w:t>4 cm</w:t>
        </w:r>
      </w:smartTag>
      <w:r w:rsidRPr="00320EB8">
        <w:rPr>
          <w:rFonts w:ascii="Verdana" w:hAnsi="Verdana"/>
          <w:sz w:val="20"/>
          <w:szCs w:val="20"/>
        </w:rPr>
        <w:t xml:space="preserve"> w ścianach i stropach,  dla których jest wymagana klasa odporności ogniowej ca najmniej EI 60, lub REI 60, powinny mieć klasę odporności ogniowej (EI) tych elementów</w:t>
      </w:r>
    </w:p>
    <w:p w14:paraId="1583E4AE"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Przez cały czas prowadzenia prac króćce wymienników powinny być zaślepione fabrycznymi zaślepkami. Przed napełnieniem instalacji płynem chłodniczym i podłączeniem wymienników odbiorników do instalacji instalację należy wypłukać szczególnie starannie. Następnie należy (bez podłączonych wymienników) dokonać rozruchu instalacji z magnesami w koszach filtrów siatkowych. Po stwierdzeniu zatrzymania zanieczyszczeń na filtrach należy oczyścić bądź wymienić (w zależności od potrzeb) wkłady filtrów i magnesy, i dopiero po upewnieniu się, że wymiennikom  nie zagrażają zanieczyszczenia, można je podłączyć.</w:t>
      </w:r>
    </w:p>
    <w:p w14:paraId="7FE895AA"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Obieg pierwotny i wtórny instalacji należy poddać wodnej próbie na ciśnienie 6 bar.</w:t>
      </w:r>
    </w:p>
    <w:p w14:paraId="18C28C47"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Instalację należy napełniać bardzo powoli i dokładnie odpowietrzyć.</w:t>
      </w:r>
    </w:p>
    <w:p w14:paraId="7A8C3A75"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Obieg glikolowy należy napełniać gotowym płynem chłodniczym jednorodnym, zawierającym inhibitory korozji, przewidzianym dla instalacji chłodniczych. Przestrzega się przed mieszaniem wody i glikolu w rurociągach oraz przed uzupełnianiem zładu innym niż użyto pierwotnie płynem.</w:t>
      </w:r>
    </w:p>
    <w:p w14:paraId="70ABA352"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 xml:space="preserve">W przypadku wystąpienia konieczności opróżnienia części rurociągów płyn chłodniczy należy magazynować w beczkach. </w:t>
      </w:r>
      <w:r w:rsidRPr="00320EB8">
        <w:rPr>
          <w:rFonts w:ascii="Verdana" w:hAnsi="Verdana"/>
          <w:sz w:val="20"/>
          <w:szCs w:val="20"/>
          <w:u w:val="single"/>
        </w:rPr>
        <w:t>Nie wolno roztworu glikolu odprowadzać do kanalizacji.</w:t>
      </w:r>
    </w:p>
    <w:p w14:paraId="03A574B5"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Agregat chłodniczy i pompy należy włączyć do instalacji poprzez króćce elastyczne.</w:t>
      </w:r>
    </w:p>
    <w:p w14:paraId="7D7AF73A"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Przewody  nie mogą przenosić żadnych drgań ani obciążeń na wymienniki ciepła.</w:t>
      </w:r>
    </w:p>
    <w:p w14:paraId="716B641A"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Instalację agregatu oraz regulację parametrów pompy należy prowadzić zgodnie z załączonymi do urządzenia dokumentami.</w:t>
      </w:r>
    </w:p>
    <w:p w14:paraId="3FEC3959"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W czasie prac należy zapewnić spełnienie wymagań przepisów bezpieczeństwa i higieny pracy, przepisów dotyczących ochrony przeciwpożarowej, przepisów dotyczących pracy przy urządzeniach elektrycznych, etc.</w:t>
      </w:r>
    </w:p>
    <w:p w14:paraId="6460E791"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 xml:space="preserve">Należy zwrócić szczególną uwagę na to, aby w trakcie prac nie doszło do uszkodzenia ani zanieczyszczenia montowanych elementów instalacji bądź innych elementów budynku. Wszelkie otwarte zakończenia przewodów  należy na czas budowy </w:t>
      </w:r>
      <w:proofErr w:type="spellStart"/>
      <w:r w:rsidRPr="00320EB8">
        <w:rPr>
          <w:rFonts w:ascii="Verdana" w:hAnsi="Verdana"/>
          <w:sz w:val="20"/>
          <w:szCs w:val="20"/>
        </w:rPr>
        <w:t>zapezpieczyć</w:t>
      </w:r>
      <w:proofErr w:type="spellEnd"/>
      <w:r w:rsidRPr="00320EB8">
        <w:rPr>
          <w:rFonts w:ascii="Verdana" w:hAnsi="Verdana"/>
          <w:sz w:val="20"/>
          <w:szCs w:val="20"/>
        </w:rPr>
        <w:t xml:space="preserve"> odpowiednimi zaślepkami. Należy dopilnować, aby wnętrze przewodów wolne było od wszelkich zanieczyszczeń lub ciał obcych.</w:t>
      </w:r>
    </w:p>
    <w:p w14:paraId="74A09684"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Wszelkie elementy instalacji, które mogą być narażone na uszkodzenie należy odpowiednio zabezpieczyć lub czasowo (na czas robót, które mogą spowodować ich uszkodzenie) zdemontować i przechować do czasu ponownego montażu w odpowiednio zabezpieczonym pomieszczeniu.</w:t>
      </w:r>
    </w:p>
    <w:p w14:paraId="4FBB34EC"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 xml:space="preserve">Należy zastosować systemowe rozwiązania podwieszenia rurociągów  np. firmy </w:t>
      </w:r>
      <w:proofErr w:type="spellStart"/>
      <w:r w:rsidRPr="00320EB8">
        <w:rPr>
          <w:rFonts w:ascii="Verdana" w:hAnsi="Verdana"/>
          <w:sz w:val="20"/>
          <w:szCs w:val="20"/>
        </w:rPr>
        <w:t>Niczuk</w:t>
      </w:r>
      <w:proofErr w:type="spellEnd"/>
      <w:r w:rsidRPr="00320EB8">
        <w:rPr>
          <w:rFonts w:ascii="Verdana" w:hAnsi="Verdana"/>
          <w:sz w:val="20"/>
          <w:szCs w:val="20"/>
        </w:rPr>
        <w:t xml:space="preserve">. </w:t>
      </w:r>
    </w:p>
    <w:p w14:paraId="5BEA1C06"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t>Osoby wykonujące prace instalacyjne, konserwacyjne i serwisowe systemów chłodniczych dla serwerowni powinny posiadać wiedzę, kwalifikacje oraz doświadczenie w zakresie instalacji i serwisowania systemów chłodniczych projektowanych urządzeń o podobnych mocach chłodniczych, potwierdzone  odpowiednimi certyfikatami danego producenta.</w:t>
      </w:r>
    </w:p>
    <w:p w14:paraId="3F41E74C" w14:textId="77777777" w:rsidR="00F50122" w:rsidRPr="00320EB8" w:rsidRDefault="00F50122" w:rsidP="00F50122">
      <w:pPr>
        <w:pStyle w:val="Akapitzlist"/>
        <w:numPr>
          <w:ilvl w:val="0"/>
          <w:numId w:val="36"/>
        </w:numPr>
        <w:jc w:val="both"/>
        <w:rPr>
          <w:rFonts w:ascii="Verdana" w:hAnsi="Verdana"/>
          <w:sz w:val="20"/>
          <w:szCs w:val="20"/>
        </w:rPr>
      </w:pPr>
      <w:r w:rsidRPr="00320EB8">
        <w:rPr>
          <w:rFonts w:ascii="Verdana" w:hAnsi="Verdana"/>
          <w:sz w:val="20"/>
          <w:szCs w:val="20"/>
        </w:rPr>
        <w:lastRenderedPageBreak/>
        <w:t>Zastosowane  urządzenia, armatura oraz materiały powinny posiadać aktualne dopuszczenia do stosowania w budownictwie, wydane przez ITB, COBRTI „</w:t>
      </w:r>
      <w:proofErr w:type="spellStart"/>
      <w:r w:rsidRPr="00320EB8">
        <w:rPr>
          <w:rFonts w:ascii="Verdana" w:hAnsi="Verdana"/>
          <w:sz w:val="20"/>
          <w:szCs w:val="20"/>
        </w:rPr>
        <w:t>Instal</w:t>
      </w:r>
      <w:proofErr w:type="spellEnd"/>
      <w:r w:rsidRPr="00320EB8">
        <w:rPr>
          <w:rFonts w:ascii="Verdana" w:hAnsi="Verdana"/>
          <w:sz w:val="20"/>
          <w:szCs w:val="20"/>
        </w:rPr>
        <w:t>” oraz PZH</w:t>
      </w:r>
    </w:p>
    <w:p w14:paraId="5E5335A2" w14:textId="77777777" w:rsidR="00F50122" w:rsidRDefault="00F50122" w:rsidP="00F50122">
      <w:pPr>
        <w:pStyle w:val="Akapitzlist"/>
        <w:numPr>
          <w:ilvl w:val="0"/>
          <w:numId w:val="36"/>
        </w:numPr>
        <w:jc w:val="both"/>
      </w:pPr>
      <w:r w:rsidRPr="00320EB8">
        <w:rPr>
          <w:rFonts w:ascii="Verdana" w:hAnsi="Verdana"/>
          <w:sz w:val="20"/>
          <w:szCs w:val="20"/>
        </w:rPr>
        <w:t>Wszystkie prace należy wykonać zgodnie z „Warunkami technicznymi wykonania i odbioru robót ...” wydanie COBRTI INSTAL  w latach 2002-2003</w:t>
      </w:r>
      <w:r>
        <w:t>.</w:t>
      </w:r>
    </w:p>
    <w:p w14:paraId="4BBB668A" w14:textId="77777777" w:rsidR="008726E5" w:rsidRDefault="008726E5" w:rsidP="008726E5">
      <w:pPr>
        <w:pStyle w:val="Tekstkomentarza1"/>
        <w:tabs>
          <w:tab w:val="clear" w:pos="3510"/>
          <w:tab w:val="left" w:pos="1440"/>
        </w:tabs>
        <w:ind w:left="0" w:firstLine="540"/>
        <w:rPr>
          <w:rFonts w:cs="Times New Roman"/>
          <w:szCs w:val="24"/>
          <w:lang w:val="pl-PL" w:eastAsia="pl-PL"/>
        </w:rPr>
      </w:pPr>
    </w:p>
    <w:p w14:paraId="6F598868" w14:textId="77777777" w:rsidR="008726E5" w:rsidRDefault="008726E5" w:rsidP="008726E5">
      <w:pPr>
        <w:pStyle w:val="Tekstkomentarza1"/>
        <w:tabs>
          <w:tab w:val="clear" w:pos="3510"/>
          <w:tab w:val="left" w:pos="1440"/>
        </w:tabs>
        <w:ind w:left="0" w:firstLine="540"/>
        <w:rPr>
          <w:rFonts w:cs="Times New Roman"/>
          <w:szCs w:val="24"/>
          <w:lang w:val="pl-PL" w:eastAsia="pl-PL"/>
        </w:rPr>
      </w:pPr>
    </w:p>
    <w:p w14:paraId="58D2FA89" w14:textId="4D5B3185" w:rsidR="008726E5" w:rsidRDefault="008726E5" w:rsidP="008726E5">
      <w:pPr>
        <w:pStyle w:val="Nagwek1"/>
      </w:pPr>
      <w:bookmarkStart w:id="22" w:name="_Toc108531894"/>
      <w:r w:rsidRPr="008726E5">
        <w:t>OBOWIĄZKI WYKONAWCY</w:t>
      </w:r>
      <w:bookmarkEnd w:id="22"/>
    </w:p>
    <w:p w14:paraId="096B957F" w14:textId="77777777" w:rsidR="008726E5" w:rsidRPr="0037104B" w:rsidRDefault="008726E5" w:rsidP="008726E5">
      <w:r w:rsidRPr="0037104B">
        <w:t>Wykonawca jest odpowiedzialny za prowadzenie robót zgodnie z warunkami umowy oraz za jakość zastosowanych materiałów i wykonywanych robót oraz za ich zgodność z dokumentacją projektową.</w:t>
      </w:r>
    </w:p>
    <w:p w14:paraId="7F52D292" w14:textId="77777777" w:rsidR="008726E5" w:rsidRPr="0037104B" w:rsidRDefault="008726E5" w:rsidP="008726E5">
      <w:r w:rsidRPr="0037104B">
        <w:t>Wykonawca jest odpowiedzialny za stosowane metody wykonywania robót.</w:t>
      </w:r>
    </w:p>
    <w:p w14:paraId="2765160A" w14:textId="77777777" w:rsidR="008726E5" w:rsidRPr="0037104B" w:rsidRDefault="008726E5" w:rsidP="008726E5">
      <w:r w:rsidRPr="0037104B">
        <w:t xml:space="preserve">Do obowiązków wykonawcy należeć będą prace związane z wykuciem, wycięciem i poprawianiem obecnych otworów i tras przewodów. Wykonawca będzie odpowiedzialny za dokładność ich usytuowania i jakość ich wykonania. Wykonawca zobowiązany będzie do zachowania dbałości o stan pomieszczeń i unikania zbędnego kucia ścian i wycinania otworów. </w:t>
      </w:r>
    </w:p>
    <w:p w14:paraId="6C0B3FCB" w14:textId="77777777" w:rsidR="008726E5" w:rsidRPr="0037104B" w:rsidRDefault="008726E5" w:rsidP="008726E5">
      <w:r w:rsidRPr="0037104B">
        <w:t>Wykonawca jest zobowiązany do zapewnienia łatwego dostępu do wszystkich urządzeń elektrycznych dla celów konserwacji i napraw.</w:t>
      </w:r>
    </w:p>
    <w:p w14:paraId="069B3780" w14:textId="77777777" w:rsidR="008726E5" w:rsidRPr="0037104B" w:rsidRDefault="008726E5" w:rsidP="008726E5">
      <w:r w:rsidRPr="0037104B">
        <w:t>Zwraca się uwagę, że wykonawca ma obowiązek identyfikacji wszystkich nieprzewidzianych trudności dotyczących koordynacji przestrzennej poszczególnych instalacji oraz przedstawienia propozycji ich rozwiązania bez powodowania dodatkowych kosztów.</w:t>
      </w:r>
    </w:p>
    <w:p w14:paraId="0BACDA95" w14:textId="77777777" w:rsidR="008726E5" w:rsidRPr="0037104B" w:rsidRDefault="008726E5" w:rsidP="008726E5">
      <w:r w:rsidRPr="0037104B">
        <w:t>Należy liczyć się z koniecznością wykonania prac demontażowych i ewentualnego przekładania istniejących instalacji, nie ujętych w niniejszym opracowaniu.</w:t>
      </w:r>
    </w:p>
    <w:p w14:paraId="014A38A2" w14:textId="77777777" w:rsidR="008726E5" w:rsidRPr="0037104B" w:rsidRDefault="008726E5" w:rsidP="008726E5">
      <w:r w:rsidRPr="0037104B">
        <w:t>Wszystkie prace wykonywać po uzgodnieniu ze służbami technicznymi obiektu. Wyspecyfikowanie materiały należy przed zamówieniem zweryfikować i ewentualnie skorygować.</w:t>
      </w:r>
    </w:p>
    <w:p w14:paraId="176B62AA" w14:textId="77777777" w:rsidR="008726E5" w:rsidRDefault="008726E5" w:rsidP="008726E5"/>
    <w:p w14:paraId="0DB4D600" w14:textId="77777777" w:rsidR="008726E5" w:rsidRPr="00E55AE3" w:rsidRDefault="008726E5" w:rsidP="00E55AE3">
      <w:r w:rsidRPr="00E55AE3">
        <w:t>Do obowiązków wykonawcy należy:</w:t>
      </w:r>
    </w:p>
    <w:p w14:paraId="3F88FF98" w14:textId="12550C10"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transport wszelkich materiałów i urządzeń na miejsce montażu,</w:t>
      </w:r>
    </w:p>
    <w:p w14:paraId="05C235FA" w14:textId="4E6BBD6C"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uwzględnienie kosztów pracy niezbędnego sprzętu,</w:t>
      </w:r>
    </w:p>
    <w:p w14:paraId="069D5D70" w14:textId="27282D1B"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wykonanie konstrukcji wsporczych niezbędnych dla właściwego posadowienia lub  podwieszenia urządzenia, armatury lub materiału w taki sposób by nie oddziaływały z siłą większa niż 1kN na elementy budowlane</w:t>
      </w:r>
    </w:p>
    <w:p w14:paraId="5E164C34" w14:textId="2DE782A7"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wykonanie otworów w ścianach i stropach dla prowadzenia instalacji,</w:t>
      </w:r>
    </w:p>
    <w:p w14:paraId="187661C7" w14:textId="60D58BF8"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wykonanie podłączenia urządzeń do instalacji przypisanej danemu urządzeniu,</w:t>
      </w:r>
    </w:p>
    <w:p w14:paraId="1091BE93" w14:textId="1EA632C0"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posadowienie lub podwieszenia wszystkich elementów danej instalacji na właściwej konstrukcji wsporczej w miejscach  przewidzianych projektem,</w:t>
      </w:r>
    </w:p>
    <w:p w14:paraId="4248D87B" w14:textId="64880E32"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wykonanie wszelkich niezbędnych przewidzianych projektem, Polskimi Normami i Przepisami Polskiego Prawa prób, ekspertyz niezbędnych do uzyskania dopuszczenia urządzenia, instalacji lub grupy instalacji  do eksploatacji,</w:t>
      </w:r>
    </w:p>
    <w:p w14:paraId="7FA5C0AB" w14:textId="6C1A1297"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uruchomienie wszystkich  dostarczonych  w  ramach  kontraktu  i  zamontowanych  urządzeń,</w:t>
      </w:r>
    </w:p>
    <w:p w14:paraId="14DD6619" w14:textId="69717919"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uruchomienie  instalacji,</w:t>
      </w:r>
    </w:p>
    <w:p w14:paraId="0CA277DF" w14:textId="606D1ED3"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regulację urządzeń  i  instalacji  do  warunków  określonych   projektem  wykonawczym  jako  żądanych  przez  Zamawiającego, Polskie  Normy  lub stosowne przepisy, wykonanie niezbędnych połączeń sterowniczych wewnątrz urządzeń lub pomiędzy  poszczególnymi  urządzeniami danej   instalacji    zapewniających  bezawaryjną  pracę  urządzenia  lub  całej  instalacji</w:t>
      </w:r>
    </w:p>
    <w:p w14:paraId="4FDD4E9F" w14:textId="25BA95FD"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opracowanie dokumentacji  powykonawczej  instalacji, instrukcji  obsługi i eksploatacji poszczególnych urządzeń,</w:t>
      </w:r>
    </w:p>
    <w:p w14:paraId="781E14D5" w14:textId="3B4791AB"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lastRenderedPageBreak/>
        <w:t>właściwe oznakowanie wszystkich instalacji, armatury i urządzeń w  postaci  trwałych  grawerowanych  tabliczek  znamionowych  zawierających  wszelkie  niezbędne  dane  o  charakterystyce  i   przynależności do instalacji,</w:t>
      </w:r>
    </w:p>
    <w:p w14:paraId="35121EE0" w14:textId="2414B5B0"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wykonanie wytłumienia urządzeń (opracowanie akustyczne + wykonawstwo)</w:t>
      </w:r>
    </w:p>
    <w:p w14:paraId="133735A5" w14:textId="77777777" w:rsidR="008726E5" w:rsidRPr="00E55AE3" w:rsidRDefault="008726E5" w:rsidP="00E55AE3">
      <w:pPr>
        <w:pStyle w:val="Akapitzlist"/>
        <w:numPr>
          <w:ilvl w:val="0"/>
          <w:numId w:val="37"/>
        </w:numPr>
        <w:jc w:val="both"/>
        <w:rPr>
          <w:rFonts w:ascii="Verdana" w:hAnsi="Verdana"/>
          <w:sz w:val="20"/>
          <w:szCs w:val="20"/>
        </w:rPr>
      </w:pPr>
      <w:r w:rsidRPr="00E55AE3">
        <w:rPr>
          <w:rFonts w:ascii="Verdana" w:hAnsi="Verdana"/>
          <w:sz w:val="20"/>
          <w:szCs w:val="20"/>
        </w:rPr>
        <w:t>zabezpieczenie  antykorozyjne  wszystkich  elementów  instalacji  i ich  konstrukcji  wsporczych</w:t>
      </w:r>
    </w:p>
    <w:p w14:paraId="4A86A6A8" w14:textId="12D92DEF" w:rsidR="008427F5" w:rsidRDefault="0000652C" w:rsidP="00E55AE3">
      <w:r w:rsidRPr="00E55AE3">
        <w:t>Wykonawca w imieniu Zamawiającego zobowiązany jest przed uruchomieniem urządzeń do zgłoszenia instalacji do UDT i ICHP, uzyskania dopuszczenia do eksploatacji zarówno dla instalacji</w:t>
      </w:r>
      <w:r w:rsidR="00872076" w:rsidRPr="00E55AE3">
        <w:t xml:space="preserve"> i</w:t>
      </w:r>
      <w:r w:rsidRPr="00E55AE3">
        <w:t xml:space="preserve"> zbiorników</w:t>
      </w:r>
      <w:r w:rsidR="00872076" w:rsidRPr="00E55AE3">
        <w:t xml:space="preserve"> ciśnieniowych.</w:t>
      </w:r>
      <w:r w:rsidRPr="00E55AE3">
        <w:t xml:space="preserve"> Wszelkie niezbędne dokumenty powinien dostarczyć wykonawca instalacji lub producent urządzeń</w:t>
      </w:r>
      <w:r w:rsidRPr="007047BC">
        <w:t>.</w:t>
      </w:r>
    </w:p>
    <w:p w14:paraId="30C3EF6F" w14:textId="77777777" w:rsidR="00E55AE3" w:rsidRDefault="00E55AE3" w:rsidP="008726E5"/>
    <w:p w14:paraId="4811AC3E" w14:textId="18455D47" w:rsidR="008726E5" w:rsidRDefault="008726E5" w:rsidP="008726E5">
      <w:pPr>
        <w:pStyle w:val="Nagwek1"/>
      </w:pPr>
      <w:bookmarkStart w:id="23" w:name="_Toc108531895"/>
      <w:r w:rsidRPr="008726E5">
        <w:t>DOKUMENTACJA POWYKONAWCZA I POMIARY</w:t>
      </w:r>
      <w:bookmarkEnd w:id="23"/>
    </w:p>
    <w:p w14:paraId="1DD2DFE9" w14:textId="77777777" w:rsidR="009F0B3D" w:rsidRPr="00320EB8" w:rsidRDefault="009F0B3D" w:rsidP="009F0B3D">
      <w:bookmarkStart w:id="24" w:name="_Hlk104982251"/>
      <w:r w:rsidRPr="00320EB8">
        <w:t>Po zakończeniu prac budowlano-instalacyjnych należy wykonać dokumentację powykonawczą, która powinna zawierać:</w:t>
      </w:r>
    </w:p>
    <w:bookmarkEnd w:id="24"/>
    <w:p w14:paraId="3DE4BA99" w14:textId="77777777" w:rsidR="009F0B3D" w:rsidRPr="00320EB8" w:rsidRDefault="009F0B3D" w:rsidP="009F0B3D">
      <w:pPr>
        <w:pStyle w:val="Akapitzlist"/>
        <w:numPr>
          <w:ilvl w:val="0"/>
          <w:numId w:val="38"/>
        </w:numPr>
        <w:jc w:val="both"/>
        <w:rPr>
          <w:rFonts w:ascii="Verdana" w:hAnsi="Verdana"/>
          <w:sz w:val="20"/>
          <w:szCs w:val="20"/>
        </w:rPr>
      </w:pPr>
      <w:r w:rsidRPr="00320EB8">
        <w:rPr>
          <w:rFonts w:ascii="Verdana" w:hAnsi="Verdana"/>
          <w:sz w:val="20"/>
          <w:szCs w:val="20"/>
        </w:rPr>
        <w:t>Dokumentację rysunkową z opisem technicznym wykonanego zakresu prac.</w:t>
      </w:r>
    </w:p>
    <w:p w14:paraId="0AD747F7" w14:textId="77777777" w:rsidR="009F0B3D" w:rsidRPr="00320EB8" w:rsidRDefault="009F0B3D" w:rsidP="009F0B3D">
      <w:pPr>
        <w:pStyle w:val="Akapitzlist"/>
        <w:numPr>
          <w:ilvl w:val="0"/>
          <w:numId w:val="38"/>
        </w:numPr>
        <w:jc w:val="both"/>
        <w:rPr>
          <w:rFonts w:ascii="Verdana" w:hAnsi="Verdana"/>
          <w:sz w:val="20"/>
          <w:szCs w:val="20"/>
        </w:rPr>
      </w:pPr>
      <w:r w:rsidRPr="00320EB8">
        <w:rPr>
          <w:rFonts w:ascii="Verdana" w:hAnsi="Verdana"/>
          <w:sz w:val="20"/>
          <w:szCs w:val="20"/>
        </w:rPr>
        <w:t>Dokumentację jakościową z wykazem użytych materiałów z podaniem nazw i producentów, wymaganych atestów, zezwoleń do użycia na terenie Polski itp.</w:t>
      </w:r>
    </w:p>
    <w:p w14:paraId="7FF09409" w14:textId="77777777" w:rsidR="009F0B3D" w:rsidRPr="00320EB8" w:rsidRDefault="009F0B3D" w:rsidP="009F0B3D">
      <w:pPr>
        <w:pStyle w:val="Akapitzlist"/>
        <w:numPr>
          <w:ilvl w:val="0"/>
          <w:numId w:val="38"/>
        </w:numPr>
        <w:jc w:val="both"/>
        <w:rPr>
          <w:rFonts w:ascii="Verdana" w:hAnsi="Verdana"/>
          <w:sz w:val="20"/>
          <w:szCs w:val="20"/>
        </w:rPr>
      </w:pPr>
      <w:r w:rsidRPr="00320EB8">
        <w:rPr>
          <w:rFonts w:ascii="Verdana" w:hAnsi="Verdana"/>
          <w:sz w:val="20"/>
          <w:szCs w:val="20"/>
        </w:rPr>
        <w:t>Protokoły z pomiarów i uruchomień w tym protokoły odbiorów technicznych i z pracy próbnej.</w:t>
      </w:r>
    </w:p>
    <w:p w14:paraId="4B6C1E25" w14:textId="77777777" w:rsidR="009F0B3D" w:rsidRPr="00320EB8" w:rsidRDefault="009F0B3D" w:rsidP="009F0B3D">
      <w:pPr>
        <w:pStyle w:val="Akapitzlist"/>
        <w:numPr>
          <w:ilvl w:val="0"/>
          <w:numId w:val="38"/>
        </w:numPr>
        <w:jc w:val="both"/>
        <w:rPr>
          <w:rFonts w:ascii="Verdana" w:hAnsi="Verdana"/>
          <w:sz w:val="20"/>
          <w:szCs w:val="20"/>
        </w:rPr>
      </w:pPr>
      <w:r w:rsidRPr="00320EB8">
        <w:rPr>
          <w:rFonts w:ascii="Verdana" w:hAnsi="Verdana"/>
          <w:sz w:val="20"/>
          <w:szCs w:val="20"/>
        </w:rPr>
        <w:t>Instrukcje obsługi i eksploatacji urządzeń.</w:t>
      </w:r>
    </w:p>
    <w:p w14:paraId="0DCD5B78" w14:textId="77777777" w:rsidR="009F0B3D" w:rsidRPr="00320EB8" w:rsidRDefault="009F0B3D" w:rsidP="009F0B3D">
      <w:pPr>
        <w:pStyle w:val="Akapitzlist"/>
        <w:numPr>
          <w:ilvl w:val="0"/>
          <w:numId w:val="38"/>
        </w:numPr>
        <w:jc w:val="both"/>
        <w:rPr>
          <w:rFonts w:ascii="Verdana" w:hAnsi="Verdana"/>
          <w:sz w:val="20"/>
          <w:szCs w:val="20"/>
        </w:rPr>
      </w:pPr>
      <w:r w:rsidRPr="00320EB8">
        <w:rPr>
          <w:rFonts w:ascii="Verdana" w:hAnsi="Verdana"/>
          <w:sz w:val="20"/>
          <w:szCs w:val="20"/>
        </w:rPr>
        <w:t>Harmonogram przeglądów serwisowych i gwarancyjnych.</w:t>
      </w:r>
    </w:p>
    <w:p w14:paraId="1A3ABEE5" w14:textId="77777777" w:rsidR="009F0B3D" w:rsidRPr="00320EB8" w:rsidRDefault="009F0B3D" w:rsidP="009F0B3D">
      <w:r w:rsidRPr="00320EB8">
        <w:t>Dokumentacja powykonawcza powinna dodatkowo zawierać informacje o wszystkich odstępstwach i zmianach w stosunku do projektu wykonawczego.</w:t>
      </w:r>
    </w:p>
    <w:p w14:paraId="5ABA28C9" w14:textId="77777777" w:rsidR="009F0B3D" w:rsidRDefault="009F0B3D" w:rsidP="009F0B3D"/>
    <w:p w14:paraId="32BB9FCE" w14:textId="77777777" w:rsidR="009F0B3D" w:rsidRPr="00FF22FB" w:rsidRDefault="009F0B3D" w:rsidP="009F0B3D">
      <w:r w:rsidRPr="00FF22FB">
        <w:t>Wykonawca powinien dostarczyć zestaw kompletnych rysunków powykonawczych zawierających, jako minimum:</w:t>
      </w:r>
    </w:p>
    <w:p w14:paraId="62EE742E" w14:textId="3A4BF713"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 xml:space="preserve">Kopię rysunków powykonawczych wraz z ich spisem oraz ich zestaw w formacie </w:t>
      </w:r>
      <w:proofErr w:type="spellStart"/>
      <w:r w:rsidRPr="00FF22FB">
        <w:rPr>
          <w:rFonts w:ascii="Verdana" w:hAnsi="Verdana"/>
          <w:sz w:val="20"/>
          <w:szCs w:val="20"/>
        </w:rPr>
        <w:t>dwg</w:t>
      </w:r>
      <w:proofErr w:type="spellEnd"/>
      <w:r w:rsidRPr="00FF22FB">
        <w:rPr>
          <w:rFonts w:ascii="Verdana" w:hAnsi="Verdana"/>
          <w:sz w:val="20"/>
          <w:szCs w:val="20"/>
        </w:rPr>
        <w:t xml:space="preserve"> oraz pdf zapisane na CD.</w:t>
      </w:r>
    </w:p>
    <w:p w14:paraId="70EBFA73"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 xml:space="preserve">Nazwa, adres oraz numer telefonu producenta każdego elementu </w:t>
      </w:r>
      <w:r w:rsidRPr="00FF22FB">
        <w:rPr>
          <w:rFonts w:ascii="Verdana" w:hAnsi="Verdana"/>
          <w:sz w:val="20"/>
          <w:szCs w:val="20"/>
        </w:rPr>
        <w:tab/>
        <w:t xml:space="preserve">wyposażenia oraz urządzeń powinien być podany wraz z numerami </w:t>
      </w:r>
      <w:r w:rsidRPr="00FF22FB">
        <w:rPr>
          <w:rFonts w:ascii="Verdana" w:hAnsi="Verdana"/>
          <w:sz w:val="20"/>
          <w:szCs w:val="20"/>
        </w:rPr>
        <w:tab/>
        <w:t>katalogowymi.</w:t>
      </w:r>
    </w:p>
    <w:p w14:paraId="27F403A4"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 xml:space="preserve">Materiały opublikowane przez producenta obejmujące szczegółowe rysunki, szczegóły obwodów elektrycznych oraz drukowane instrukcje obsługi i konserwacji dla każdego elementu wyposażenia oraz maszyn </w:t>
      </w:r>
      <w:r w:rsidRPr="00FF22FB">
        <w:rPr>
          <w:rFonts w:ascii="Verdana" w:hAnsi="Verdana"/>
          <w:sz w:val="20"/>
          <w:szCs w:val="20"/>
        </w:rPr>
        <w:tab/>
        <w:t xml:space="preserve">dostarczonych dla potrzeb wykonania instalacji. </w:t>
      </w:r>
    </w:p>
    <w:p w14:paraId="573C79C7"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Kopie wszelkich wyników testów.</w:t>
      </w:r>
    </w:p>
    <w:p w14:paraId="4618A0E8"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Zestawienie wykonanych przejść p.poż.</w:t>
      </w:r>
    </w:p>
    <w:p w14:paraId="39E1C769"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Gwarancje i świadectwa wydane przez producenta lub dostawcę.</w:t>
      </w:r>
    </w:p>
    <w:p w14:paraId="25ABECE6" w14:textId="77777777" w:rsidR="009F0B3D" w:rsidRPr="00FF22FB" w:rsidRDefault="009F0B3D" w:rsidP="009F0B3D">
      <w:pPr>
        <w:pStyle w:val="Akapitzlist"/>
        <w:numPr>
          <w:ilvl w:val="0"/>
          <w:numId w:val="39"/>
        </w:numPr>
        <w:jc w:val="both"/>
        <w:rPr>
          <w:rFonts w:ascii="Verdana" w:hAnsi="Verdana"/>
          <w:sz w:val="20"/>
          <w:szCs w:val="20"/>
        </w:rPr>
      </w:pPr>
      <w:r w:rsidRPr="00FF22FB">
        <w:rPr>
          <w:rFonts w:ascii="Verdana" w:hAnsi="Verdana"/>
          <w:sz w:val="20"/>
          <w:szCs w:val="20"/>
        </w:rPr>
        <w:t>Wszystkie wymagane dokumenty odbiorowe, w tym instrukcje obsługi i eksploatacji urządzeń i systemów</w:t>
      </w:r>
    </w:p>
    <w:p w14:paraId="4FAC00A8" w14:textId="77777777" w:rsidR="009F0B3D" w:rsidRPr="00FF22FB" w:rsidRDefault="009F0B3D" w:rsidP="009F0B3D">
      <w:r w:rsidRPr="00FF22FB">
        <w:t>Wszystkie stosowane materiały powinny posiadać certyfikat bezpieczeństwa lub deklarację zgodności oraz aprobatę techniczną lub dopuszczenie do stosowania w budownictwie.</w:t>
      </w:r>
    </w:p>
    <w:p w14:paraId="14A2035A" w14:textId="77777777" w:rsidR="009F0B3D" w:rsidRPr="0037104B" w:rsidRDefault="009F0B3D" w:rsidP="009F0B3D"/>
    <w:p w14:paraId="266750C4" w14:textId="77777777" w:rsidR="009F0B3D" w:rsidRPr="00FF22FB" w:rsidRDefault="009F0B3D" w:rsidP="009F0B3D">
      <w:r w:rsidRPr="00FF22FB">
        <w:t>Całość robót wykonać zgodnie z:</w:t>
      </w:r>
    </w:p>
    <w:p w14:paraId="6492241A"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 xml:space="preserve">”Warunkami technicznymi wykonania i odbioru sieci wodociągowych” </w:t>
      </w:r>
      <w:r w:rsidRPr="00FF22FB">
        <w:rPr>
          <w:rFonts w:ascii="Verdana" w:hAnsi="Verdana"/>
          <w:sz w:val="20"/>
          <w:szCs w:val="20"/>
        </w:rPr>
        <w:tab/>
        <w:t>wydanymi przez COBRTI INSTAL (zeszyt nr 3)</w:t>
      </w:r>
    </w:p>
    <w:p w14:paraId="557FDC6D"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 xml:space="preserve">Wymagania Techniczne COBRTI INSTAL Zeszyt 1. -Komentarz do normy </w:t>
      </w:r>
      <w:r w:rsidRPr="00FF22FB">
        <w:rPr>
          <w:rFonts w:ascii="Verdana" w:hAnsi="Verdana"/>
          <w:sz w:val="20"/>
          <w:szCs w:val="20"/>
        </w:rPr>
        <w:tab/>
        <w:t>PN-92/B 01706/Azl:1999 -Zabezpieczenie wody przed wtórnym zanieczyszczeniem</w:t>
      </w:r>
    </w:p>
    <w:p w14:paraId="2538196A"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”Warunkami technicznymi wykonania i odbioru instalacji wodociągowych” Wymagania Techniczne COBRTI INSTAL  Zeszyt 7</w:t>
      </w:r>
    </w:p>
    <w:p w14:paraId="7433CCD9"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Wymagania Techniczne COBRTI INSTAL Zeszyt 6. -Warunki Techniczne wykonania i odbioru instalacji ogrzewczych.</w:t>
      </w:r>
    </w:p>
    <w:p w14:paraId="02469CC4"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lastRenderedPageBreak/>
        <w:t>Wymagania Techniczne COBRTI INSTAL Zeszyt 12. -Warunki Techniczne wykonania i odbioru instalacji kanalizacyjnych</w:t>
      </w:r>
    </w:p>
    <w:p w14:paraId="69F8CF76"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 xml:space="preserve">Montaż rurociągów i urządzeń wykonać zgodnie z warunkami Producenta stosując jego wytyczne montażowe. </w:t>
      </w:r>
    </w:p>
    <w:p w14:paraId="093BCDEB"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 xml:space="preserve">Z przepisami BHP, sanepid oraz p. </w:t>
      </w:r>
      <w:proofErr w:type="spellStart"/>
      <w:r w:rsidRPr="00FF22FB">
        <w:rPr>
          <w:rFonts w:ascii="Verdana" w:hAnsi="Verdana"/>
          <w:sz w:val="20"/>
          <w:szCs w:val="20"/>
        </w:rPr>
        <w:t>poż</w:t>
      </w:r>
      <w:proofErr w:type="spellEnd"/>
      <w:r w:rsidRPr="00FF22FB">
        <w:rPr>
          <w:rFonts w:ascii="Verdana" w:hAnsi="Verdana"/>
          <w:sz w:val="20"/>
          <w:szCs w:val="20"/>
        </w:rPr>
        <w:t xml:space="preserve">. oraz tzw. dobrą praktyką </w:t>
      </w:r>
      <w:r w:rsidRPr="00FF22FB">
        <w:rPr>
          <w:rFonts w:ascii="Verdana" w:hAnsi="Verdana"/>
          <w:sz w:val="20"/>
          <w:szCs w:val="20"/>
        </w:rPr>
        <w:tab/>
        <w:t>inżynierską.</w:t>
      </w:r>
    </w:p>
    <w:p w14:paraId="56577800" w14:textId="77777777" w:rsidR="009F0B3D" w:rsidRPr="00FF22FB" w:rsidRDefault="009F0B3D" w:rsidP="009F0B3D">
      <w:pPr>
        <w:pStyle w:val="Akapitzlist"/>
        <w:numPr>
          <w:ilvl w:val="0"/>
          <w:numId w:val="40"/>
        </w:numPr>
        <w:jc w:val="both"/>
        <w:rPr>
          <w:rFonts w:ascii="Verdana" w:hAnsi="Verdana"/>
          <w:sz w:val="20"/>
          <w:szCs w:val="20"/>
        </w:rPr>
      </w:pPr>
      <w:r w:rsidRPr="00FF22FB">
        <w:rPr>
          <w:rFonts w:ascii="Verdana" w:hAnsi="Verdana"/>
          <w:sz w:val="20"/>
          <w:szCs w:val="20"/>
        </w:rPr>
        <w:t>Instalację wody lodowej wykonać zgodnie z wymaganiami jak dla instalacji ogrzewczych</w:t>
      </w:r>
    </w:p>
    <w:p w14:paraId="74A38AB6" w14:textId="77777777" w:rsidR="009F0B3D" w:rsidRPr="00FF22FB" w:rsidRDefault="009F0B3D" w:rsidP="009F0B3D">
      <w:r w:rsidRPr="00FF22FB">
        <w:t>Podstawą do wykonania instalacji jest projekt wykonawczy uzgodniony z Architektem budynku.</w:t>
      </w:r>
    </w:p>
    <w:p w14:paraId="410D6BD7" w14:textId="77777777" w:rsidR="009F0B3D" w:rsidRDefault="009F0B3D" w:rsidP="009F0B3D">
      <w:r w:rsidRPr="0037104B">
        <w:t>Ostateczną koordynację wykonać na budowie</w:t>
      </w:r>
      <w:r>
        <w:t>.</w:t>
      </w:r>
    </w:p>
    <w:p w14:paraId="3AEEFD88" w14:textId="77777777" w:rsidR="009F0B3D" w:rsidRPr="0037104B" w:rsidRDefault="009F0B3D" w:rsidP="009F0B3D"/>
    <w:p w14:paraId="7D812FDB" w14:textId="77777777" w:rsidR="009F0B3D" w:rsidRPr="008B7678" w:rsidRDefault="009F0B3D" w:rsidP="009F0B3D">
      <w:pPr>
        <w:rPr>
          <w:b/>
        </w:rPr>
      </w:pPr>
      <w:bookmarkStart w:id="25" w:name="_Toc332978800"/>
      <w:r w:rsidRPr="008B7678">
        <w:rPr>
          <w:b/>
        </w:rPr>
        <w:t>DOKUMENTACJA POWYKONAWCZA I POMIARY</w:t>
      </w:r>
      <w:bookmarkEnd w:id="25"/>
    </w:p>
    <w:p w14:paraId="6015E283" w14:textId="77777777" w:rsidR="009F0B3D" w:rsidRPr="00510527" w:rsidRDefault="009F0B3D" w:rsidP="009F0B3D">
      <w:r w:rsidRPr="00510527">
        <w:t>Wykonawca jest zobowiązany do dostarczenia Inwestorowi następujących dokumentów:</w:t>
      </w:r>
    </w:p>
    <w:p w14:paraId="429FA277"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projekt techniczny, w którym naniesiono ewentualne zmiany,</w:t>
      </w:r>
    </w:p>
    <w:p w14:paraId="01289822"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protokół odbiorów częściowych,</w:t>
      </w:r>
    </w:p>
    <w:p w14:paraId="0D610F38"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ważne świadectwa, dopuszczenia do stosowania w budownictwie, atesty użytych elementów dokumentacje techniczno- ruchowe, instrukcje obsługi,</w:t>
      </w:r>
    </w:p>
    <w:p w14:paraId="5F919A08"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protokoły pomiarów,</w:t>
      </w:r>
    </w:p>
    <w:p w14:paraId="6FCEFD35"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protokoły uruchomienia,</w:t>
      </w:r>
    </w:p>
    <w:p w14:paraId="72D4C9BF"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protokół szkolenia obsługi systemu,</w:t>
      </w:r>
    </w:p>
    <w:p w14:paraId="684C8903"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 xml:space="preserve">oświadczenie, że instalacja została wykonana zgodnie z projektem, obowiązującymi przepisami techniczno- budowlanymi, oraz zasadami </w:t>
      </w:r>
      <w:r w:rsidRPr="00510527">
        <w:rPr>
          <w:rFonts w:ascii="Verdana" w:hAnsi="Verdana"/>
          <w:sz w:val="20"/>
          <w:szCs w:val="20"/>
        </w:rPr>
        <w:tab/>
        <w:t>wiedzy technicznej i że nadaje się do eksploatacji,</w:t>
      </w:r>
    </w:p>
    <w:p w14:paraId="5B313631" w14:textId="77777777" w:rsidR="009F0B3D" w:rsidRPr="00510527" w:rsidRDefault="009F0B3D" w:rsidP="009F0B3D">
      <w:pPr>
        <w:pStyle w:val="Akapitzlist"/>
        <w:numPr>
          <w:ilvl w:val="0"/>
          <w:numId w:val="41"/>
        </w:numPr>
        <w:jc w:val="both"/>
        <w:rPr>
          <w:rFonts w:ascii="Verdana" w:hAnsi="Verdana"/>
          <w:sz w:val="20"/>
          <w:szCs w:val="20"/>
        </w:rPr>
      </w:pPr>
      <w:r w:rsidRPr="00510527">
        <w:rPr>
          <w:rFonts w:ascii="Verdana" w:hAnsi="Verdana"/>
          <w:sz w:val="20"/>
          <w:szCs w:val="20"/>
        </w:rPr>
        <w:t xml:space="preserve">nadrzędnym projektem jest projekt architektoniczny. Ze względu na jego charakter i specyfikę wszystkie instalacje należy prowadzić w uzgodnieniu </w:t>
      </w:r>
      <w:r w:rsidRPr="00510527">
        <w:rPr>
          <w:rFonts w:ascii="Verdana" w:hAnsi="Verdana"/>
          <w:sz w:val="20"/>
          <w:szCs w:val="20"/>
        </w:rPr>
        <w:tab/>
        <w:t>z głównym projektantem.</w:t>
      </w:r>
    </w:p>
    <w:p w14:paraId="09F8EA8B" w14:textId="77777777" w:rsidR="009F0B3D" w:rsidRPr="00510527" w:rsidRDefault="009F0B3D" w:rsidP="009F0B3D"/>
    <w:p w14:paraId="2D4A89D3" w14:textId="77777777" w:rsidR="009F0B3D" w:rsidRPr="00510527" w:rsidRDefault="009F0B3D" w:rsidP="009F0B3D">
      <w:pPr>
        <w:rPr>
          <w:u w:val="single"/>
        </w:rPr>
      </w:pPr>
      <w:bookmarkStart w:id="26" w:name="__RefHeading__108_365888694"/>
      <w:bookmarkEnd w:id="26"/>
      <w:r w:rsidRPr="00510527">
        <w:rPr>
          <w:u w:val="single"/>
        </w:rPr>
        <w:t xml:space="preserve">Czynności serwisowe </w:t>
      </w:r>
    </w:p>
    <w:p w14:paraId="1F962764" w14:textId="77777777" w:rsidR="009F0B3D" w:rsidRPr="00510527" w:rsidRDefault="009F0B3D" w:rsidP="009F0B3D"/>
    <w:p w14:paraId="5E71E298" w14:textId="77777777" w:rsidR="009F0B3D" w:rsidRPr="00510527" w:rsidRDefault="009F0B3D" w:rsidP="009F0B3D">
      <w:r w:rsidRPr="00510527">
        <w:t xml:space="preserve">Zaleca się, aby każdego roku kompetentna osoba przeprowadzała, co najmniej raz na kwartał planowane inspekcje dotyczące konserwacji systemu. </w:t>
      </w:r>
    </w:p>
    <w:p w14:paraId="520ED50F" w14:textId="77777777" w:rsidR="009F0B3D" w:rsidRPr="00510527" w:rsidRDefault="009F0B3D" w:rsidP="009F0B3D">
      <w:r w:rsidRPr="00510527">
        <w:t xml:space="preserve">Wybrany przez Inwestora </w:t>
      </w:r>
      <w:proofErr w:type="spellStart"/>
      <w:r w:rsidRPr="00510527">
        <w:t>serwisant</w:t>
      </w:r>
      <w:proofErr w:type="spellEnd"/>
      <w:r w:rsidRPr="00510527">
        <w:t xml:space="preserve"> systemu zobowiązany jest dostarczyć dziennik przeglądów serwisowych, w którym muszą być odnotowywane następujące elementy:</w:t>
      </w:r>
    </w:p>
    <w:p w14:paraId="1E10733F"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data i czas przeglądu okresowego</w:t>
      </w:r>
    </w:p>
    <w:p w14:paraId="782206B5"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 xml:space="preserve">szczegóły dotyczące sprawdzeń i spis wykonanych badań okresowych </w:t>
      </w:r>
    </w:p>
    <w:p w14:paraId="4C685141"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 xml:space="preserve">czas i data wystąpienia każdego z uszkodzeń </w:t>
      </w:r>
    </w:p>
    <w:p w14:paraId="5901FC0F"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szczegóły opisujące uszkodzenia i okoliczności ich wykrycia</w:t>
      </w:r>
    </w:p>
    <w:p w14:paraId="3C2FB64C"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opis działań prowadzących do usunięcia usterek</w:t>
      </w:r>
    </w:p>
    <w:p w14:paraId="0D715C33"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 xml:space="preserve">dane osoby odpowiedzialnej za obsługę systemu wraz z datą jego </w:t>
      </w:r>
      <w:r w:rsidRPr="00510527">
        <w:rPr>
          <w:rFonts w:ascii="Verdana" w:hAnsi="Verdana"/>
          <w:sz w:val="20"/>
          <w:szCs w:val="20"/>
        </w:rPr>
        <w:tab/>
        <w:t>powołania i ew. zmianami na tym stanowisku</w:t>
      </w:r>
    </w:p>
    <w:p w14:paraId="50EADB28" w14:textId="77777777" w:rsidR="009F0B3D" w:rsidRPr="00510527" w:rsidRDefault="009F0B3D" w:rsidP="009F0B3D">
      <w:pPr>
        <w:pStyle w:val="Akapitzlist"/>
        <w:numPr>
          <w:ilvl w:val="0"/>
          <w:numId w:val="42"/>
        </w:numPr>
        <w:jc w:val="both"/>
        <w:rPr>
          <w:rFonts w:ascii="Verdana" w:hAnsi="Verdana"/>
          <w:sz w:val="20"/>
          <w:szCs w:val="20"/>
        </w:rPr>
      </w:pPr>
      <w:r w:rsidRPr="00510527">
        <w:rPr>
          <w:rFonts w:ascii="Verdana" w:hAnsi="Verdana"/>
          <w:sz w:val="20"/>
          <w:szCs w:val="20"/>
        </w:rPr>
        <w:t xml:space="preserve">każde odnotowane czynności muszą zostać potwierdzone podpisem osoby podejmującej czynności i osoby odpowiedzialnej za działanie systemu. </w:t>
      </w:r>
    </w:p>
    <w:p w14:paraId="5CE66412" w14:textId="77777777" w:rsidR="009F0B3D" w:rsidRPr="00510527" w:rsidRDefault="009F0B3D" w:rsidP="009F0B3D">
      <w:r w:rsidRPr="00510527">
        <w:t>Dokładny zakres czynności serwisowych jest zawarty w DTR urządzenia.</w:t>
      </w:r>
    </w:p>
    <w:p w14:paraId="0D99FEE1" w14:textId="47576FD9" w:rsidR="004E0075" w:rsidRDefault="009F0B3D" w:rsidP="009F0B3D">
      <w:r w:rsidRPr="00510527">
        <w:t>Po wykonaniu instalacji, a później okresowo należy wykonać badanie stężenia glikolu. Glikol winien posiadać inhibitory korozji oraz być wymieniany zgodnie z wytycznymi producenta. Zabrania się wypuszczania glikolu do kanalizacji. W przypadku awarii lub wymiany należy glikol zutylizować.</w:t>
      </w:r>
    </w:p>
    <w:p w14:paraId="006AB426" w14:textId="77777777" w:rsidR="004E0075" w:rsidRDefault="004E0075">
      <w:pPr>
        <w:spacing w:before="0" w:after="160" w:line="259" w:lineRule="auto"/>
        <w:jc w:val="left"/>
      </w:pPr>
      <w:r>
        <w:br w:type="page"/>
      </w:r>
    </w:p>
    <w:p w14:paraId="769F2BF1" w14:textId="77777777" w:rsidR="004E0075" w:rsidRDefault="004E0075" w:rsidP="004E0075">
      <w:pPr>
        <w:pStyle w:val="Nagwek1"/>
      </w:pPr>
      <w:bookmarkStart w:id="27" w:name="_Toc108180173"/>
      <w:bookmarkStart w:id="28" w:name="_Toc108425501"/>
      <w:bookmarkStart w:id="29" w:name="_Toc108531896"/>
      <w:r>
        <w:lastRenderedPageBreak/>
        <w:t>KOPIE UPRAWNIEŃ I ZAŚWIADCZEŃ Z IZBY</w:t>
      </w:r>
      <w:bookmarkEnd w:id="27"/>
      <w:bookmarkEnd w:id="28"/>
      <w:bookmarkEnd w:id="29"/>
    </w:p>
    <w:p w14:paraId="5365AC45" w14:textId="33AE9762" w:rsidR="004E0075" w:rsidRDefault="004E0075" w:rsidP="004E0075"/>
    <w:p w14:paraId="45E6EE79" w14:textId="77777777" w:rsidR="009F0B3D" w:rsidRPr="00510527" w:rsidRDefault="009F0B3D" w:rsidP="009F0B3D"/>
    <w:p w14:paraId="1DD5910D" w14:textId="40098CA5" w:rsidR="008653A0" w:rsidRPr="007E5C73" w:rsidRDefault="008653A0" w:rsidP="008726E5">
      <w:pPr>
        <w:rPr>
          <w:vanish/>
          <w:color w:val="FF0000"/>
          <w:sz w:val="10"/>
          <w:szCs w:val="10"/>
        </w:rPr>
      </w:pPr>
      <w:r w:rsidRPr="007E5C73">
        <w:rPr>
          <w:vanish/>
          <w:color w:val="FF0000"/>
          <w:sz w:val="10"/>
          <w:szCs w:val="10"/>
        </w:rPr>
        <w:t>WERS UKRYTY – NIE KASOWAĆ.</w:t>
      </w:r>
    </w:p>
    <w:p w14:paraId="252A552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641159D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08B04814" w14:textId="77777777" w:rsidR="003627F1" w:rsidRPr="007E5C73" w:rsidRDefault="003627F1" w:rsidP="008726E5"/>
    <w:p w14:paraId="2BFEC890" w14:textId="77777777" w:rsidR="008726E5" w:rsidRPr="007E5C73" w:rsidRDefault="008726E5"/>
    <w:sectPr w:rsidR="008726E5" w:rsidRPr="007E5C73" w:rsidSect="009013F5">
      <w:headerReference w:type="default" r:id="rId10"/>
      <w:footerReference w:type="even" r:id="rId11"/>
      <w:footerReference w:type="default" r:id="rId12"/>
      <w:pgSz w:w="11907" w:h="16840" w:code="9"/>
      <w:pgMar w:top="1843" w:right="1418" w:bottom="113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4B2A7" w14:textId="77777777" w:rsidR="00A91570" w:rsidRDefault="00A91570" w:rsidP="00082925">
      <w:pPr>
        <w:spacing w:before="0"/>
      </w:pPr>
      <w:r>
        <w:separator/>
      </w:r>
    </w:p>
  </w:endnote>
  <w:endnote w:type="continuationSeparator" w:id="0">
    <w:p w14:paraId="67D2CC20" w14:textId="77777777" w:rsidR="00A91570" w:rsidRDefault="00A91570" w:rsidP="000829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48401" w14:textId="77777777" w:rsidR="00DF6105" w:rsidRDefault="00DF6105">
    <w:pPr>
      <w:framePr w:wrap="around" w:vAnchor="text" w:hAnchor="margin" w:xAlign="right" w:y="1"/>
    </w:pPr>
    <w:r>
      <w:fldChar w:fldCharType="begin"/>
    </w:r>
    <w:r>
      <w:instrText xml:space="preserve">PAGE  </w:instrText>
    </w:r>
    <w:r>
      <w:fldChar w:fldCharType="separate"/>
    </w:r>
    <w:r>
      <w:rPr>
        <w:noProof/>
      </w:rPr>
      <w:t>24</w:t>
    </w:r>
    <w:r>
      <w:fldChar w:fldCharType="end"/>
    </w:r>
  </w:p>
  <w:p w14:paraId="260914CC" w14:textId="77777777" w:rsidR="00DF6105" w:rsidRDefault="00DF6105">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E5BE1" w14:textId="77777777" w:rsidR="00DF6105" w:rsidRDefault="00DF6105">
    <w:pPr>
      <w:pBdr>
        <w:top w:val="double" w:sz="4" w:space="1" w:color="auto"/>
      </w:pBdr>
      <w:spacing w:before="0"/>
      <w:jc w:val="right"/>
      <w:rPr>
        <w:sz w:val="18"/>
        <w:szCs w:val="18"/>
      </w:rPr>
    </w:pPr>
    <w:r>
      <w:rPr>
        <w:sz w:val="18"/>
        <w:szCs w:val="18"/>
      </w:rPr>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99465B">
      <w:rPr>
        <w:rStyle w:val="Numerstrony"/>
        <w:noProof/>
        <w:sz w:val="18"/>
        <w:szCs w:val="18"/>
      </w:rPr>
      <w:t>21</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A100C" w14:textId="77777777" w:rsidR="00A91570" w:rsidRDefault="00A91570" w:rsidP="00082925">
      <w:pPr>
        <w:spacing w:before="0"/>
      </w:pPr>
      <w:r>
        <w:separator/>
      </w:r>
    </w:p>
  </w:footnote>
  <w:footnote w:type="continuationSeparator" w:id="0">
    <w:p w14:paraId="0EEB85CF" w14:textId="77777777" w:rsidR="00A91570" w:rsidRDefault="00A91570" w:rsidP="000829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423C" w14:textId="77777777" w:rsidR="00DF6105" w:rsidRDefault="00DF6105" w:rsidP="004E72F1">
    <w:pPr>
      <w:pStyle w:val="Nagwek"/>
      <w:spacing w:before="0"/>
      <w:rPr>
        <w:smallCaps/>
        <w:noProof/>
        <w:sz w:val="18"/>
        <w:szCs w:val="18"/>
      </w:rPr>
    </w:pPr>
    <w:r w:rsidRPr="00005B61">
      <w:rPr>
        <w:smallCaps/>
        <w:noProof/>
        <w:sz w:val="18"/>
        <w:szCs w:val="18"/>
      </w:rPr>
      <w:t xml:space="preserve">Przebudowa fragmentu budynku nr 39 na terenie ośrodka NCBJ oraz budowa płyt fundamentowych pod towarzyszące urządzenia techniczne </w:t>
    </w:r>
  </w:p>
  <w:p w14:paraId="31084119" w14:textId="47761A2E" w:rsidR="00DF6105" w:rsidRPr="008B2ADC" w:rsidRDefault="00DF6105" w:rsidP="004E72F1">
    <w:pPr>
      <w:pStyle w:val="Nagwek"/>
      <w:spacing w:before="0"/>
      <w:rPr>
        <w:smallCaps/>
        <w:sz w:val="16"/>
        <w:szCs w:val="16"/>
      </w:rPr>
    </w:pPr>
    <w:r w:rsidRPr="008D44F0">
      <w:rPr>
        <w:rFonts w:cs="Arial"/>
        <w:i/>
        <w:sz w:val="16"/>
        <w:szCs w:val="16"/>
      </w:rPr>
      <w:t xml:space="preserve">Tom </w:t>
    </w:r>
    <w:r>
      <w:rPr>
        <w:rFonts w:cs="Arial"/>
        <w:i/>
        <w:sz w:val="16"/>
        <w:szCs w:val="16"/>
      </w:rPr>
      <w:t>3B</w:t>
    </w:r>
    <w:r w:rsidRPr="008D44F0">
      <w:rPr>
        <w:rFonts w:cs="Arial"/>
        <w:i/>
        <w:sz w:val="16"/>
        <w:szCs w:val="16"/>
      </w:rPr>
      <w:t xml:space="preserve"> – Instalacje </w:t>
    </w:r>
    <w:r>
      <w:rPr>
        <w:rFonts w:cs="Arial"/>
        <w:i/>
        <w:sz w:val="16"/>
        <w:szCs w:val="16"/>
      </w:rPr>
      <w:t>Sanitarne – woda gorąca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1" w15:restartNumberingAfterBreak="0">
    <w:nsid w:val="097A2BB9"/>
    <w:multiLevelType w:val="hybridMultilevel"/>
    <w:tmpl w:val="23DAD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554523"/>
    <w:multiLevelType w:val="hybridMultilevel"/>
    <w:tmpl w:val="1B4ED4CC"/>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A945FEC"/>
    <w:multiLevelType w:val="hybridMultilevel"/>
    <w:tmpl w:val="A0BE10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2E7451"/>
    <w:multiLevelType w:val="hybridMultilevel"/>
    <w:tmpl w:val="1F682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4C781D"/>
    <w:multiLevelType w:val="hybridMultilevel"/>
    <w:tmpl w:val="6C3CAF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784DC3"/>
    <w:multiLevelType w:val="multilevel"/>
    <w:tmpl w:val="21088000"/>
    <w:lvl w:ilvl="0">
      <w:start w:val="1"/>
      <w:numFmt w:val="decimal"/>
      <w:lvlText w:val="%1."/>
      <w:lvlJc w:val="left"/>
      <w:pPr>
        <w:tabs>
          <w:tab w:val="num" w:pos="207"/>
        </w:tabs>
        <w:ind w:left="94" w:firstLine="0"/>
      </w:pPr>
      <w:rPr>
        <w:rFonts w:hint="default"/>
      </w:rPr>
    </w:lvl>
    <w:lvl w:ilvl="1">
      <w:start w:val="1"/>
      <w:numFmt w:val="decimal"/>
      <w:lvlText w:val="%1.%2."/>
      <w:lvlJc w:val="left"/>
      <w:pPr>
        <w:tabs>
          <w:tab w:val="num" w:pos="340"/>
        </w:tabs>
        <w:ind w:left="0" w:firstLine="340"/>
      </w:pPr>
      <w:rPr>
        <w:rFonts w:hint="default"/>
      </w:rPr>
    </w:lvl>
    <w:lvl w:ilvl="2">
      <w:start w:val="1"/>
      <w:numFmt w:val="decimal"/>
      <w:lvlText w:val="%1.%2.%3."/>
      <w:lvlJc w:val="left"/>
      <w:pPr>
        <w:tabs>
          <w:tab w:val="num" w:pos="1534"/>
        </w:tabs>
        <w:ind w:left="1318" w:hanging="504"/>
      </w:pPr>
      <w:rPr>
        <w:rFonts w:hint="default"/>
      </w:rPr>
    </w:lvl>
    <w:lvl w:ilvl="3">
      <w:start w:val="1"/>
      <w:numFmt w:val="decimal"/>
      <w:lvlText w:val="%1.%2.%3.%4."/>
      <w:lvlJc w:val="left"/>
      <w:pPr>
        <w:tabs>
          <w:tab w:val="num" w:pos="2254"/>
        </w:tabs>
        <w:ind w:left="1822" w:hanging="648"/>
      </w:pPr>
      <w:rPr>
        <w:rFonts w:hint="default"/>
      </w:rPr>
    </w:lvl>
    <w:lvl w:ilvl="4">
      <w:start w:val="1"/>
      <w:numFmt w:val="decimal"/>
      <w:lvlText w:val="%1.%2.%3.%4.%5."/>
      <w:lvlJc w:val="left"/>
      <w:pPr>
        <w:tabs>
          <w:tab w:val="num" w:pos="2614"/>
        </w:tabs>
        <w:ind w:left="2326" w:hanging="792"/>
      </w:pPr>
      <w:rPr>
        <w:rFonts w:hint="default"/>
      </w:rPr>
    </w:lvl>
    <w:lvl w:ilvl="5">
      <w:start w:val="1"/>
      <w:numFmt w:val="decimal"/>
      <w:lvlText w:val="%1.%2.%3.%4.%5.%6."/>
      <w:lvlJc w:val="left"/>
      <w:pPr>
        <w:tabs>
          <w:tab w:val="num" w:pos="3334"/>
        </w:tabs>
        <w:ind w:left="2830" w:hanging="936"/>
      </w:pPr>
      <w:rPr>
        <w:rFonts w:hint="default"/>
      </w:rPr>
    </w:lvl>
    <w:lvl w:ilvl="6">
      <w:start w:val="1"/>
      <w:numFmt w:val="decimal"/>
      <w:lvlText w:val="%1.%2.%3.%4.%5.%6.%7."/>
      <w:lvlJc w:val="left"/>
      <w:pPr>
        <w:tabs>
          <w:tab w:val="num" w:pos="4054"/>
        </w:tabs>
        <w:ind w:left="3334" w:hanging="1080"/>
      </w:pPr>
      <w:rPr>
        <w:rFonts w:hint="default"/>
      </w:rPr>
    </w:lvl>
    <w:lvl w:ilvl="7">
      <w:start w:val="1"/>
      <w:numFmt w:val="decimal"/>
      <w:lvlText w:val="%1.%2.%3.%4.%5.%6.%7.%8."/>
      <w:lvlJc w:val="left"/>
      <w:pPr>
        <w:tabs>
          <w:tab w:val="num" w:pos="4414"/>
        </w:tabs>
        <w:ind w:left="3838" w:hanging="1224"/>
      </w:pPr>
      <w:rPr>
        <w:rFonts w:hint="default"/>
      </w:rPr>
    </w:lvl>
    <w:lvl w:ilvl="8">
      <w:start w:val="1"/>
      <w:numFmt w:val="decimal"/>
      <w:lvlText w:val="%1.%2.%3.%4.%5.%6.%7.%8.%9."/>
      <w:lvlJc w:val="left"/>
      <w:pPr>
        <w:tabs>
          <w:tab w:val="num" w:pos="5134"/>
        </w:tabs>
        <w:ind w:left="4414" w:hanging="1440"/>
      </w:pPr>
      <w:rPr>
        <w:rFonts w:hint="default"/>
      </w:rPr>
    </w:lvl>
  </w:abstractNum>
  <w:abstractNum w:abstractNumId="7" w15:restartNumberingAfterBreak="0">
    <w:nsid w:val="1D5B528C"/>
    <w:multiLevelType w:val="multilevel"/>
    <w:tmpl w:val="E58CCF04"/>
    <w:lvl w:ilvl="0">
      <w:start w:val="1"/>
      <w:numFmt w:val="decimal"/>
      <w:lvlText w:val="%1."/>
      <w:lvlJc w:val="left"/>
      <w:pPr>
        <w:ind w:left="720" w:hanging="360"/>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03016FC"/>
    <w:multiLevelType w:val="hybridMultilevel"/>
    <w:tmpl w:val="D9B0F37E"/>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BF3B5F"/>
    <w:multiLevelType w:val="hybridMultilevel"/>
    <w:tmpl w:val="240C2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7556C4"/>
    <w:multiLevelType w:val="hybridMultilevel"/>
    <w:tmpl w:val="E5581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2E725F"/>
    <w:multiLevelType w:val="hybridMultilevel"/>
    <w:tmpl w:val="EFCCF4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7C57ED"/>
    <w:multiLevelType w:val="hybridMultilevel"/>
    <w:tmpl w:val="DE68B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217B36"/>
    <w:multiLevelType w:val="hybridMultilevel"/>
    <w:tmpl w:val="37648138"/>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AA43D7"/>
    <w:multiLevelType w:val="hybridMultilevel"/>
    <w:tmpl w:val="81AAE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41798"/>
    <w:multiLevelType w:val="hybridMultilevel"/>
    <w:tmpl w:val="C1BA72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E3463C"/>
    <w:multiLevelType w:val="hybridMultilevel"/>
    <w:tmpl w:val="8F20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200B16"/>
    <w:multiLevelType w:val="hybridMultilevel"/>
    <w:tmpl w:val="733C5DE8"/>
    <w:lvl w:ilvl="0" w:tplc="87682680">
      <w:start w:val="1"/>
      <w:numFmt w:val="bullet"/>
      <w:pStyle w:val="TekstPodstPkt"/>
      <w:lvlText w:val=""/>
      <w:lvlJc w:val="left"/>
      <w:pPr>
        <w:ind w:left="360" w:hanging="360"/>
      </w:pPr>
      <w:rPr>
        <w:rFonts w:ascii="Symbol" w:hAnsi="Symbol" w:hint="default"/>
        <w:sz w:val="22"/>
        <w:szCs w:val="22"/>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9F87374"/>
    <w:multiLevelType w:val="hybridMultilevel"/>
    <w:tmpl w:val="E26247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5C7D3A"/>
    <w:multiLevelType w:val="hybridMultilevel"/>
    <w:tmpl w:val="E14A7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B50601"/>
    <w:multiLevelType w:val="hybridMultilevel"/>
    <w:tmpl w:val="F320C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BD16B3"/>
    <w:multiLevelType w:val="hybridMultilevel"/>
    <w:tmpl w:val="2D8487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6713A8"/>
    <w:multiLevelType w:val="hybridMultilevel"/>
    <w:tmpl w:val="B22E1690"/>
    <w:lvl w:ilvl="0" w:tplc="3A449662">
      <w:start w:val="1"/>
      <w:numFmt w:val="decimal"/>
      <w:lvlText w:val="%1."/>
      <w:lvlJc w:val="left"/>
      <w:pPr>
        <w:tabs>
          <w:tab w:val="num" w:pos="567"/>
        </w:tabs>
        <w:ind w:left="794" w:hanging="340"/>
      </w:pPr>
      <w:rPr>
        <w:rFonts w:hint="default"/>
      </w:rPr>
    </w:lvl>
    <w:lvl w:ilvl="1" w:tplc="FFFFFFFF" w:tentative="1">
      <w:start w:val="1"/>
      <w:numFmt w:val="lowerLetter"/>
      <w:lvlText w:val="%2."/>
      <w:lvlJc w:val="left"/>
      <w:pPr>
        <w:tabs>
          <w:tab w:val="num" w:pos="1667"/>
        </w:tabs>
        <w:ind w:left="1667" w:hanging="360"/>
      </w:pPr>
    </w:lvl>
    <w:lvl w:ilvl="2" w:tplc="FFFFFFFF" w:tentative="1">
      <w:start w:val="1"/>
      <w:numFmt w:val="lowerRoman"/>
      <w:lvlText w:val="%3."/>
      <w:lvlJc w:val="right"/>
      <w:pPr>
        <w:tabs>
          <w:tab w:val="num" w:pos="2387"/>
        </w:tabs>
        <w:ind w:left="2387" w:hanging="180"/>
      </w:pPr>
    </w:lvl>
    <w:lvl w:ilvl="3" w:tplc="FFFFFFFF" w:tentative="1">
      <w:start w:val="1"/>
      <w:numFmt w:val="decimal"/>
      <w:lvlText w:val="%4."/>
      <w:lvlJc w:val="left"/>
      <w:pPr>
        <w:tabs>
          <w:tab w:val="num" w:pos="3107"/>
        </w:tabs>
        <w:ind w:left="3107" w:hanging="360"/>
      </w:pPr>
    </w:lvl>
    <w:lvl w:ilvl="4" w:tplc="FFFFFFFF" w:tentative="1">
      <w:start w:val="1"/>
      <w:numFmt w:val="lowerLetter"/>
      <w:lvlText w:val="%5."/>
      <w:lvlJc w:val="left"/>
      <w:pPr>
        <w:tabs>
          <w:tab w:val="num" w:pos="3827"/>
        </w:tabs>
        <w:ind w:left="3827" w:hanging="360"/>
      </w:pPr>
    </w:lvl>
    <w:lvl w:ilvl="5" w:tplc="FFFFFFFF" w:tentative="1">
      <w:start w:val="1"/>
      <w:numFmt w:val="lowerRoman"/>
      <w:lvlText w:val="%6."/>
      <w:lvlJc w:val="right"/>
      <w:pPr>
        <w:tabs>
          <w:tab w:val="num" w:pos="4547"/>
        </w:tabs>
        <w:ind w:left="4547" w:hanging="180"/>
      </w:pPr>
    </w:lvl>
    <w:lvl w:ilvl="6" w:tplc="FFFFFFFF" w:tentative="1">
      <w:start w:val="1"/>
      <w:numFmt w:val="decimal"/>
      <w:lvlText w:val="%7."/>
      <w:lvlJc w:val="left"/>
      <w:pPr>
        <w:tabs>
          <w:tab w:val="num" w:pos="5267"/>
        </w:tabs>
        <w:ind w:left="5267" w:hanging="360"/>
      </w:pPr>
    </w:lvl>
    <w:lvl w:ilvl="7" w:tplc="FFFFFFFF" w:tentative="1">
      <w:start w:val="1"/>
      <w:numFmt w:val="lowerLetter"/>
      <w:lvlText w:val="%8."/>
      <w:lvlJc w:val="left"/>
      <w:pPr>
        <w:tabs>
          <w:tab w:val="num" w:pos="5987"/>
        </w:tabs>
        <w:ind w:left="5987" w:hanging="360"/>
      </w:pPr>
    </w:lvl>
    <w:lvl w:ilvl="8" w:tplc="FFFFFFFF" w:tentative="1">
      <w:start w:val="1"/>
      <w:numFmt w:val="lowerRoman"/>
      <w:lvlText w:val="%9."/>
      <w:lvlJc w:val="right"/>
      <w:pPr>
        <w:tabs>
          <w:tab w:val="num" w:pos="6707"/>
        </w:tabs>
        <w:ind w:left="6707" w:hanging="180"/>
      </w:pPr>
    </w:lvl>
  </w:abstractNum>
  <w:abstractNum w:abstractNumId="23" w15:restartNumberingAfterBreak="0">
    <w:nsid w:val="54340E21"/>
    <w:multiLevelType w:val="hybridMultilevel"/>
    <w:tmpl w:val="91307876"/>
    <w:lvl w:ilvl="0" w:tplc="84A04E3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4" w15:restartNumberingAfterBreak="0">
    <w:nsid w:val="57017A4D"/>
    <w:multiLevelType w:val="hybridMultilevel"/>
    <w:tmpl w:val="F2EA881E"/>
    <w:lvl w:ilvl="0" w:tplc="3A449662">
      <w:start w:val="1"/>
      <w:numFmt w:val="decimal"/>
      <w:lvlText w:val="%1."/>
      <w:lvlJc w:val="right"/>
      <w:pPr>
        <w:tabs>
          <w:tab w:val="num" w:pos="680"/>
        </w:tabs>
        <w:ind w:left="680" w:hanging="226"/>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51076C"/>
    <w:multiLevelType w:val="hybridMultilevel"/>
    <w:tmpl w:val="E9EC8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8E63FC9"/>
    <w:multiLevelType w:val="hybridMultilevel"/>
    <w:tmpl w:val="94C83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91603C"/>
    <w:multiLevelType w:val="hybridMultilevel"/>
    <w:tmpl w:val="5F140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7D2CB7"/>
    <w:multiLevelType w:val="hybridMultilevel"/>
    <w:tmpl w:val="67AA4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ED670AE"/>
    <w:multiLevelType w:val="hybridMultilevel"/>
    <w:tmpl w:val="16C86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67074F"/>
    <w:multiLevelType w:val="multilevel"/>
    <w:tmpl w:val="A3BABA0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2562"/>
        </w:tabs>
        <w:ind w:left="2274" w:hanging="432"/>
      </w:pPr>
    </w:lvl>
    <w:lvl w:ilvl="2">
      <w:start w:val="1"/>
      <w:numFmt w:val="decimal"/>
      <w:pStyle w:val="Nagwek3"/>
      <w:lvlText w:val="%1.%2.%3."/>
      <w:lvlJc w:val="left"/>
      <w:pPr>
        <w:tabs>
          <w:tab w:val="num" w:pos="1713"/>
        </w:tabs>
        <w:ind w:left="1497" w:hanging="504"/>
      </w:pPr>
    </w:lvl>
    <w:lvl w:ilvl="3">
      <w:start w:val="1"/>
      <w:numFmt w:val="decimal"/>
      <w:pStyle w:val="Nagwek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3632713"/>
    <w:multiLevelType w:val="hybridMultilevel"/>
    <w:tmpl w:val="857A09C2"/>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3E2234E"/>
    <w:multiLevelType w:val="hybridMultilevel"/>
    <w:tmpl w:val="6CCAED80"/>
    <w:lvl w:ilvl="0" w:tplc="04150001">
      <w:start w:val="1"/>
      <w:numFmt w:val="bullet"/>
      <w:lvlText w:val=""/>
      <w:lvlJc w:val="left"/>
      <w:pPr>
        <w:ind w:left="775" w:hanging="360"/>
      </w:pPr>
      <w:rPr>
        <w:rFonts w:ascii="Symbol" w:hAnsi="Symbol" w:hint="default"/>
      </w:rPr>
    </w:lvl>
    <w:lvl w:ilvl="1" w:tplc="04150003">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33" w15:restartNumberingAfterBreak="0">
    <w:nsid w:val="64642436"/>
    <w:multiLevelType w:val="hybridMultilevel"/>
    <w:tmpl w:val="A37AF74E"/>
    <w:lvl w:ilvl="0" w:tplc="84A04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E6314C1"/>
    <w:multiLevelType w:val="hybridMultilevel"/>
    <w:tmpl w:val="7F2C22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72C946D3"/>
    <w:multiLevelType w:val="hybridMultilevel"/>
    <w:tmpl w:val="A36A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5C7F9A"/>
    <w:multiLevelType w:val="hybridMultilevel"/>
    <w:tmpl w:val="0276C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E85567"/>
    <w:multiLevelType w:val="hybridMultilevel"/>
    <w:tmpl w:val="DEB8FB36"/>
    <w:lvl w:ilvl="0" w:tplc="04150001">
      <w:numFmt w:val="bullet"/>
      <w:lvlText w:val="-"/>
      <w:lvlJc w:val="left"/>
      <w:pPr>
        <w:tabs>
          <w:tab w:val="num" w:pos="927"/>
        </w:tabs>
        <w:ind w:left="927" w:hanging="360"/>
      </w:pPr>
      <w:rPr>
        <w:rFonts w:ascii="Times New Roman" w:eastAsia="Times New Roman" w:hAnsi="Times New Roman" w:cs="Times New Roman"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num w:numId="1" w16cid:durableId="1863931558">
    <w:abstractNumId w:val="30"/>
  </w:num>
  <w:num w:numId="2" w16cid:durableId="255216885">
    <w:abstractNumId w:val="30"/>
  </w:num>
  <w:num w:numId="3" w16cid:durableId="1137383093">
    <w:abstractNumId w:val="23"/>
  </w:num>
  <w:num w:numId="4" w16cid:durableId="780304264">
    <w:abstractNumId w:val="37"/>
  </w:num>
  <w:num w:numId="5" w16cid:durableId="2054186512">
    <w:abstractNumId w:val="8"/>
  </w:num>
  <w:num w:numId="6" w16cid:durableId="1381514313">
    <w:abstractNumId w:val="13"/>
  </w:num>
  <w:num w:numId="7" w16cid:durableId="1526360365">
    <w:abstractNumId w:val="2"/>
  </w:num>
  <w:num w:numId="8" w16cid:durableId="1200584771">
    <w:abstractNumId w:val="34"/>
  </w:num>
  <w:num w:numId="9" w16cid:durableId="1090002859">
    <w:abstractNumId w:val="17"/>
  </w:num>
  <w:num w:numId="10" w16cid:durableId="447625447">
    <w:abstractNumId w:val="31"/>
  </w:num>
  <w:num w:numId="11" w16cid:durableId="984508745">
    <w:abstractNumId w:val="30"/>
  </w:num>
  <w:num w:numId="12" w16cid:durableId="370885456">
    <w:abstractNumId w:val="1"/>
  </w:num>
  <w:num w:numId="13" w16cid:durableId="1030105881">
    <w:abstractNumId w:val="33"/>
  </w:num>
  <w:num w:numId="14" w16cid:durableId="6292728">
    <w:abstractNumId w:val="30"/>
  </w:num>
  <w:num w:numId="15" w16cid:durableId="1227184275">
    <w:abstractNumId w:val="6"/>
  </w:num>
  <w:num w:numId="16" w16cid:durableId="1887909117">
    <w:abstractNumId w:val="22"/>
  </w:num>
  <w:num w:numId="17" w16cid:durableId="817915141">
    <w:abstractNumId w:val="24"/>
  </w:num>
  <w:num w:numId="18" w16cid:durableId="1506045803">
    <w:abstractNumId w:val="0"/>
  </w:num>
  <w:num w:numId="19" w16cid:durableId="1011836122">
    <w:abstractNumId w:val="30"/>
  </w:num>
  <w:num w:numId="20" w16cid:durableId="1690833098">
    <w:abstractNumId w:val="9"/>
  </w:num>
  <w:num w:numId="21" w16cid:durableId="238760633">
    <w:abstractNumId w:val="16"/>
  </w:num>
  <w:num w:numId="22" w16cid:durableId="1521772081">
    <w:abstractNumId w:val="3"/>
  </w:num>
  <w:num w:numId="23" w16cid:durableId="1552613404">
    <w:abstractNumId w:val="4"/>
  </w:num>
  <w:num w:numId="24" w16cid:durableId="1123158334">
    <w:abstractNumId w:val="29"/>
  </w:num>
  <w:num w:numId="25" w16cid:durableId="552277644">
    <w:abstractNumId w:val="27"/>
  </w:num>
  <w:num w:numId="26" w16cid:durableId="1899365456">
    <w:abstractNumId w:val="14"/>
  </w:num>
  <w:num w:numId="27" w16cid:durableId="1117986388">
    <w:abstractNumId w:val="21"/>
  </w:num>
  <w:num w:numId="28" w16cid:durableId="1102190428">
    <w:abstractNumId w:val="20"/>
  </w:num>
  <w:num w:numId="29" w16cid:durableId="1723017933">
    <w:abstractNumId w:val="35"/>
  </w:num>
  <w:num w:numId="30" w16cid:durableId="2002923214">
    <w:abstractNumId w:val="25"/>
  </w:num>
  <w:num w:numId="31" w16cid:durableId="1639796989">
    <w:abstractNumId w:val="18"/>
  </w:num>
  <w:num w:numId="32" w16cid:durableId="1008873166">
    <w:abstractNumId w:val="5"/>
  </w:num>
  <w:num w:numId="33" w16cid:durableId="1557429091">
    <w:abstractNumId w:val="32"/>
  </w:num>
  <w:num w:numId="34" w16cid:durableId="1840190154">
    <w:abstractNumId w:val="15"/>
  </w:num>
  <w:num w:numId="35" w16cid:durableId="353305848">
    <w:abstractNumId w:val="19"/>
  </w:num>
  <w:num w:numId="36" w16cid:durableId="525560469">
    <w:abstractNumId w:val="7"/>
  </w:num>
  <w:num w:numId="37" w16cid:durableId="1617977847">
    <w:abstractNumId w:val="11"/>
  </w:num>
  <w:num w:numId="38" w16cid:durableId="774323391">
    <w:abstractNumId w:val="12"/>
  </w:num>
  <w:num w:numId="39" w16cid:durableId="1075932422">
    <w:abstractNumId w:val="26"/>
  </w:num>
  <w:num w:numId="40" w16cid:durableId="1893079371">
    <w:abstractNumId w:val="10"/>
  </w:num>
  <w:num w:numId="41" w16cid:durableId="215360464">
    <w:abstractNumId w:val="28"/>
  </w:num>
  <w:num w:numId="42" w16cid:durableId="10679970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A0"/>
    <w:rsid w:val="000021C4"/>
    <w:rsid w:val="00005B61"/>
    <w:rsid w:val="0000652C"/>
    <w:rsid w:val="00010B9B"/>
    <w:rsid w:val="0002332B"/>
    <w:rsid w:val="00023552"/>
    <w:rsid w:val="000279E7"/>
    <w:rsid w:val="00033B92"/>
    <w:rsid w:val="000355BE"/>
    <w:rsid w:val="00042F06"/>
    <w:rsid w:val="00046AA3"/>
    <w:rsid w:val="00071DB7"/>
    <w:rsid w:val="000728E0"/>
    <w:rsid w:val="00077905"/>
    <w:rsid w:val="00082925"/>
    <w:rsid w:val="000869CC"/>
    <w:rsid w:val="000A5BCA"/>
    <w:rsid w:val="000C3CA0"/>
    <w:rsid w:val="000C5466"/>
    <w:rsid w:val="000D2063"/>
    <w:rsid w:val="000D65E0"/>
    <w:rsid w:val="000F245C"/>
    <w:rsid w:val="000F24E7"/>
    <w:rsid w:val="000F3983"/>
    <w:rsid w:val="000F61E0"/>
    <w:rsid w:val="001029BB"/>
    <w:rsid w:val="00107382"/>
    <w:rsid w:val="0011140C"/>
    <w:rsid w:val="0012648F"/>
    <w:rsid w:val="00127ED5"/>
    <w:rsid w:val="00142977"/>
    <w:rsid w:val="0014434C"/>
    <w:rsid w:val="00154432"/>
    <w:rsid w:val="00156F63"/>
    <w:rsid w:val="00176970"/>
    <w:rsid w:val="001842C0"/>
    <w:rsid w:val="0018609B"/>
    <w:rsid w:val="001860C0"/>
    <w:rsid w:val="00191CFD"/>
    <w:rsid w:val="00193534"/>
    <w:rsid w:val="00194690"/>
    <w:rsid w:val="001A00CC"/>
    <w:rsid w:val="001A3331"/>
    <w:rsid w:val="001B3145"/>
    <w:rsid w:val="001D00AC"/>
    <w:rsid w:val="001D1A3A"/>
    <w:rsid w:val="001E29F4"/>
    <w:rsid w:val="001E453C"/>
    <w:rsid w:val="00210A7A"/>
    <w:rsid w:val="002142BD"/>
    <w:rsid w:val="00220B0D"/>
    <w:rsid w:val="00247FCA"/>
    <w:rsid w:val="00254958"/>
    <w:rsid w:val="00255149"/>
    <w:rsid w:val="0026698D"/>
    <w:rsid w:val="00280A4A"/>
    <w:rsid w:val="00282E71"/>
    <w:rsid w:val="00284A25"/>
    <w:rsid w:val="00297014"/>
    <w:rsid w:val="002B51F6"/>
    <w:rsid w:val="002C2E14"/>
    <w:rsid w:val="002C45A6"/>
    <w:rsid w:val="002C4AF4"/>
    <w:rsid w:val="002C63BD"/>
    <w:rsid w:val="002D06ED"/>
    <w:rsid w:val="002D56F6"/>
    <w:rsid w:val="002F1CCA"/>
    <w:rsid w:val="00303B65"/>
    <w:rsid w:val="00303D2F"/>
    <w:rsid w:val="00305C33"/>
    <w:rsid w:val="0030632A"/>
    <w:rsid w:val="0031618A"/>
    <w:rsid w:val="003172F4"/>
    <w:rsid w:val="00321DFF"/>
    <w:rsid w:val="00322E82"/>
    <w:rsid w:val="00326BBA"/>
    <w:rsid w:val="00331AEF"/>
    <w:rsid w:val="00335497"/>
    <w:rsid w:val="00345875"/>
    <w:rsid w:val="003529BA"/>
    <w:rsid w:val="003605A4"/>
    <w:rsid w:val="003627F1"/>
    <w:rsid w:val="0037028E"/>
    <w:rsid w:val="003712B2"/>
    <w:rsid w:val="00390461"/>
    <w:rsid w:val="00396746"/>
    <w:rsid w:val="003A05F0"/>
    <w:rsid w:val="003A26F9"/>
    <w:rsid w:val="003A5D2A"/>
    <w:rsid w:val="003C05FC"/>
    <w:rsid w:val="003C4A52"/>
    <w:rsid w:val="003D6D20"/>
    <w:rsid w:val="003D7E83"/>
    <w:rsid w:val="003E5A5B"/>
    <w:rsid w:val="003F0050"/>
    <w:rsid w:val="003F087A"/>
    <w:rsid w:val="003F512F"/>
    <w:rsid w:val="0040521B"/>
    <w:rsid w:val="00431B7E"/>
    <w:rsid w:val="00432DD8"/>
    <w:rsid w:val="00436FA7"/>
    <w:rsid w:val="00437346"/>
    <w:rsid w:val="00452CC5"/>
    <w:rsid w:val="00454AE3"/>
    <w:rsid w:val="00455A6B"/>
    <w:rsid w:val="00466E74"/>
    <w:rsid w:val="004700D5"/>
    <w:rsid w:val="00477979"/>
    <w:rsid w:val="00480474"/>
    <w:rsid w:val="00493B89"/>
    <w:rsid w:val="004A703B"/>
    <w:rsid w:val="004B3B5C"/>
    <w:rsid w:val="004C3DBF"/>
    <w:rsid w:val="004C4515"/>
    <w:rsid w:val="004C656E"/>
    <w:rsid w:val="004D22DD"/>
    <w:rsid w:val="004D2C9A"/>
    <w:rsid w:val="004D57DD"/>
    <w:rsid w:val="004D7720"/>
    <w:rsid w:val="004E0075"/>
    <w:rsid w:val="004E42C6"/>
    <w:rsid w:val="004E72F1"/>
    <w:rsid w:val="005002C8"/>
    <w:rsid w:val="0051026C"/>
    <w:rsid w:val="00513278"/>
    <w:rsid w:val="0053346C"/>
    <w:rsid w:val="005501CE"/>
    <w:rsid w:val="005546B5"/>
    <w:rsid w:val="00566A0F"/>
    <w:rsid w:val="005729E2"/>
    <w:rsid w:val="005765E4"/>
    <w:rsid w:val="005835C0"/>
    <w:rsid w:val="00591E60"/>
    <w:rsid w:val="0059208D"/>
    <w:rsid w:val="005B41E1"/>
    <w:rsid w:val="005D6860"/>
    <w:rsid w:val="005E4661"/>
    <w:rsid w:val="005F5022"/>
    <w:rsid w:val="006004CB"/>
    <w:rsid w:val="00604498"/>
    <w:rsid w:val="006417B3"/>
    <w:rsid w:val="006457DB"/>
    <w:rsid w:val="006540D1"/>
    <w:rsid w:val="006547B5"/>
    <w:rsid w:val="00656E17"/>
    <w:rsid w:val="00657449"/>
    <w:rsid w:val="00660765"/>
    <w:rsid w:val="00674954"/>
    <w:rsid w:val="00685DE8"/>
    <w:rsid w:val="006910B4"/>
    <w:rsid w:val="006A0DC5"/>
    <w:rsid w:val="006B1AB9"/>
    <w:rsid w:val="006C548D"/>
    <w:rsid w:val="006C61A8"/>
    <w:rsid w:val="006D62D4"/>
    <w:rsid w:val="006E17E7"/>
    <w:rsid w:val="006E4B1A"/>
    <w:rsid w:val="006F0DDA"/>
    <w:rsid w:val="007029B1"/>
    <w:rsid w:val="007042C9"/>
    <w:rsid w:val="00715E5E"/>
    <w:rsid w:val="00716F28"/>
    <w:rsid w:val="00717406"/>
    <w:rsid w:val="00723075"/>
    <w:rsid w:val="0072657C"/>
    <w:rsid w:val="00732F9F"/>
    <w:rsid w:val="0076017F"/>
    <w:rsid w:val="00766CB5"/>
    <w:rsid w:val="0077010E"/>
    <w:rsid w:val="00785D57"/>
    <w:rsid w:val="00793973"/>
    <w:rsid w:val="00794917"/>
    <w:rsid w:val="007B02FA"/>
    <w:rsid w:val="007C4643"/>
    <w:rsid w:val="007D4C8A"/>
    <w:rsid w:val="007D6039"/>
    <w:rsid w:val="007D6063"/>
    <w:rsid w:val="007E06DE"/>
    <w:rsid w:val="007E5C73"/>
    <w:rsid w:val="007E6AA4"/>
    <w:rsid w:val="007E6F9E"/>
    <w:rsid w:val="00803168"/>
    <w:rsid w:val="008035D5"/>
    <w:rsid w:val="00803713"/>
    <w:rsid w:val="00816295"/>
    <w:rsid w:val="00817449"/>
    <w:rsid w:val="00820FB5"/>
    <w:rsid w:val="008222A0"/>
    <w:rsid w:val="008427F5"/>
    <w:rsid w:val="008510E8"/>
    <w:rsid w:val="00864473"/>
    <w:rsid w:val="008653A0"/>
    <w:rsid w:val="00872076"/>
    <w:rsid w:val="008726E5"/>
    <w:rsid w:val="00881285"/>
    <w:rsid w:val="00883E0A"/>
    <w:rsid w:val="00891C38"/>
    <w:rsid w:val="00894BF7"/>
    <w:rsid w:val="008B2ADC"/>
    <w:rsid w:val="008B3252"/>
    <w:rsid w:val="008B7678"/>
    <w:rsid w:val="008C4215"/>
    <w:rsid w:val="008D020A"/>
    <w:rsid w:val="008D44F0"/>
    <w:rsid w:val="008D6876"/>
    <w:rsid w:val="008E0F9C"/>
    <w:rsid w:val="008F2374"/>
    <w:rsid w:val="008F37D9"/>
    <w:rsid w:val="008F3CB4"/>
    <w:rsid w:val="00900787"/>
    <w:rsid w:val="009013F5"/>
    <w:rsid w:val="00902ED4"/>
    <w:rsid w:val="00905723"/>
    <w:rsid w:val="00910743"/>
    <w:rsid w:val="009147C8"/>
    <w:rsid w:val="0091545F"/>
    <w:rsid w:val="00921110"/>
    <w:rsid w:val="00922D6A"/>
    <w:rsid w:val="0092625F"/>
    <w:rsid w:val="009434A4"/>
    <w:rsid w:val="00956545"/>
    <w:rsid w:val="0095780A"/>
    <w:rsid w:val="0096678A"/>
    <w:rsid w:val="00967851"/>
    <w:rsid w:val="0097098F"/>
    <w:rsid w:val="00981090"/>
    <w:rsid w:val="00992B97"/>
    <w:rsid w:val="0099465B"/>
    <w:rsid w:val="00995E28"/>
    <w:rsid w:val="0099610E"/>
    <w:rsid w:val="009A6A21"/>
    <w:rsid w:val="009B1D39"/>
    <w:rsid w:val="009B259E"/>
    <w:rsid w:val="009B31D5"/>
    <w:rsid w:val="009B6DD9"/>
    <w:rsid w:val="009C315B"/>
    <w:rsid w:val="009D0573"/>
    <w:rsid w:val="009D463F"/>
    <w:rsid w:val="009D525B"/>
    <w:rsid w:val="009D5505"/>
    <w:rsid w:val="009E0FBD"/>
    <w:rsid w:val="009F0B3D"/>
    <w:rsid w:val="009F344E"/>
    <w:rsid w:val="00A05140"/>
    <w:rsid w:val="00A11D24"/>
    <w:rsid w:val="00A16E62"/>
    <w:rsid w:val="00A2708A"/>
    <w:rsid w:val="00A349B4"/>
    <w:rsid w:val="00A50932"/>
    <w:rsid w:val="00A542EF"/>
    <w:rsid w:val="00A57165"/>
    <w:rsid w:val="00A6291B"/>
    <w:rsid w:val="00A63768"/>
    <w:rsid w:val="00A91570"/>
    <w:rsid w:val="00AA432C"/>
    <w:rsid w:val="00AA7151"/>
    <w:rsid w:val="00AB77B8"/>
    <w:rsid w:val="00AB7CFC"/>
    <w:rsid w:val="00AD4FB7"/>
    <w:rsid w:val="00AD6B40"/>
    <w:rsid w:val="00AE778F"/>
    <w:rsid w:val="00AF5B4B"/>
    <w:rsid w:val="00AF7620"/>
    <w:rsid w:val="00B0097C"/>
    <w:rsid w:val="00B0229A"/>
    <w:rsid w:val="00B1579C"/>
    <w:rsid w:val="00B1742C"/>
    <w:rsid w:val="00B259E2"/>
    <w:rsid w:val="00B26987"/>
    <w:rsid w:val="00B43874"/>
    <w:rsid w:val="00B52D6B"/>
    <w:rsid w:val="00B61C1B"/>
    <w:rsid w:val="00B7222A"/>
    <w:rsid w:val="00B72C3A"/>
    <w:rsid w:val="00B752FA"/>
    <w:rsid w:val="00B76B72"/>
    <w:rsid w:val="00B81475"/>
    <w:rsid w:val="00B930D9"/>
    <w:rsid w:val="00B96189"/>
    <w:rsid w:val="00B972FD"/>
    <w:rsid w:val="00B97550"/>
    <w:rsid w:val="00BC2103"/>
    <w:rsid w:val="00BC22C3"/>
    <w:rsid w:val="00BD6BC9"/>
    <w:rsid w:val="00BE13A0"/>
    <w:rsid w:val="00BE2DE1"/>
    <w:rsid w:val="00BE38EA"/>
    <w:rsid w:val="00BE674F"/>
    <w:rsid w:val="00BF01A4"/>
    <w:rsid w:val="00BF362D"/>
    <w:rsid w:val="00BF79CB"/>
    <w:rsid w:val="00C00102"/>
    <w:rsid w:val="00C0419F"/>
    <w:rsid w:val="00C1522C"/>
    <w:rsid w:val="00C2360A"/>
    <w:rsid w:val="00C2731E"/>
    <w:rsid w:val="00C3311E"/>
    <w:rsid w:val="00C341CD"/>
    <w:rsid w:val="00C3693C"/>
    <w:rsid w:val="00C374DF"/>
    <w:rsid w:val="00C40AF0"/>
    <w:rsid w:val="00C55388"/>
    <w:rsid w:val="00C72255"/>
    <w:rsid w:val="00C73CA9"/>
    <w:rsid w:val="00C77D92"/>
    <w:rsid w:val="00C86522"/>
    <w:rsid w:val="00C928E1"/>
    <w:rsid w:val="00CA0344"/>
    <w:rsid w:val="00CA5B1C"/>
    <w:rsid w:val="00CA64D9"/>
    <w:rsid w:val="00CA6E61"/>
    <w:rsid w:val="00CA734D"/>
    <w:rsid w:val="00CB4589"/>
    <w:rsid w:val="00CC1660"/>
    <w:rsid w:val="00CC1CAA"/>
    <w:rsid w:val="00CD425D"/>
    <w:rsid w:val="00CD6EC2"/>
    <w:rsid w:val="00CE0F53"/>
    <w:rsid w:val="00CE7492"/>
    <w:rsid w:val="00D122B6"/>
    <w:rsid w:val="00D15222"/>
    <w:rsid w:val="00D17345"/>
    <w:rsid w:val="00D2056A"/>
    <w:rsid w:val="00D228A2"/>
    <w:rsid w:val="00D31BC2"/>
    <w:rsid w:val="00D37C4E"/>
    <w:rsid w:val="00D4794C"/>
    <w:rsid w:val="00D52BB5"/>
    <w:rsid w:val="00D60AE9"/>
    <w:rsid w:val="00D61630"/>
    <w:rsid w:val="00D62371"/>
    <w:rsid w:val="00D85A8C"/>
    <w:rsid w:val="00D85FA7"/>
    <w:rsid w:val="00D973F4"/>
    <w:rsid w:val="00D97F83"/>
    <w:rsid w:val="00DB1738"/>
    <w:rsid w:val="00DC41CF"/>
    <w:rsid w:val="00DC7682"/>
    <w:rsid w:val="00DD079E"/>
    <w:rsid w:val="00DD4A8A"/>
    <w:rsid w:val="00DE265A"/>
    <w:rsid w:val="00DE34E1"/>
    <w:rsid w:val="00DF56DE"/>
    <w:rsid w:val="00DF59EE"/>
    <w:rsid w:val="00DF5FF0"/>
    <w:rsid w:val="00DF6105"/>
    <w:rsid w:val="00E035F4"/>
    <w:rsid w:val="00E1457A"/>
    <w:rsid w:val="00E3312D"/>
    <w:rsid w:val="00E33818"/>
    <w:rsid w:val="00E47664"/>
    <w:rsid w:val="00E50B83"/>
    <w:rsid w:val="00E55311"/>
    <w:rsid w:val="00E55AE3"/>
    <w:rsid w:val="00E6405B"/>
    <w:rsid w:val="00E71C3F"/>
    <w:rsid w:val="00EA42EC"/>
    <w:rsid w:val="00ED523F"/>
    <w:rsid w:val="00EF21DE"/>
    <w:rsid w:val="00F01FCA"/>
    <w:rsid w:val="00F064BC"/>
    <w:rsid w:val="00F11CA7"/>
    <w:rsid w:val="00F133BE"/>
    <w:rsid w:val="00F14D77"/>
    <w:rsid w:val="00F369F2"/>
    <w:rsid w:val="00F50122"/>
    <w:rsid w:val="00F53BF1"/>
    <w:rsid w:val="00F54113"/>
    <w:rsid w:val="00F61EB1"/>
    <w:rsid w:val="00F745FC"/>
    <w:rsid w:val="00F75C82"/>
    <w:rsid w:val="00F80328"/>
    <w:rsid w:val="00F84A87"/>
    <w:rsid w:val="00F8737B"/>
    <w:rsid w:val="00F873A1"/>
    <w:rsid w:val="00F90BEC"/>
    <w:rsid w:val="00F91015"/>
    <w:rsid w:val="00F940AC"/>
    <w:rsid w:val="00FA0469"/>
    <w:rsid w:val="00FB4B1D"/>
    <w:rsid w:val="00FC17EB"/>
    <w:rsid w:val="00FC37A1"/>
    <w:rsid w:val="00FC4324"/>
    <w:rsid w:val="00FE0A97"/>
    <w:rsid w:val="00FE3DCC"/>
    <w:rsid w:val="00FE62D0"/>
    <w:rsid w:val="00FF0AEB"/>
    <w:rsid w:val="00FF2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AA880E9"/>
  <w15:docId w15:val="{83594BD3-F1FF-4FE5-BFE1-4B81EF5D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331"/>
    <w:pPr>
      <w:spacing w:before="80" w:after="0" w:line="240" w:lineRule="auto"/>
      <w:jc w:val="both"/>
    </w:pPr>
    <w:rPr>
      <w:rFonts w:ascii="Verdana" w:eastAsia="Times New Roman" w:hAnsi="Verdana" w:cs="Times New Roman"/>
      <w:sz w:val="20"/>
      <w:szCs w:val="20"/>
      <w:lang w:eastAsia="pl-PL"/>
    </w:rPr>
  </w:style>
  <w:style w:type="paragraph" w:styleId="Nagwek1">
    <w:name w:val="heading 1"/>
    <w:basedOn w:val="Normalny"/>
    <w:next w:val="Normalny"/>
    <w:link w:val="Nagwek1Znak"/>
    <w:qFormat/>
    <w:rsid w:val="008653A0"/>
    <w:pPr>
      <w:keepNext/>
      <w:numPr>
        <w:numId w:val="1"/>
      </w:numPr>
      <w:shd w:val="clear" w:color="auto" w:fill="000000"/>
      <w:spacing w:before="120" w:after="120"/>
      <w:outlineLvl w:val="0"/>
    </w:pPr>
    <w:rPr>
      <w:color w:val="FFFFFF"/>
      <w:sz w:val="32"/>
    </w:rPr>
  </w:style>
  <w:style w:type="paragraph" w:styleId="Nagwek2">
    <w:name w:val="heading 2"/>
    <w:basedOn w:val="Normalny"/>
    <w:next w:val="Normalny"/>
    <w:link w:val="Nagwek2Znak"/>
    <w:qFormat/>
    <w:rsid w:val="008653A0"/>
    <w:pPr>
      <w:keepNext/>
      <w:numPr>
        <w:ilvl w:val="1"/>
        <w:numId w:val="1"/>
      </w:numPr>
      <w:pBdr>
        <w:bottom w:val="single" w:sz="4" w:space="1" w:color="auto"/>
      </w:pBdr>
      <w:tabs>
        <w:tab w:val="clear" w:pos="2562"/>
        <w:tab w:val="num" w:pos="1418"/>
      </w:tabs>
      <w:spacing w:before="120" w:after="120"/>
      <w:ind w:left="1418" w:hanging="851"/>
      <w:outlineLvl w:val="1"/>
    </w:pPr>
    <w:rPr>
      <w:sz w:val="28"/>
    </w:rPr>
  </w:style>
  <w:style w:type="paragraph" w:styleId="Nagwek3">
    <w:name w:val="heading 3"/>
    <w:basedOn w:val="Normalny"/>
    <w:next w:val="Normalny"/>
    <w:link w:val="Nagwek3Znak"/>
    <w:qFormat/>
    <w:rsid w:val="008653A0"/>
    <w:pPr>
      <w:keepNext/>
      <w:numPr>
        <w:ilvl w:val="2"/>
        <w:numId w:val="1"/>
      </w:numPr>
      <w:tabs>
        <w:tab w:val="clear" w:pos="1713"/>
        <w:tab w:val="num" w:pos="2127"/>
      </w:tabs>
      <w:spacing w:after="80"/>
      <w:ind w:left="2127" w:hanging="1134"/>
      <w:outlineLvl w:val="2"/>
    </w:pPr>
    <w:rPr>
      <w:sz w:val="24"/>
    </w:rPr>
  </w:style>
  <w:style w:type="paragraph" w:styleId="Nagwek4">
    <w:name w:val="heading 4"/>
    <w:basedOn w:val="Normalny"/>
    <w:next w:val="Normalny"/>
    <w:link w:val="Nagwek4Znak"/>
    <w:qFormat/>
    <w:rsid w:val="008653A0"/>
    <w:pPr>
      <w:keepNext/>
      <w:numPr>
        <w:ilvl w:val="3"/>
        <w:numId w:val="1"/>
      </w:numPr>
      <w:spacing w:before="240" w:after="60"/>
      <w:outlineLvl w:val="3"/>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53A0"/>
    <w:rPr>
      <w:rFonts w:ascii="Verdana" w:eastAsia="Times New Roman" w:hAnsi="Verdana" w:cs="Times New Roman"/>
      <w:color w:val="FFFFFF"/>
      <w:sz w:val="32"/>
      <w:szCs w:val="20"/>
      <w:shd w:val="clear" w:color="auto" w:fill="000000"/>
      <w:lang w:eastAsia="pl-PL"/>
    </w:rPr>
  </w:style>
  <w:style w:type="character" w:customStyle="1" w:styleId="Nagwek2Znak">
    <w:name w:val="Nagłówek 2 Znak"/>
    <w:basedOn w:val="Domylnaczcionkaakapitu"/>
    <w:link w:val="Nagwek2"/>
    <w:rsid w:val="008653A0"/>
    <w:rPr>
      <w:rFonts w:ascii="Verdana" w:eastAsia="Times New Roman" w:hAnsi="Verdana" w:cs="Times New Roman"/>
      <w:sz w:val="28"/>
      <w:szCs w:val="20"/>
      <w:lang w:eastAsia="pl-PL"/>
    </w:rPr>
  </w:style>
  <w:style w:type="character" w:customStyle="1" w:styleId="Nagwek3Znak">
    <w:name w:val="Nagłówek 3 Znak"/>
    <w:basedOn w:val="Domylnaczcionkaakapitu"/>
    <w:link w:val="Nagwek3"/>
    <w:rsid w:val="008653A0"/>
    <w:rPr>
      <w:rFonts w:ascii="Verdana" w:eastAsia="Times New Roman" w:hAnsi="Verdana" w:cs="Times New Roman"/>
      <w:sz w:val="24"/>
      <w:szCs w:val="20"/>
      <w:lang w:eastAsia="pl-PL"/>
    </w:rPr>
  </w:style>
  <w:style w:type="character" w:customStyle="1" w:styleId="Nagwek4Znak">
    <w:name w:val="Nagłówek 4 Znak"/>
    <w:basedOn w:val="Domylnaczcionkaakapitu"/>
    <w:link w:val="Nagwek4"/>
    <w:rsid w:val="008653A0"/>
    <w:rPr>
      <w:rFonts w:ascii="Verdana" w:eastAsia="Times New Roman" w:hAnsi="Verdana" w:cs="Times New Roman"/>
      <w:lang w:eastAsia="pl-PL"/>
    </w:rPr>
  </w:style>
  <w:style w:type="paragraph" w:styleId="Spistreci1">
    <w:name w:val="toc 1"/>
    <w:basedOn w:val="Normalny"/>
    <w:next w:val="Normalny"/>
    <w:uiPriority w:val="39"/>
    <w:rsid w:val="008653A0"/>
    <w:pPr>
      <w:tabs>
        <w:tab w:val="left" w:pos="567"/>
        <w:tab w:val="right" w:leader="dot" w:pos="9061"/>
      </w:tabs>
      <w:spacing w:before="160"/>
      <w:ind w:left="567" w:hanging="567"/>
    </w:pPr>
    <w:rPr>
      <w:noProof/>
      <w:szCs w:val="26"/>
    </w:rPr>
  </w:style>
  <w:style w:type="paragraph" w:styleId="Spistreci2">
    <w:name w:val="toc 2"/>
    <w:basedOn w:val="Normalny"/>
    <w:next w:val="Normalny"/>
    <w:uiPriority w:val="39"/>
    <w:rsid w:val="008653A0"/>
    <w:pPr>
      <w:tabs>
        <w:tab w:val="left" w:pos="960"/>
        <w:tab w:val="right" w:leader="dot" w:pos="9061"/>
      </w:tabs>
      <w:spacing w:before="200"/>
      <w:ind w:left="1179" w:hanging="958"/>
    </w:pPr>
    <w:rPr>
      <w:noProof/>
      <w:szCs w:val="24"/>
      <w:u w:val="single"/>
    </w:rPr>
  </w:style>
  <w:style w:type="paragraph" w:styleId="Spistreci3">
    <w:name w:val="toc 3"/>
    <w:basedOn w:val="Normalny"/>
    <w:next w:val="Normalny"/>
    <w:autoRedefine/>
    <w:uiPriority w:val="39"/>
    <w:rsid w:val="008653A0"/>
    <w:pPr>
      <w:tabs>
        <w:tab w:val="left" w:pos="1276"/>
        <w:tab w:val="right" w:leader="dot" w:pos="9061"/>
      </w:tabs>
      <w:ind w:left="1276" w:hanging="836"/>
    </w:pPr>
    <w:rPr>
      <w:noProof/>
    </w:rPr>
  </w:style>
  <w:style w:type="paragraph" w:styleId="Nagwek">
    <w:name w:val="header"/>
    <w:basedOn w:val="Normalny"/>
    <w:link w:val="NagwekZnak"/>
    <w:rsid w:val="008653A0"/>
    <w:pPr>
      <w:tabs>
        <w:tab w:val="center" w:pos="4536"/>
        <w:tab w:val="right" w:pos="9072"/>
      </w:tabs>
    </w:pPr>
  </w:style>
  <w:style w:type="character" w:customStyle="1" w:styleId="NagwekZnak">
    <w:name w:val="Nagłówek Znak"/>
    <w:basedOn w:val="Domylnaczcionkaakapitu"/>
    <w:link w:val="Nagwek"/>
    <w:rsid w:val="008653A0"/>
    <w:rPr>
      <w:rFonts w:ascii="Verdana" w:eastAsia="Times New Roman" w:hAnsi="Verdana" w:cs="Times New Roman"/>
      <w:sz w:val="20"/>
      <w:szCs w:val="20"/>
      <w:lang w:eastAsia="pl-PL"/>
    </w:rPr>
  </w:style>
  <w:style w:type="character" w:styleId="Numerstrony">
    <w:name w:val="page number"/>
    <w:basedOn w:val="Domylnaczcionkaakapitu"/>
    <w:rsid w:val="008653A0"/>
  </w:style>
  <w:style w:type="paragraph" w:customStyle="1" w:styleId="Styl16ptBiayPo3pt">
    <w:name w:val="Styl 16 pt Biały Po:  3 pt"/>
    <w:basedOn w:val="Normalny"/>
    <w:rsid w:val="008653A0"/>
    <w:pPr>
      <w:shd w:val="clear" w:color="auto" w:fill="000000"/>
      <w:spacing w:before="120" w:after="20"/>
    </w:pPr>
    <w:rPr>
      <w:color w:val="FFFFFF"/>
      <w:sz w:val="32"/>
    </w:rPr>
  </w:style>
  <w:style w:type="paragraph" w:styleId="Spistreci4">
    <w:name w:val="toc 4"/>
    <w:basedOn w:val="Normalny"/>
    <w:next w:val="Normalny"/>
    <w:uiPriority w:val="39"/>
    <w:rsid w:val="008653A0"/>
    <w:pPr>
      <w:ind w:left="1905" w:hanging="1247"/>
    </w:pPr>
  </w:style>
  <w:style w:type="paragraph" w:customStyle="1" w:styleId="Styl8ptWyrwnanydorodkaPrzed18ptPo18pt">
    <w:name w:val="Styl 8 pt Wyrównany do środka Przed:  18 pt Po:  18 pt"/>
    <w:basedOn w:val="Normalny"/>
    <w:rsid w:val="008653A0"/>
    <w:pPr>
      <w:spacing w:before="0"/>
      <w:contextualSpacing/>
      <w:jc w:val="center"/>
    </w:pPr>
    <w:rPr>
      <w:rFonts w:ascii="Arial" w:hAnsi="Arial"/>
      <w:sz w:val="16"/>
    </w:rPr>
  </w:style>
  <w:style w:type="paragraph" w:customStyle="1" w:styleId="Styl8ptPogrubienieWyrwnanydorodkaPrzed18ptPo1">
    <w:name w:val="Styl 8 pt Pogrubienie Wyrównany do środka Przed:  18 pt Po:  1..."/>
    <w:basedOn w:val="Normalny"/>
    <w:rsid w:val="008653A0"/>
    <w:pPr>
      <w:spacing w:before="60" w:after="40"/>
      <w:contextualSpacing/>
      <w:jc w:val="center"/>
    </w:pPr>
    <w:rPr>
      <w:rFonts w:ascii="Arial" w:hAnsi="Arial"/>
      <w:b/>
      <w:bCs/>
      <w:szCs w:val="16"/>
    </w:rPr>
  </w:style>
  <w:style w:type="paragraph" w:styleId="Stopka">
    <w:name w:val="footer"/>
    <w:basedOn w:val="Normalny"/>
    <w:link w:val="StopkaZnak"/>
    <w:uiPriority w:val="99"/>
    <w:unhideWhenUsed/>
    <w:rsid w:val="00082925"/>
    <w:pPr>
      <w:tabs>
        <w:tab w:val="center" w:pos="4536"/>
        <w:tab w:val="right" w:pos="9072"/>
      </w:tabs>
      <w:spacing w:before="0"/>
    </w:pPr>
  </w:style>
  <w:style w:type="character" w:customStyle="1" w:styleId="StopkaZnak">
    <w:name w:val="Stopka Znak"/>
    <w:basedOn w:val="Domylnaczcionkaakapitu"/>
    <w:link w:val="Stopka"/>
    <w:uiPriority w:val="99"/>
    <w:rsid w:val="00082925"/>
    <w:rPr>
      <w:rFonts w:ascii="Verdana" w:eastAsia="Times New Roman" w:hAnsi="Verdana" w:cs="Times New Roman"/>
      <w:sz w:val="20"/>
      <w:szCs w:val="20"/>
      <w:lang w:eastAsia="pl-PL"/>
    </w:rPr>
  </w:style>
  <w:style w:type="paragraph" w:styleId="Akapitzlist">
    <w:name w:val="List Paragraph"/>
    <w:basedOn w:val="Normalny"/>
    <w:link w:val="AkapitzlistZnak"/>
    <w:qFormat/>
    <w:rsid w:val="00191CFD"/>
    <w:pPr>
      <w:spacing w:before="0"/>
      <w:ind w:left="720"/>
      <w:jc w:val="left"/>
    </w:pPr>
    <w:rPr>
      <w:rFonts w:ascii="Calibri" w:eastAsiaTheme="minorHAnsi" w:hAnsi="Calibri" w:cs="Calibri"/>
      <w:sz w:val="22"/>
      <w:szCs w:val="22"/>
      <w:lang w:eastAsia="en-US"/>
    </w:rPr>
  </w:style>
  <w:style w:type="paragraph" w:styleId="Tekstdymka">
    <w:name w:val="Balloon Text"/>
    <w:basedOn w:val="Normalny"/>
    <w:link w:val="TekstdymkaZnak"/>
    <w:uiPriority w:val="99"/>
    <w:semiHidden/>
    <w:unhideWhenUsed/>
    <w:rsid w:val="00566A0F"/>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0F"/>
    <w:rPr>
      <w:rFonts w:ascii="Segoe UI" w:eastAsia="Times New Roman" w:hAnsi="Segoe UI" w:cs="Segoe UI"/>
      <w:sz w:val="18"/>
      <w:szCs w:val="18"/>
      <w:lang w:eastAsia="pl-PL"/>
    </w:rPr>
  </w:style>
  <w:style w:type="character" w:customStyle="1" w:styleId="AkapitzlistZnak">
    <w:name w:val="Akapit z listą Znak"/>
    <w:basedOn w:val="Domylnaczcionkaakapitu"/>
    <w:link w:val="Akapitzlist"/>
    <w:locked/>
    <w:rsid w:val="00F01FCA"/>
    <w:rPr>
      <w:rFonts w:ascii="Calibri" w:hAnsi="Calibri" w:cs="Calibri"/>
    </w:rPr>
  </w:style>
  <w:style w:type="character" w:customStyle="1" w:styleId="h2">
    <w:name w:val="h2"/>
    <w:basedOn w:val="Domylnaczcionkaakapitu"/>
    <w:rsid w:val="00F01FCA"/>
  </w:style>
  <w:style w:type="paragraph" w:styleId="Indeks1">
    <w:name w:val="index 1"/>
    <w:basedOn w:val="Normalny"/>
    <w:next w:val="Normalny"/>
    <w:uiPriority w:val="99"/>
    <w:semiHidden/>
    <w:rsid w:val="006457DB"/>
    <w:pPr>
      <w:spacing w:before="60" w:after="60"/>
    </w:pPr>
    <w:rPr>
      <w:rFonts w:asciiTheme="minorHAnsi" w:hAnsiTheme="minorHAnsi"/>
      <w:sz w:val="22"/>
    </w:rPr>
  </w:style>
  <w:style w:type="paragraph" w:customStyle="1" w:styleId="TekstPodstPkt">
    <w:name w:val="TekstPodstPkt"/>
    <w:basedOn w:val="Normalny"/>
    <w:rsid w:val="006457DB"/>
    <w:pPr>
      <w:numPr>
        <w:numId w:val="9"/>
      </w:numPr>
      <w:tabs>
        <w:tab w:val="left" w:pos="924"/>
      </w:tabs>
      <w:spacing w:before="60" w:after="60"/>
      <w:ind w:left="924" w:hanging="357"/>
    </w:pPr>
    <w:rPr>
      <w:rFonts w:ascii="Lucida Sans Unicode" w:hAnsi="Lucida Sans Unicode"/>
      <w:sz w:val="22"/>
    </w:rPr>
  </w:style>
  <w:style w:type="character" w:styleId="Odwoaniedokomentarza">
    <w:name w:val="annotation reference"/>
    <w:basedOn w:val="Domylnaczcionkaakapitu"/>
    <w:uiPriority w:val="99"/>
    <w:semiHidden/>
    <w:unhideWhenUsed/>
    <w:rsid w:val="006457DB"/>
    <w:rPr>
      <w:sz w:val="16"/>
      <w:szCs w:val="16"/>
    </w:rPr>
  </w:style>
  <w:style w:type="paragraph" w:styleId="Tekstkomentarza">
    <w:name w:val="annotation text"/>
    <w:basedOn w:val="Normalny"/>
    <w:link w:val="TekstkomentarzaZnak"/>
    <w:uiPriority w:val="99"/>
    <w:semiHidden/>
    <w:unhideWhenUsed/>
    <w:rsid w:val="006457DB"/>
  </w:style>
  <w:style w:type="character" w:customStyle="1" w:styleId="TekstkomentarzaZnak">
    <w:name w:val="Tekst komentarza Znak"/>
    <w:basedOn w:val="Domylnaczcionkaakapitu"/>
    <w:link w:val="Tekstkomentarza"/>
    <w:uiPriority w:val="99"/>
    <w:semiHidden/>
    <w:rsid w:val="006457DB"/>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57DB"/>
    <w:rPr>
      <w:b/>
      <w:bCs/>
    </w:rPr>
  </w:style>
  <w:style w:type="character" w:customStyle="1" w:styleId="TematkomentarzaZnak">
    <w:name w:val="Temat komentarza Znak"/>
    <w:basedOn w:val="TekstkomentarzaZnak"/>
    <w:link w:val="Tematkomentarza"/>
    <w:uiPriority w:val="99"/>
    <w:semiHidden/>
    <w:rsid w:val="006457DB"/>
    <w:rPr>
      <w:rFonts w:ascii="Verdana" w:eastAsia="Times New Roman" w:hAnsi="Verdana" w:cs="Times New Roman"/>
      <w:b/>
      <w:bCs/>
      <w:sz w:val="20"/>
      <w:szCs w:val="20"/>
      <w:lang w:eastAsia="pl-PL"/>
    </w:rPr>
  </w:style>
  <w:style w:type="paragraph" w:styleId="Tekstprzypisukocowego">
    <w:name w:val="endnote text"/>
    <w:basedOn w:val="Normalny"/>
    <w:link w:val="TekstprzypisukocowegoZnak"/>
    <w:uiPriority w:val="99"/>
    <w:semiHidden/>
    <w:unhideWhenUsed/>
    <w:rsid w:val="00DB1738"/>
    <w:pPr>
      <w:spacing w:before="0"/>
    </w:pPr>
  </w:style>
  <w:style w:type="character" w:customStyle="1" w:styleId="TekstprzypisukocowegoZnak">
    <w:name w:val="Tekst przypisu końcowego Znak"/>
    <w:basedOn w:val="Domylnaczcionkaakapitu"/>
    <w:link w:val="Tekstprzypisukocowego"/>
    <w:uiPriority w:val="99"/>
    <w:semiHidden/>
    <w:rsid w:val="00DB1738"/>
    <w:rPr>
      <w:rFonts w:ascii="Verdana" w:eastAsia="Times New Roman" w:hAnsi="Verdana" w:cs="Times New Roman"/>
      <w:sz w:val="20"/>
      <w:szCs w:val="20"/>
      <w:lang w:eastAsia="pl-PL"/>
    </w:rPr>
  </w:style>
  <w:style w:type="character" w:styleId="Odwoanieprzypisukocowego">
    <w:name w:val="endnote reference"/>
    <w:basedOn w:val="Domylnaczcionkaakapitu"/>
    <w:uiPriority w:val="99"/>
    <w:semiHidden/>
    <w:unhideWhenUsed/>
    <w:rsid w:val="00DB1738"/>
    <w:rPr>
      <w:vertAlign w:val="superscript"/>
    </w:rPr>
  </w:style>
  <w:style w:type="paragraph" w:customStyle="1" w:styleId="Tekstkomentarza1">
    <w:name w:val="Tekst komentarza1"/>
    <w:basedOn w:val="Normalny"/>
    <w:rsid w:val="00210A7A"/>
    <w:pPr>
      <w:tabs>
        <w:tab w:val="left" w:pos="3510"/>
      </w:tabs>
      <w:suppressAutoHyphens/>
      <w:spacing w:before="0"/>
      <w:ind w:left="285"/>
    </w:pPr>
    <w:rPr>
      <w:rFonts w:ascii="Arial" w:hAnsi="Arial" w:cs="Tms Rmn"/>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9777">
      <w:bodyDiv w:val="1"/>
      <w:marLeft w:val="0"/>
      <w:marRight w:val="0"/>
      <w:marTop w:val="0"/>
      <w:marBottom w:val="0"/>
      <w:divBdr>
        <w:top w:val="none" w:sz="0" w:space="0" w:color="auto"/>
        <w:left w:val="none" w:sz="0" w:space="0" w:color="auto"/>
        <w:bottom w:val="none" w:sz="0" w:space="0" w:color="auto"/>
        <w:right w:val="none" w:sz="0" w:space="0" w:color="auto"/>
      </w:divBdr>
    </w:div>
    <w:div w:id="229930088">
      <w:bodyDiv w:val="1"/>
      <w:marLeft w:val="0"/>
      <w:marRight w:val="0"/>
      <w:marTop w:val="0"/>
      <w:marBottom w:val="0"/>
      <w:divBdr>
        <w:top w:val="none" w:sz="0" w:space="0" w:color="auto"/>
        <w:left w:val="none" w:sz="0" w:space="0" w:color="auto"/>
        <w:bottom w:val="none" w:sz="0" w:space="0" w:color="auto"/>
        <w:right w:val="none" w:sz="0" w:space="0" w:color="auto"/>
      </w:divBdr>
    </w:div>
    <w:div w:id="515654230">
      <w:bodyDiv w:val="1"/>
      <w:marLeft w:val="0"/>
      <w:marRight w:val="0"/>
      <w:marTop w:val="0"/>
      <w:marBottom w:val="0"/>
      <w:divBdr>
        <w:top w:val="none" w:sz="0" w:space="0" w:color="auto"/>
        <w:left w:val="none" w:sz="0" w:space="0" w:color="auto"/>
        <w:bottom w:val="none" w:sz="0" w:space="0" w:color="auto"/>
        <w:right w:val="none" w:sz="0" w:space="0" w:color="auto"/>
      </w:divBdr>
    </w:div>
    <w:div w:id="578447108">
      <w:bodyDiv w:val="1"/>
      <w:marLeft w:val="0"/>
      <w:marRight w:val="0"/>
      <w:marTop w:val="0"/>
      <w:marBottom w:val="0"/>
      <w:divBdr>
        <w:top w:val="none" w:sz="0" w:space="0" w:color="auto"/>
        <w:left w:val="none" w:sz="0" w:space="0" w:color="auto"/>
        <w:bottom w:val="none" w:sz="0" w:space="0" w:color="auto"/>
        <w:right w:val="none" w:sz="0" w:space="0" w:color="auto"/>
      </w:divBdr>
    </w:div>
    <w:div w:id="629824315">
      <w:bodyDiv w:val="1"/>
      <w:marLeft w:val="0"/>
      <w:marRight w:val="0"/>
      <w:marTop w:val="0"/>
      <w:marBottom w:val="0"/>
      <w:divBdr>
        <w:top w:val="none" w:sz="0" w:space="0" w:color="auto"/>
        <w:left w:val="none" w:sz="0" w:space="0" w:color="auto"/>
        <w:bottom w:val="none" w:sz="0" w:space="0" w:color="auto"/>
        <w:right w:val="none" w:sz="0" w:space="0" w:color="auto"/>
      </w:divBdr>
    </w:div>
    <w:div w:id="1062099517">
      <w:bodyDiv w:val="1"/>
      <w:marLeft w:val="0"/>
      <w:marRight w:val="0"/>
      <w:marTop w:val="0"/>
      <w:marBottom w:val="0"/>
      <w:divBdr>
        <w:top w:val="none" w:sz="0" w:space="0" w:color="auto"/>
        <w:left w:val="none" w:sz="0" w:space="0" w:color="auto"/>
        <w:bottom w:val="none" w:sz="0" w:space="0" w:color="auto"/>
        <w:right w:val="none" w:sz="0" w:space="0" w:color="auto"/>
      </w:divBdr>
    </w:div>
    <w:div w:id="16470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9F0FE-D4EC-4D19-AA95-2B3BD17EC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20</Pages>
  <Words>6687</Words>
  <Characters>40122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Korczak</dc:creator>
  <cp:keywords/>
  <dc:description/>
  <cp:lastModifiedBy>Kwaśnik Grzegorz</cp:lastModifiedBy>
  <cp:revision>22</cp:revision>
  <cp:lastPrinted>2022-07-12T13:24:00Z</cp:lastPrinted>
  <dcterms:created xsi:type="dcterms:W3CDTF">2022-06-01T11:35:00Z</dcterms:created>
  <dcterms:modified xsi:type="dcterms:W3CDTF">2024-12-05T13:51:00Z</dcterms:modified>
</cp:coreProperties>
</file>