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7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709"/>
        <w:gridCol w:w="3686"/>
        <w:gridCol w:w="3685"/>
        <w:gridCol w:w="1621"/>
        <w:gridCol w:w="1417"/>
        <w:gridCol w:w="1498"/>
        <w:gridCol w:w="1559"/>
        <w:gridCol w:w="6"/>
      </w:tblGrid>
      <w:tr w:rsidR="00BB2BB6" w:rsidRPr="00BF751A" w14:paraId="5F0765B1" w14:textId="77777777" w:rsidTr="00BB2BB6">
        <w:trPr>
          <w:trHeight w:val="27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62D0775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884077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Lokalizacja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C204D8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Opis 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E4A3AC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Dodatkowe informacje </w:t>
            </w:r>
          </w:p>
        </w:tc>
        <w:tc>
          <w:tcPr>
            <w:tcW w:w="3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BEF516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Terminy w 2025 r.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CD1766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Terminy w 2026 r.</w:t>
            </w:r>
          </w:p>
        </w:tc>
      </w:tr>
      <w:tr w:rsidR="00BB2BB6" w:rsidRPr="00BF751A" w14:paraId="593BC45E" w14:textId="77777777" w:rsidTr="00BB2BB6">
        <w:trPr>
          <w:gridAfter w:val="1"/>
          <w:wAfter w:w="6" w:type="dxa"/>
          <w:trHeight w:val="111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15A3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DBFE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36794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97D79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355F433B" w14:textId="60703654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Przegląd wraz z czyszczeniem</w:t>
            </w:r>
            <w:r w:rsidR="001435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435A9" w:rsidRPr="001435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utylizacją odpadów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22A2F1B9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Przegląd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0201508" w14:textId="38E76A08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Przegląd wraz z czyszczeniem</w:t>
            </w:r>
            <w:r w:rsidR="001435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435A9" w:rsidRPr="001435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utylizacją odpadów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49D3B10B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Przegląd</w:t>
            </w:r>
          </w:p>
        </w:tc>
      </w:tr>
      <w:tr w:rsidR="00BB2BB6" w:rsidRPr="00BF751A" w14:paraId="04FF26EB" w14:textId="77777777" w:rsidTr="00BB2BB6">
        <w:trPr>
          <w:gridAfter w:val="1"/>
          <w:wAfter w:w="6" w:type="dxa"/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2E07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A140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Jasionka 954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(dla budynku IT i IT1)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04DE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A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Separator substancji ropopochodnych, z obejściem burzowym REKTOW-P 20/200-2,0, z by-passem zintegrowanym z osadnikiem o pojemności 2000 dm3 w zbiorniku PE-HD. Osadnik grawitacyjny TRAP-P – pojemność 3000 dm3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92B7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Ostatnie czyszczenie: </w:t>
            </w:r>
          </w:p>
          <w:p w14:paraId="7E7636B1" w14:textId="54A56C33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maj 2024.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Wymagane zgłoszenie do P</w:t>
            </w:r>
            <w:r w:rsidR="003E4BAC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NB*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7B1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B0A7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B7DB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2773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6597D011" w14:textId="77777777" w:rsidTr="00BB2BB6">
        <w:trPr>
          <w:gridAfter w:val="1"/>
          <w:wAfter w:w="6" w:type="dxa"/>
          <w:trHeight w:val="1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CB6E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D19EE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Jasionka 954B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IT2)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88752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B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ATOL-OH-ZO 15/150/3000, o przepustowości nominalnej 15 l/s i przepustowości hydraulicznej 150l/s oraz osadnikiem o pojemności 3000 dm3. Średnica wewnętrzna zbiornika separatora 2.000 mm.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C0FAF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Ostatnie czyszczenie: </w:t>
            </w:r>
          </w:p>
          <w:p w14:paraId="6E027D92" w14:textId="29E540B2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maj 2024.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Wymagane zgłoszenie do P</w:t>
            </w:r>
            <w:r w:rsidR="003E4BAC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NB*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3170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8901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B3D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4B91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5E253EB9" w14:textId="77777777" w:rsidTr="00BB2BB6">
        <w:trPr>
          <w:gridAfter w:val="1"/>
          <w:wAfter w:w="6" w:type="dxa"/>
          <w:trHeight w:val="14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60694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70C8B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954C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PPB)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913D9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C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separator koalescencyjny zintegrowany z osadnikiem marki UGOS typ: SEKOT-B CE 40-4,0, przepływ nominalny 40 l/s, pojemność osadnika 4000 dm3. Średnica wewnętrzna zbiornika separatora 2.000 mm. 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B667E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Budynek oddany do użytkowania </w:t>
            </w:r>
          </w:p>
          <w:p w14:paraId="2F97B083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 grudniu 2022 r.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Przewidywany stopień zanieczyszczenia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:</w:t>
            </w:r>
          </w:p>
          <w:p w14:paraId="695B6907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powyżej 50 %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30C5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DFB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3E56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399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03E7017D" w14:textId="77777777" w:rsidTr="00BB2BB6">
        <w:trPr>
          <w:gridAfter w:val="1"/>
          <w:wAfter w:w="6" w:type="dxa"/>
          <w:trHeight w:val="13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4313F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2943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954C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PPB)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5ADFB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D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podziemny zbiornik retencyjny wód opadowych o pojemności około 21m³.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4A55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Budynek oddany do użytkowania </w:t>
            </w:r>
          </w:p>
          <w:p w14:paraId="2A1051AF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 grudniu 2022 r.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Przewidywany stopień zanieczyszczenia</w:t>
            </w:r>
          </w:p>
          <w:p w14:paraId="4F1A5FE5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powyżej 20 %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AC4F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1D8D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nd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95AB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AD3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nd</w:t>
            </w:r>
          </w:p>
        </w:tc>
      </w:tr>
      <w:tr w:rsidR="00BB2BB6" w:rsidRPr="00BF751A" w14:paraId="44FBDE08" w14:textId="77777777" w:rsidTr="00BB2BB6">
        <w:trPr>
          <w:gridAfter w:val="1"/>
          <w:wAfter w:w="6" w:type="dxa"/>
          <w:trHeight w:val="15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C358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E3E0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954C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PPB)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1192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E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 Separator tłuszczu zintegrowany z osadnikiem marki UGOS  typ: FETT-TB 2-0,4, przepływ nominalny 2 l/s, pojemność osadnika 400 dm3. Średnica wewnętrzna zbiornika separatora 1.000 mm.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7D7F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Budynek oddany do użytkowania w grudniu 2022 r.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Przewidywany stopień zanieczyszczenia powyżej 70 %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0FD3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08B6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2016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AA08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3480314D" w14:textId="77777777" w:rsidTr="00BB2BB6">
        <w:trPr>
          <w:gridAfter w:val="1"/>
          <w:wAfter w:w="6" w:type="dxa"/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ACAE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4589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954E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IT4)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A66B1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F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Neutralizator kwasów marki UGOS NTK-5 - pojemność około 1000 dm³,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290E9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Ostatnie czyszczenie: </w:t>
            </w:r>
          </w:p>
          <w:p w14:paraId="5C9DF0BE" w14:textId="3BD891F3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maj 2024.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Wymagane zgłoszenie do P</w:t>
            </w:r>
            <w:r w:rsidR="003E4BAC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NB*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8869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06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114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A0F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03AC270D" w14:textId="77777777" w:rsidTr="00BB2BB6">
        <w:trPr>
          <w:gridAfter w:val="1"/>
          <w:wAfter w:w="6" w:type="dxa"/>
          <w:trHeight w:val="10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028B8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6FB33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954E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IT4)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C3FF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G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Separator koalescencyjny zintegrowany z osadnikiem marki UGOS typ SEKOT-B 1,5-0,15 - pojemność około 600 dm³, 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D9D7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Ostatnie czyszczenie: </w:t>
            </w:r>
          </w:p>
          <w:p w14:paraId="3237DC88" w14:textId="5A3A282C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maj 2024.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Wymagane zgłoszenie do P</w:t>
            </w:r>
            <w:r w:rsidR="003E4BAC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NB*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1590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0C15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4224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47FB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11B93798" w14:textId="77777777" w:rsidTr="00BB2BB6">
        <w:trPr>
          <w:gridAfter w:val="1"/>
          <w:wAfter w:w="6" w:type="dxa"/>
          <w:trHeight w:val="10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E068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7E8F2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Jasionka 954E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(budynek IT4)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06CCD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H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- Separator lamelowy zintegrowany z osadnikiem marki UGOS typ SLEKOTW-B 15/150-5,0 - pojemność około 9000 dm3,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A2A0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Ostatnie czyszczenie: </w:t>
            </w:r>
          </w:p>
          <w:p w14:paraId="48DDD022" w14:textId="77C8B08E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maj 2024.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Wymagane zgłoszenie do P</w:t>
            </w:r>
            <w:r w:rsidR="003E4BAC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E4BAC"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NB*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6738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FCD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DFC7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B248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4BFAB0B3" w14:textId="77777777" w:rsidTr="00BB2BB6">
        <w:trPr>
          <w:gridAfter w:val="1"/>
          <w:wAfter w:w="6" w:type="dxa"/>
          <w:trHeight w:val="29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87FC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E099" w14:textId="77777777" w:rsidR="00BB2BB6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Budynek Kamienicy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przy ul. Rynek 5</w:t>
            </w:r>
          </w:p>
          <w:p w14:paraId="6EEB76C8" w14:textId="4867C537" w:rsidR="007043E9" w:rsidRPr="00BF751A" w:rsidRDefault="007043E9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8C540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I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Separator tłuszczu marki TECHNEAU MARGINY 50570  typ: DG02E, przepływ nominalny 2 l/s.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05FC" w14:textId="77777777" w:rsidR="00BB2BB6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Przewidywany stopień zanieczyszczenia </w:t>
            </w:r>
          </w:p>
          <w:p w14:paraId="0296774E" w14:textId="2A06BF50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powyżej 90 %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.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Uwaga: Separator znajduje się na terenie wewnętrznego dziedzińca pomiędzy Kamienicami (Rynek 5 i Króla Kazimierza 7).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 xml:space="preserve"> Dojazd pojazdem asenizacyjnym jest możliwy wyłącznie do ul. Króla Kazimierza. Ewentualne uzgodnienia i koszty postoju pojazdu na czas prowadzenia prac, są po stronie Wykonawcy. 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AE3F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8898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1AAB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D7E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1F916717" w14:textId="77777777" w:rsidTr="00BB2BB6">
        <w:trPr>
          <w:gridAfter w:val="1"/>
          <w:wAfter w:w="6" w:type="dxa"/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99452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C1110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Strefa S2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Działka nr 195/4 ul. Innowacyjna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Głogów Małopolski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775A5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J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-Separator lamelowy UNICON SYSTEM typ: 40/400 z osadnikiem o pojemności 5m3 z odprowadzeniem do kanalizacji deszczowej studzienka D21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904D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Ostatnie czyszczenie: październik 2024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C9E0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6B31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285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8C62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  <w:tr w:rsidR="00BB2BB6" w:rsidRPr="00BF751A" w14:paraId="1AD68750" w14:textId="77777777" w:rsidTr="00BB2BB6">
        <w:trPr>
          <w:gridAfter w:val="1"/>
          <w:wAfter w:w="6" w:type="dxa"/>
          <w:trHeight w:val="17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CAEE1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DB931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Strefa S1-3: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 xml:space="preserve">Działka nr 195/8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 xml:space="preserve">(obręb 0010 Zaczernie)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Gmina Trzebownisko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66345" w14:textId="77777777" w:rsidR="00BB2BB6" w:rsidRPr="00BF751A" w:rsidRDefault="00BB2BB6" w:rsidP="003D0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K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- Separator produktów ropopochodnych lamelowy typu: 30/300 PSW LAMELA z osadnikiem o pojemności V=7,5m3 z odprowadzeniem do kanalizacji deszczowej - sztuk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B1911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>Ostatnie czyszczenie: październik 2024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9A8F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01-23.V.2025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43AE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01-21.XI.2025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3AFD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01-22.V.2026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A80C" w14:textId="77777777" w:rsidR="00BB2BB6" w:rsidRPr="00BF751A" w:rsidRDefault="00BB2BB6" w:rsidP="003D0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w okresie od: </w:t>
            </w:r>
            <w:r w:rsidRPr="00BF751A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  <w:r w:rsidRPr="00BF75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01-20.XI.2026</w:t>
            </w:r>
          </w:p>
        </w:tc>
      </w:tr>
    </w:tbl>
    <w:p w14:paraId="51B19C56" w14:textId="0AB2731C" w:rsidR="00A57846" w:rsidRDefault="004E6836" w:rsidP="004E6836">
      <w:r>
        <w:t>*</w:t>
      </w:r>
      <w:r w:rsidR="00BB2BB6">
        <w:t xml:space="preserve">Zgłoszenie </w:t>
      </w:r>
      <w:r w:rsidR="00335486">
        <w:t xml:space="preserve">do PINB należy wykonać zgodnie z </w:t>
      </w:r>
      <w:r>
        <w:t xml:space="preserve">aktualnymi na czas wykonywania prac </w:t>
      </w:r>
      <w:r w:rsidR="00335486">
        <w:t xml:space="preserve">przepisami ustawy Prawo Budowlane </w:t>
      </w:r>
      <w:r w:rsidRPr="004E6836">
        <w:t>(tj. Dz. U. z 202</w:t>
      </w:r>
      <w:r>
        <w:t>4</w:t>
      </w:r>
      <w:r w:rsidRPr="004E6836">
        <w:t xml:space="preserve">. Poz. </w:t>
      </w:r>
      <w:r>
        <w:t>725 z późniejszymi zmianami</w:t>
      </w:r>
      <w:r w:rsidRPr="004E6836">
        <w:t>).</w:t>
      </w:r>
    </w:p>
    <w:sectPr w:rsidR="00A57846" w:rsidSect="00BB2BB6">
      <w:headerReference w:type="default" r:id="rId7"/>
      <w:pgSz w:w="16838" w:h="11906" w:orient="landscape"/>
      <w:pgMar w:top="993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C98DA" w14:textId="77777777" w:rsidR="00562D33" w:rsidRDefault="00562D33" w:rsidP="00BB2BB6">
      <w:pPr>
        <w:spacing w:after="0" w:line="240" w:lineRule="auto"/>
      </w:pPr>
      <w:r>
        <w:separator/>
      </w:r>
    </w:p>
  </w:endnote>
  <w:endnote w:type="continuationSeparator" w:id="0">
    <w:p w14:paraId="25C37DE7" w14:textId="77777777" w:rsidR="00562D33" w:rsidRDefault="00562D33" w:rsidP="00BB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BF9D2" w14:textId="77777777" w:rsidR="00562D33" w:rsidRDefault="00562D33" w:rsidP="00BB2BB6">
      <w:pPr>
        <w:spacing w:after="0" w:line="240" w:lineRule="auto"/>
      </w:pPr>
      <w:r>
        <w:separator/>
      </w:r>
    </w:p>
  </w:footnote>
  <w:footnote w:type="continuationSeparator" w:id="0">
    <w:p w14:paraId="7A1D5951" w14:textId="77777777" w:rsidR="00562D33" w:rsidRDefault="00562D33" w:rsidP="00BB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1ABD6" w14:textId="5E6A8396" w:rsidR="00BB2BB6" w:rsidRDefault="00BB2BB6" w:rsidP="00BB2BB6">
    <w:pPr>
      <w:pStyle w:val="Nagwek"/>
      <w:jc w:val="right"/>
    </w:pPr>
    <w:r>
      <w:t>Załącznik nr 5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D51BF"/>
    <w:multiLevelType w:val="hybridMultilevel"/>
    <w:tmpl w:val="D35E7554"/>
    <w:lvl w:ilvl="0" w:tplc="3ABE0096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B2C3528"/>
    <w:multiLevelType w:val="hybridMultilevel"/>
    <w:tmpl w:val="054E0598"/>
    <w:lvl w:ilvl="0" w:tplc="8788FDA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671741">
    <w:abstractNumId w:val="0"/>
  </w:num>
  <w:num w:numId="2" w16cid:durableId="333606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B6"/>
    <w:rsid w:val="001435A9"/>
    <w:rsid w:val="00247D92"/>
    <w:rsid w:val="002F7D72"/>
    <w:rsid w:val="00335486"/>
    <w:rsid w:val="0036096F"/>
    <w:rsid w:val="003E4BAC"/>
    <w:rsid w:val="004E6836"/>
    <w:rsid w:val="00525DE4"/>
    <w:rsid w:val="00562D33"/>
    <w:rsid w:val="007043E9"/>
    <w:rsid w:val="00A22337"/>
    <w:rsid w:val="00A57846"/>
    <w:rsid w:val="00B34CC1"/>
    <w:rsid w:val="00BB2BB6"/>
    <w:rsid w:val="00CB6069"/>
    <w:rsid w:val="00EB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EAD82"/>
  <w15:chartTrackingRefBased/>
  <w15:docId w15:val="{5A032746-9E9F-4CAF-BFDA-5CA4CA50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2B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BB6"/>
  </w:style>
  <w:style w:type="paragraph" w:styleId="Stopka">
    <w:name w:val="footer"/>
    <w:basedOn w:val="Normalny"/>
    <w:link w:val="StopkaZnak"/>
    <w:uiPriority w:val="99"/>
    <w:unhideWhenUsed/>
    <w:rsid w:val="00BB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BB6"/>
  </w:style>
  <w:style w:type="paragraph" w:styleId="Akapitzlist">
    <w:name w:val="List Paragraph"/>
    <w:basedOn w:val="Normalny"/>
    <w:uiPriority w:val="34"/>
    <w:qFormat/>
    <w:rsid w:val="00BB2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Brygida Trybek</dc:creator>
  <cp:keywords/>
  <dc:description/>
  <cp:lastModifiedBy>Anna Lech</cp:lastModifiedBy>
  <cp:revision>3</cp:revision>
  <dcterms:created xsi:type="dcterms:W3CDTF">2025-03-06T09:25:00Z</dcterms:created>
  <dcterms:modified xsi:type="dcterms:W3CDTF">2025-03-19T06:27:00Z</dcterms:modified>
</cp:coreProperties>
</file>