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504D" w14:textId="2D5976A7" w:rsidR="00F171C2" w:rsidRDefault="00F171C2" w:rsidP="00F171C2">
      <w:pPr>
        <w:pStyle w:val="Bezodstpw"/>
        <w:jc w:val="right"/>
      </w:pPr>
      <w:r>
        <w:t xml:space="preserve">Maków Mazowiecki, </w:t>
      </w:r>
      <w:r w:rsidR="007C2CBC">
        <w:t>24</w:t>
      </w:r>
      <w:r>
        <w:t xml:space="preserve"> lutego 2025 roku</w:t>
      </w:r>
    </w:p>
    <w:p w14:paraId="3A7A7B01" w14:textId="77777777" w:rsidR="00F171C2" w:rsidRDefault="00F171C2" w:rsidP="00F171C2">
      <w:pPr>
        <w:pStyle w:val="Bezodstpw"/>
      </w:pPr>
    </w:p>
    <w:p w14:paraId="07CDB7D3" w14:textId="77777777" w:rsidR="00F171C2" w:rsidRDefault="00F171C2" w:rsidP="00F171C2">
      <w:pPr>
        <w:pStyle w:val="Bezodstpw"/>
      </w:pPr>
      <w:r>
        <w:t xml:space="preserve">Znak sprawy: </w:t>
      </w:r>
      <w:r>
        <w:rPr>
          <w:b/>
          <w:bCs/>
        </w:rPr>
        <w:t>2</w:t>
      </w:r>
      <w:r w:rsidRPr="00932307">
        <w:rPr>
          <w:b/>
          <w:bCs/>
        </w:rPr>
        <w:t>/ZP/2025</w:t>
      </w:r>
    </w:p>
    <w:p w14:paraId="7A11C0B0" w14:textId="77777777" w:rsidR="00F171C2" w:rsidRDefault="00F171C2" w:rsidP="00F171C2">
      <w:pPr>
        <w:pStyle w:val="Bezodstpw"/>
        <w:spacing w:line="276" w:lineRule="auto"/>
      </w:pPr>
    </w:p>
    <w:p w14:paraId="161A1222" w14:textId="77777777" w:rsidR="00F171C2" w:rsidRPr="000F511B" w:rsidRDefault="00F171C2" w:rsidP="00F171C2">
      <w:pPr>
        <w:pStyle w:val="Bezodstpw"/>
        <w:spacing w:line="276" w:lineRule="auto"/>
        <w:rPr>
          <w:rFonts w:cs="Times New Roman"/>
        </w:rPr>
      </w:pPr>
      <w:r>
        <w:t xml:space="preserve">Dotyczy: </w:t>
      </w:r>
      <w:r w:rsidRPr="002C5005">
        <w:rPr>
          <w:rFonts w:cs="Times New Roman"/>
          <w:b/>
          <w:bCs/>
          <w:i/>
          <w:iCs/>
        </w:rPr>
        <w:t>„Zakup i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i/>
          <w:iCs/>
        </w:rPr>
        <w:t>d</w:t>
      </w:r>
      <w:r w:rsidRPr="008F6599">
        <w:rPr>
          <w:rFonts w:cs="Times New Roman"/>
          <w:b/>
          <w:bCs/>
          <w:i/>
          <w:iCs/>
        </w:rPr>
        <w:t xml:space="preserve">ostawa </w:t>
      </w:r>
      <w:r>
        <w:rPr>
          <w:rFonts w:cs="Times New Roman"/>
          <w:b/>
          <w:bCs/>
          <w:i/>
          <w:iCs/>
        </w:rPr>
        <w:t>płynów infuzyjnych – 7 pakietów”</w:t>
      </w:r>
    </w:p>
    <w:p w14:paraId="01364EF0" w14:textId="77777777" w:rsidR="00F171C2" w:rsidRDefault="00F171C2" w:rsidP="00F171C2">
      <w:pPr>
        <w:pStyle w:val="Bezodstpw"/>
        <w:rPr>
          <w:b/>
          <w:bCs/>
          <w:i/>
          <w:iCs/>
        </w:rPr>
      </w:pPr>
    </w:p>
    <w:p w14:paraId="59DEFA9D" w14:textId="77777777" w:rsidR="00F171C2" w:rsidRDefault="00F171C2" w:rsidP="00F171C2">
      <w:pPr>
        <w:jc w:val="center"/>
        <w:rPr>
          <w:rFonts w:cs="Times New Roman"/>
          <w:b/>
          <w:bCs/>
        </w:rPr>
      </w:pPr>
      <w:r w:rsidRPr="00637183">
        <w:rPr>
          <w:rFonts w:cs="Times New Roman"/>
          <w:b/>
          <w:bCs/>
        </w:rPr>
        <w:t>Informacja o wyborze najkorzystniejszej oferty</w:t>
      </w:r>
    </w:p>
    <w:p w14:paraId="5A414DFF" w14:textId="46CE5F63" w:rsidR="00F171C2" w:rsidRDefault="00F171C2" w:rsidP="00F171C2">
      <w:pPr>
        <w:jc w:val="both"/>
      </w:pPr>
      <w:r w:rsidRPr="00324F1D">
        <w:t>Zamawiający – Samodzielny Publiczny Zakład Opieki Zdrowotnej – Zespół Zakładów w Makowie Mazowieckim przy ul. Witosa 2 – na podstawie art. 260 ust. 1 i 2 ustawy z dnia 11 września 2019 r. Prawo zamówień publicznych (tj. Dz. U. 2024 r., poz. 1320) informuje Wykonawców o unieważnieniu postępowania o udzielenie zamówienia dot. Pakiet</w:t>
      </w:r>
      <w:r>
        <w:t>u</w:t>
      </w:r>
      <w:r w:rsidRPr="00324F1D">
        <w:t xml:space="preserve"> </w:t>
      </w:r>
      <w:r>
        <w:t>n</w:t>
      </w:r>
      <w:r w:rsidRPr="00324F1D">
        <w:t xml:space="preserve">r </w:t>
      </w:r>
      <w:r>
        <w:t>7</w:t>
      </w:r>
      <w:r w:rsidRPr="00324F1D">
        <w:t xml:space="preserve"> oraz na podstawie art. 253 ust. 1 i 2 o wyborze oferty dot. Pakiet</w:t>
      </w:r>
      <w:r>
        <w:t>ów</w:t>
      </w:r>
      <w:r w:rsidRPr="00324F1D">
        <w:t xml:space="preserve"> </w:t>
      </w:r>
      <w:r>
        <w:t>n</w:t>
      </w:r>
      <w:r w:rsidRPr="00324F1D">
        <w:t xml:space="preserve">r </w:t>
      </w:r>
      <w:r>
        <w:t>1, 2, 3, 4, 5, 6</w:t>
      </w:r>
      <w:r w:rsidRPr="00324F1D">
        <w:t xml:space="preserve"> podając uzasadnienie faktyczne oraz prawne i udostępnia w/w informację na stronie internetowej prowadzonego postępowania.</w:t>
      </w:r>
    </w:p>
    <w:p w14:paraId="2FBB1621" w14:textId="77777777" w:rsidR="00F171C2" w:rsidRPr="004C6AF5" w:rsidRDefault="00F171C2" w:rsidP="00F171C2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- Płyny infuzyjne - </w:t>
      </w:r>
      <w:r w:rsidRPr="005273B5">
        <w:rPr>
          <w:rFonts w:cs="Times New Roman"/>
          <w:b/>
          <w:bCs/>
        </w:rPr>
        <w:t>912 600 zł brutto</w:t>
      </w:r>
    </w:p>
    <w:p w14:paraId="374CAE68" w14:textId="77777777" w:rsidR="00F171C2" w:rsidRDefault="00F171C2" w:rsidP="00F171C2">
      <w:pPr>
        <w:pStyle w:val="Bezodstpw"/>
        <w:rPr>
          <w:rFonts w:cs="Times New Roman"/>
        </w:rPr>
      </w:pPr>
    </w:p>
    <w:p w14:paraId="13CB8B06" w14:textId="77777777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>Wpłynęła jedna oferta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9"/>
        <w:gridCol w:w="3851"/>
        <w:gridCol w:w="2359"/>
        <w:gridCol w:w="2293"/>
      </w:tblGrid>
      <w:tr w:rsidR="00F171C2" w14:paraId="738EED83" w14:textId="300638BB" w:rsidTr="00F171C2">
        <w:tc>
          <w:tcPr>
            <w:tcW w:w="559" w:type="dxa"/>
          </w:tcPr>
          <w:p w14:paraId="02A12459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1" w:type="dxa"/>
          </w:tcPr>
          <w:p w14:paraId="7AFC2286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59" w:type="dxa"/>
          </w:tcPr>
          <w:p w14:paraId="35C577BA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3" w:type="dxa"/>
          </w:tcPr>
          <w:p w14:paraId="79BB1A8C" w14:textId="1BCD83CD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7D076BCB" w14:textId="19F66B0B" w:rsidTr="00F171C2">
        <w:tc>
          <w:tcPr>
            <w:tcW w:w="559" w:type="dxa"/>
          </w:tcPr>
          <w:p w14:paraId="4D3ABDB7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1" w:type="dxa"/>
          </w:tcPr>
          <w:p w14:paraId="618CEA86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760DF6BC" w14:textId="77777777" w:rsidR="00F171C2" w:rsidRDefault="00F171C2" w:rsidP="00BE2EBE">
            <w:pPr>
              <w:jc w:val="both"/>
            </w:pPr>
            <w:r>
              <w:t>ul. Kruczkowskiego 8, 00-380 Warszawa</w:t>
            </w:r>
          </w:p>
          <w:p w14:paraId="10BF8542" w14:textId="77777777" w:rsidR="00F171C2" w:rsidRDefault="00F171C2" w:rsidP="00BE2EBE">
            <w:pPr>
              <w:jc w:val="both"/>
            </w:pPr>
            <w:r>
              <w:t>NIP 8271818828, REGON 730920652</w:t>
            </w:r>
          </w:p>
        </w:tc>
        <w:tc>
          <w:tcPr>
            <w:tcW w:w="2359" w:type="dxa"/>
          </w:tcPr>
          <w:p w14:paraId="1E67EB4D" w14:textId="77777777" w:rsidR="00F171C2" w:rsidRDefault="00F171C2" w:rsidP="00BE2EBE">
            <w:pPr>
              <w:jc w:val="both"/>
            </w:pPr>
          </w:p>
          <w:p w14:paraId="13BAB6E7" w14:textId="77777777" w:rsidR="00F171C2" w:rsidRDefault="00F171C2" w:rsidP="00BE2EBE">
            <w:pPr>
              <w:jc w:val="center"/>
            </w:pPr>
            <w:r>
              <w:t>1.334.016,00 zł</w:t>
            </w:r>
          </w:p>
        </w:tc>
        <w:tc>
          <w:tcPr>
            <w:tcW w:w="2293" w:type="dxa"/>
          </w:tcPr>
          <w:p w14:paraId="316AD553" w14:textId="77777777" w:rsidR="00483066" w:rsidRDefault="00483066" w:rsidP="00483066">
            <w:pPr>
              <w:jc w:val="center"/>
            </w:pPr>
          </w:p>
          <w:p w14:paraId="1D7533FB" w14:textId="66359A3C" w:rsidR="00F171C2" w:rsidRDefault="00483066" w:rsidP="00483066">
            <w:pPr>
              <w:jc w:val="center"/>
            </w:pPr>
            <w:r>
              <w:t>100</w:t>
            </w:r>
          </w:p>
        </w:tc>
      </w:tr>
    </w:tbl>
    <w:p w14:paraId="660FB992" w14:textId="77777777" w:rsidR="00F171C2" w:rsidRDefault="00F171C2" w:rsidP="00F171C2">
      <w:pPr>
        <w:pStyle w:val="Bezodstpw"/>
        <w:rPr>
          <w:rFonts w:cs="Times New Roman"/>
          <w:b/>
          <w:bCs/>
        </w:rPr>
      </w:pPr>
    </w:p>
    <w:p w14:paraId="05991967" w14:textId="77777777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1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09A7CE11" w14:textId="77777777" w:rsidR="003713B8" w:rsidRDefault="003713B8" w:rsidP="00F171C2">
      <w:pPr>
        <w:pStyle w:val="Bezodstpw"/>
        <w:rPr>
          <w:rFonts w:cs="Times New Roman"/>
          <w:b/>
          <w:bCs/>
        </w:rPr>
      </w:pPr>
    </w:p>
    <w:p w14:paraId="044F0696" w14:textId="77777777" w:rsidR="00F171C2" w:rsidRDefault="00F171C2" w:rsidP="00F171C2">
      <w:pPr>
        <w:pStyle w:val="Bezodstpw"/>
        <w:rPr>
          <w:rFonts w:cs="Times New Roman"/>
        </w:rPr>
      </w:pPr>
      <w:r w:rsidRPr="004C6AF5">
        <w:rPr>
          <w:rFonts w:cs="Times New Roman"/>
          <w:b/>
          <w:bCs/>
        </w:rPr>
        <w:t>Pakiet nr 2</w:t>
      </w:r>
      <w:r>
        <w:rPr>
          <w:rFonts w:cs="Times New Roman"/>
        </w:rPr>
        <w:t xml:space="preserve"> - Płyny infuzyjne – </w:t>
      </w:r>
      <w:r w:rsidRPr="009111B3">
        <w:rPr>
          <w:rFonts w:cs="Times New Roman"/>
          <w:b/>
          <w:bCs/>
        </w:rPr>
        <w:t>85 041 zł brutto</w:t>
      </w:r>
    </w:p>
    <w:p w14:paraId="66BC5539" w14:textId="77777777" w:rsidR="00F171C2" w:rsidRDefault="00F171C2" w:rsidP="00F171C2">
      <w:pPr>
        <w:pStyle w:val="Bezodstpw"/>
        <w:rPr>
          <w:rFonts w:cs="Times New Roman"/>
        </w:rPr>
      </w:pPr>
    </w:p>
    <w:p w14:paraId="621E5667" w14:textId="77777777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3855"/>
        <w:gridCol w:w="2351"/>
        <w:gridCol w:w="2296"/>
      </w:tblGrid>
      <w:tr w:rsidR="00F171C2" w14:paraId="53E3B405" w14:textId="6517E8B4" w:rsidTr="00F171C2">
        <w:tc>
          <w:tcPr>
            <w:tcW w:w="560" w:type="dxa"/>
          </w:tcPr>
          <w:p w14:paraId="40E5A06F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5" w:type="dxa"/>
          </w:tcPr>
          <w:p w14:paraId="44489532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51" w:type="dxa"/>
          </w:tcPr>
          <w:p w14:paraId="2F9074F5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6" w:type="dxa"/>
          </w:tcPr>
          <w:p w14:paraId="61473EBE" w14:textId="2B0FF679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4AC03CF8" w14:textId="053EFACF" w:rsidTr="00F171C2">
        <w:tc>
          <w:tcPr>
            <w:tcW w:w="560" w:type="dxa"/>
          </w:tcPr>
          <w:p w14:paraId="617DF590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5" w:type="dxa"/>
          </w:tcPr>
          <w:p w14:paraId="384275AC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Bialmed Sp. z o.o.</w:t>
            </w:r>
          </w:p>
          <w:p w14:paraId="68A91196" w14:textId="77777777" w:rsidR="00F171C2" w:rsidRDefault="00F171C2" w:rsidP="00BE2EBE">
            <w:pPr>
              <w:jc w:val="both"/>
            </w:pPr>
            <w:r>
              <w:t>ul. Kazimierzowska 46/48 lok. 35, 02-546 Warszawa</w:t>
            </w:r>
          </w:p>
          <w:p w14:paraId="391499FC" w14:textId="77777777" w:rsidR="00F171C2" w:rsidRDefault="00F171C2" w:rsidP="00BE2EBE">
            <w:pPr>
              <w:jc w:val="both"/>
            </w:pPr>
            <w:r>
              <w:t>NIP m8490000039, REGON 790003564</w:t>
            </w:r>
          </w:p>
        </w:tc>
        <w:tc>
          <w:tcPr>
            <w:tcW w:w="2351" w:type="dxa"/>
          </w:tcPr>
          <w:p w14:paraId="66642100" w14:textId="77777777" w:rsidR="00F171C2" w:rsidRDefault="00F171C2" w:rsidP="00BE2EBE">
            <w:pPr>
              <w:jc w:val="both"/>
            </w:pPr>
          </w:p>
          <w:p w14:paraId="2A52EFA4" w14:textId="77777777" w:rsidR="00F171C2" w:rsidRDefault="00F171C2" w:rsidP="00BE2EBE">
            <w:pPr>
              <w:jc w:val="center"/>
            </w:pPr>
            <w:r>
              <w:t>136.281,78 zł</w:t>
            </w:r>
          </w:p>
        </w:tc>
        <w:tc>
          <w:tcPr>
            <w:tcW w:w="2296" w:type="dxa"/>
          </w:tcPr>
          <w:p w14:paraId="085E81A4" w14:textId="77777777" w:rsidR="00483066" w:rsidRDefault="00483066" w:rsidP="00BE2EBE">
            <w:pPr>
              <w:jc w:val="both"/>
            </w:pPr>
          </w:p>
          <w:p w14:paraId="5C288D5F" w14:textId="0045947F" w:rsidR="00F171C2" w:rsidRDefault="00483066" w:rsidP="00483066">
            <w:pPr>
              <w:jc w:val="center"/>
            </w:pPr>
            <w:r>
              <w:t>100</w:t>
            </w:r>
          </w:p>
        </w:tc>
      </w:tr>
    </w:tbl>
    <w:p w14:paraId="4C8418EA" w14:textId="77777777" w:rsidR="00F171C2" w:rsidRDefault="00F171C2" w:rsidP="00F171C2">
      <w:pPr>
        <w:pStyle w:val="Bezodstpw"/>
        <w:rPr>
          <w:b/>
          <w:bCs/>
        </w:rPr>
      </w:pPr>
    </w:p>
    <w:p w14:paraId="5CA1CA00" w14:textId="3A76B5EF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2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345C8687" w14:textId="77777777" w:rsidR="003713B8" w:rsidRDefault="003713B8" w:rsidP="00F171C2">
      <w:pPr>
        <w:pStyle w:val="Bezodstpw"/>
        <w:rPr>
          <w:b/>
          <w:bCs/>
        </w:rPr>
      </w:pPr>
    </w:p>
    <w:p w14:paraId="02BCAC5E" w14:textId="77777777" w:rsidR="00F171C2" w:rsidRDefault="00F171C2" w:rsidP="00F171C2">
      <w:pPr>
        <w:pStyle w:val="Bezodstpw"/>
      </w:pPr>
      <w:r w:rsidRPr="004C6AF5">
        <w:rPr>
          <w:b/>
          <w:bCs/>
        </w:rPr>
        <w:t>Pakiet nr 3</w:t>
      </w:r>
      <w:r>
        <w:t xml:space="preserve"> – </w:t>
      </w:r>
      <w:r>
        <w:rPr>
          <w:rFonts w:cs="Times New Roman"/>
        </w:rPr>
        <w:t xml:space="preserve">Gelofusine </w:t>
      </w:r>
      <w:r>
        <w:t xml:space="preserve">– </w:t>
      </w:r>
      <w:r w:rsidRPr="009111B3">
        <w:rPr>
          <w:b/>
          <w:bCs/>
        </w:rPr>
        <w:t>12 804 zł brutto</w:t>
      </w:r>
    </w:p>
    <w:p w14:paraId="1B2D4015" w14:textId="77777777" w:rsidR="00F171C2" w:rsidRDefault="00F171C2" w:rsidP="00F171C2">
      <w:pPr>
        <w:pStyle w:val="Bezodstpw"/>
        <w:rPr>
          <w:rFonts w:cs="Times New Roman"/>
        </w:rPr>
      </w:pPr>
    </w:p>
    <w:p w14:paraId="3200265F" w14:textId="77777777" w:rsidR="00F171C2" w:rsidRDefault="00F171C2" w:rsidP="00F171C2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3857"/>
        <w:gridCol w:w="2346"/>
        <w:gridCol w:w="2299"/>
      </w:tblGrid>
      <w:tr w:rsidR="00F171C2" w14:paraId="3F1BC14D" w14:textId="05C90193" w:rsidTr="00F171C2">
        <w:tc>
          <w:tcPr>
            <w:tcW w:w="560" w:type="dxa"/>
          </w:tcPr>
          <w:p w14:paraId="4ACCD298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7" w:type="dxa"/>
          </w:tcPr>
          <w:p w14:paraId="2EB7E105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46" w:type="dxa"/>
          </w:tcPr>
          <w:p w14:paraId="5F404173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9" w:type="dxa"/>
          </w:tcPr>
          <w:p w14:paraId="0B4E17BB" w14:textId="558DAA51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2854FB4C" w14:textId="4DF124AB" w:rsidTr="00F171C2">
        <w:tc>
          <w:tcPr>
            <w:tcW w:w="560" w:type="dxa"/>
          </w:tcPr>
          <w:p w14:paraId="26D38FB9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7" w:type="dxa"/>
          </w:tcPr>
          <w:p w14:paraId="1D3D8380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Bialmed Sp. z o.o.</w:t>
            </w:r>
          </w:p>
          <w:p w14:paraId="5BEA906D" w14:textId="77777777" w:rsidR="00F171C2" w:rsidRDefault="00F171C2" w:rsidP="00BE2EBE">
            <w:pPr>
              <w:jc w:val="both"/>
            </w:pPr>
            <w:r>
              <w:lastRenderedPageBreak/>
              <w:t>ul. Kazimierzowska 46/48 lok. 35, 02-546 Warszawa</w:t>
            </w:r>
          </w:p>
          <w:p w14:paraId="50B39803" w14:textId="77777777" w:rsidR="00F171C2" w:rsidRPr="004C6AF5" w:rsidRDefault="00F171C2" w:rsidP="00BE2EBE">
            <w:pPr>
              <w:jc w:val="both"/>
              <w:rPr>
                <w:bCs/>
              </w:rPr>
            </w:pPr>
            <w:r>
              <w:t>NIP m8490000039, REGON 790003564</w:t>
            </w:r>
          </w:p>
        </w:tc>
        <w:tc>
          <w:tcPr>
            <w:tcW w:w="2346" w:type="dxa"/>
          </w:tcPr>
          <w:p w14:paraId="14DB92F2" w14:textId="77777777" w:rsidR="00F171C2" w:rsidRDefault="00F171C2" w:rsidP="00BE2EBE">
            <w:pPr>
              <w:jc w:val="both"/>
            </w:pPr>
          </w:p>
          <w:p w14:paraId="46A0F7F3" w14:textId="77777777" w:rsidR="00F171C2" w:rsidRDefault="00F171C2" w:rsidP="00BE2EBE">
            <w:pPr>
              <w:jc w:val="center"/>
            </w:pPr>
            <w:r>
              <w:lastRenderedPageBreak/>
              <w:t>17.184,96</w:t>
            </w:r>
            <w:r w:rsidRPr="009111B3">
              <w:t xml:space="preserve"> zł </w:t>
            </w:r>
          </w:p>
        </w:tc>
        <w:tc>
          <w:tcPr>
            <w:tcW w:w="2299" w:type="dxa"/>
          </w:tcPr>
          <w:p w14:paraId="41642627" w14:textId="77777777" w:rsidR="00F171C2" w:rsidRDefault="00F171C2" w:rsidP="00BE2EBE">
            <w:pPr>
              <w:jc w:val="both"/>
            </w:pPr>
          </w:p>
          <w:p w14:paraId="371895C1" w14:textId="195AC501" w:rsidR="00483066" w:rsidRDefault="00483066" w:rsidP="00483066">
            <w:pPr>
              <w:jc w:val="center"/>
            </w:pPr>
            <w:r>
              <w:lastRenderedPageBreak/>
              <w:t>100</w:t>
            </w:r>
          </w:p>
        </w:tc>
      </w:tr>
    </w:tbl>
    <w:p w14:paraId="5F395A2A" w14:textId="77777777" w:rsidR="00F171C2" w:rsidRDefault="00F171C2" w:rsidP="00F171C2">
      <w:pPr>
        <w:pStyle w:val="Bezodstpw"/>
      </w:pPr>
    </w:p>
    <w:p w14:paraId="772E5D46" w14:textId="1FCA2C7F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3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3644E901" w14:textId="77777777" w:rsidR="00F171C2" w:rsidRDefault="00F171C2" w:rsidP="00F171C2">
      <w:pPr>
        <w:pStyle w:val="Bezodstpw"/>
        <w:rPr>
          <w:b/>
          <w:bCs/>
        </w:rPr>
      </w:pPr>
    </w:p>
    <w:p w14:paraId="0CABACD9" w14:textId="77777777" w:rsidR="00F171C2" w:rsidRDefault="00F171C2" w:rsidP="00F171C2">
      <w:pPr>
        <w:pStyle w:val="Bezodstpw"/>
      </w:pPr>
      <w:r w:rsidRPr="004C6AF5">
        <w:rPr>
          <w:b/>
          <w:bCs/>
        </w:rPr>
        <w:t>Pakiet nr 4</w:t>
      </w:r>
      <w:r>
        <w:t xml:space="preserve"> – </w:t>
      </w:r>
      <w:r>
        <w:rPr>
          <w:rFonts w:cs="Times New Roman"/>
        </w:rPr>
        <w:t xml:space="preserve">Żywienie pozajelitowe - </w:t>
      </w:r>
      <w:r w:rsidRPr="009111B3">
        <w:rPr>
          <w:rFonts w:cs="Times New Roman"/>
          <w:b/>
          <w:bCs/>
        </w:rPr>
        <w:t>296 447 zł brutto</w:t>
      </w:r>
    </w:p>
    <w:p w14:paraId="3112C05F" w14:textId="77777777" w:rsidR="00F171C2" w:rsidRDefault="00F171C2" w:rsidP="00F171C2">
      <w:pPr>
        <w:pStyle w:val="Bezodstpw"/>
      </w:pPr>
    </w:p>
    <w:p w14:paraId="376AD78D" w14:textId="77777777" w:rsidR="00F171C2" w:rsidRDefault="00F171C2" w:rsidP="00F171C2">
      <w:pPr>
        <w:pStyle w:val="Bezodstpw"/>
      </w:pPr>
      <w:r>
        <w:t>Wpłynęła jedna oferta: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3855"/>
        <w:gridCol w:w="2351"/>
        <w:gridCol w:w="2296"/>
      </w:tblGrid>
      <w:tr w:rsidR="00F171C2" w14:paraId="2D18FA14" w14:textId="406A465A" w:rsidTr="00F171C2">
        <w:tc>
          <w:tcPr>
            <w:tcW w:w="560" w:type="dxa"/>
          </w:tcPr>
          <w:p w14:paraId="18DC0A4D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855" w:type="dxa"/>
          </w:tcPr>
          <w:p w14:paraId="4C83E9CA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351" w:type="dxa"/>
          </w:tcPr>
          <w:p w14:paraId="7BACBE99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96" w:type="dxa"/>
          </w:tcPr>
          <w:p w14:paraId="4819B134" w14:textId="3203FFC9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71F0B1BD" w14:textId="1CAFEECF" w:rsidTr="00F171C2">
        <w:tc>
          <w:tcPr>
            <w:tcW w:w="560" w:type="dxa"/>
          </w:tcPr>
          <w:p w14:paraId="323EACE7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855" w:type="dxa"/>
          </w:tcPr>
          <w:p w14:paraId="297BF961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141AC174" w14:textId="77777777" w:rsidR="00F171C2" w:rsidRDefault="00F171C2" w:rsidP="00BE2EBE">
            <w:pPr>
              <w:jc w:val="both"/>
            </w:pPr>
            <w:r>
              <w:t>ul. Kruczkowskiego 8, 00-380 Warszawa</w:t>
            </w:r>
          </w:p>
          <w:p w14:paraId="617C2FFE" w14:textId="77777777" w:rsidR="00F171C2" w:rsidRDefault="00F171C2" w:rsidP="00BE2EBE">
            <w:pPr>
              <w:jc w:val="both"/>
            </w:pPr>
            <w:r>
              <w:t>NIP 8271818828, REGON 730920652</w:t>
            </w:r>
          </w:p>
        </w:tc>
        <w:tc>
          <w:tcPr>
            <w:tcW w:w="2351" w:type="dxa"/>
          </w:tcPr>
          <w:p w14:paraId="744A0D98" w14:textId="77777777" w:rsidR="00F171C2" w:rsidRDefault="00F171C2" w:rsidP="00BE2EBE">
            <w:pPr>
              <w:jc w:val="both"/>
            </w:pPr>
          </w:p>
          <w:p w14:paraId="57F876C1" w14:textId="77777777" w:rsidR="00F171C2" w:rsidRDefault="00F171C2" w:rsidP="00BE2EBE">
            <w:pPr>
              <w:jc w:val="center"/>
            </w:pPr>
            <w:r>
              <w:t>246.724,70 zł</w:t>
            </w:r>
          </w:p>
        </w:tc>
        <w:tc>
          <w:tcPr>
            <w:tcW w:w="2296" w:type="dxa"/>
          </w:tcPr>
          <w:p w14:paraId="51653699" w14:textId="77777777" w:rsidR="00F171C2" w:rsidRDefault="00F171C2" w:rsidP="00BE2EBE">
            <w:pPr>
              <w:jc w:val="both"/>
            </w:pPr>
          </w:p>
          <w:p w14:paraId="246949A7" w14:textId="4F3DE3B3" w:rsidR="00483066" w:rsidRDefault="00483066" w:rsidP="00483066">
            <w:pPr>
              <w:jc w:val="center"/>
            </w:pPr>
            <w:r>
              <w:t>100</w:t>
            </w:r>
          </w:p>
        </w:tc>
      </w:tr>
    </w:tbl>
    <w:p w14:paraId="38B6E76C" w14:textId="77777777" w:rsidR="003713B8" w:rsidRDefault="003713B8" w:rsidP="00F171C2">
      <w:pPr>
        <w:pStyle w:val="Bezodstpw"/>
        <w:rPr>
          <w:b/>
          <w:bCs/>
        </w:rPr>
      </w:pPr>
    </w:p>
    <w:p w14:paraId="48034CEE" w14:textId="5AC9D540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4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2BD93CEE" w14:textId="77777777" w:rsidR="003713B8" w:rsidRDefault="003713B8" w:rsidP="00F171C2">
      <w:pPr>
        <w:pStyle w:val="Bezodstpw"/>
        <w:rPr>
          <w:b/>
          <w:bCs/>
        </w:rPr>
      </w:pPr>
    </w:p>
    <w:p w14:paraId="39DF8184" w14:textId="5BD8EBC1" w:rsidR="00F171C2" w:rsidRDefault="00F171C2" w:rsidP="00F171C2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t xml:space="preserve">Pakiet nr </w:t>
      </w:r>
      <w:r>
        <w:rPr>
          <w:b/>
          <w:bCs/>
        </w:rPr>
        <w:t>5</w:t>
      </w:r>
      <w:r>
        <w:t xml:space="preserve"> – </w:t>
      </w:r>
      <w:r>
        <w:rPr>
          <w:rFonts w:cs="Times New Roman"/>
        </w:rPr>
        <w:t xml:space="preserve">Nephrotect - </w:t>
      </w:r>
      <w:r w:rsidRPr="009111B3">
        <w:rPr>
          <w:rFonts w:cs="Times New Roman"/>
          <w:b/>
          <w:bCs/>
        </w:rPr>
        <w:t>24 542 zł brutto</w:t>
      </w:r>
    </w:p>
    <w:p w14:paraId="4E78877C" w14:textId="77777777" w:rsidR="00F171C2" w:rsidRPr="003713B8" w:rsidRDefault="00F171C2" w:rsidP="00F171C2">
      <w:pPr>
        <w:pStyle w:val="Bezodstpw"/>
        <w:rPr>
          <w:rFonts w:cs="Times New Roman"/>
        </w:rPr>
      </w:pPr>
    </w:p>
    <w:p w14:paraId="7068F493" w14:textId="0C06DBFC" w:rsidR="00F171C2" w:rsidRPr="003713B8" w:rsidRDefault="00F171C2" w:rsidP="00F171C2">
      <w:pPr>
        <w:pStyle w:val="Bezodstpw"/>
        <w:rPr>
          <w:rFonts w:cs="Times New Roman"/>
        </w:rPr>
      </w:pPr>
      <w:r w:rsidRPr="003713B8">
        <w:rPr>
          <w:rFonts w:cs="Times New Roman"/>
        </w:rPr>
        <w:t>Wpłynęły dwie oferty: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2"/>
        <w:gridCol w:w="3967"/>
        <w:gridCol w:w="2267"/>
        <w:gridCol w:w="2266"/>
      </w:tblGrid>
      <w:tr w:rsidR="00F171C2" w14:paraId="7BD61F25" w14:textId="04271728" w:rsidTr="00F171C2">
        <w:tc>
          <w:tcPr>
            <w:tcW w:w="562" w:type="dxa"/>
          </w:tcPr>
          <w:p w14:paraId="057BA517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7" w:type="dxa"/>
          </w:tcPr>
          <w:p w14:paraId="737921C5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267" w:type="dxa"/>
          </w:tcPr>
          <w:p w14:paraId="0911682C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66" w:type="dxa"/>
          </w:tcPr>
          <w:p w14:paraId="6AB01DF0" w14:textId="692C8CB2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01DB15E8" w14:textId="01797A2D" w:rsidTr="00F171C2">
        <w:tc>
          <w:tcPr>
            <w:tcW w:w="562" w:type="dxa"/>
          </w:tcPr>
          <w:p w14:paraId="6075D35D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967" w:type="dxa"/>
          </w:tcPr>
          <w:p w14:paraId="233A799E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15586C48" w14:textId="77777777" w:rsidR="00F171C2" w:rsidRDefault="00F171C2" w:rsidP="00BE2EBE">
            <w:pPr>
              <w:jc w:val="both"/>
            </w:pPr>
            <w:r>
              <w:t>ul. Kruczkowskiego 8, 00-380 Warszawa</w:t>
            </w:r>
          </w:p>
          <w:p w14:paraId="7C3EBD60" w14:textId="77777777" w:rsidR="00F171C2" w:rsidRDefault="00F171C2" w:rsidP="00BE2EBE">
            <w:pPr>
              <w:jc w:val="both"/>
            </w:pPr>
            <w:r>
              <w:t>NIP 8271818828, REGON 730920652</w:t>
            </w:r>
          </w:p>
        </w:tc>
        <w:tc>
          <w:tcPr>
            <w:tcW w:w="2267" w:type="dxa"/>
          </w:tcPr>
          <w:p w14:paraId="0DF4070F" w14:textId="77777777" w:rsidR="00F171C2" w:rsidRDefault="00F171C2" w:rsidP="00BE2EBE">
            <w:pPr>
              <w:jc w:val="both"/>
            </w:pPr>
          </w:p>
          <w:p w14:paraId="65BF959A" w14:textId="77777777" w:rsidR="00F171C2" w:rsidRDefault="00F171C2" w:rsidP="00BE2EBE">
            <w:pPr>
              <w:jc w:val="center"/>
            </w:pPr>
            <w:r>
              <w:t>22.563,36 zł</w:t>
            </w:r>
          </w:p>
        </w:tc>
        <w:tc>
          <w:tcPr>
            <w:tcW w:w="2266" w:type="dxa"/>
          </w:tcPr>
          <w:p w14:paraId="06CEFFEE" w14:textId="77777777" w:rsidR="00483066" w:rsidRDefault="00483066" w:rsidP="00BE2EBE">
            <w:pPr>
              <w:jc w:val="both"/>
            </w:pPr>
          </w:p>
          <w:p w14:paraId="2C50B8BC" w14:textId="6C2C9EA5" w:rsidR="00F171C2" w:rsidRDefault="00483066" w:rsidP="00483066">
            <w:pPr>
              <w:jc w:val="center"/>
            </w:pPr>
            <w:r>
              <w:t>100</w:t>
            </w:r>
          </w:p>
        </w:tc>
      </w:tr>
      <w:tr w:rsidR="00F171C2" w14:paraId="7DABDCDE" w14:textId="2FCBDA78" w:rsidTr="00F171C2">
        <w:tc>
          <w:tcPr>
            <w:tcW w:w="562" w:type="dxa"/>
          </w:tcPr>
          <w:p w14:paraId="4CE41A68" w14:textId="77777777" w:rsidR="00F171C2" w:rsidRDefault="00F171C2" w:rsidP="00BE2EBE">
            <w:pPr>
              <w:jc w:val="both"/>
            </w:pPr>
            <w:r>
              <w:t>2.</w:t>
            </w:r>
          </w:p>
        </w:tc>
        <w:tc>
          <w:tcPr>
            <w:tcW w:w="3967" w:type="dxa"/>
          </w:tcPr>
          <w:p w14:paraId="65D5D94E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Bialmed Sp. z o.o.</w:t>
            </w:r>
          </w:p>
          <w:p w14:paraId="57FE67CA" w14:textId="77777777" w:rsidR="00F171C2" w:rsidRDefault="00F171C2" w:rsidP="00BE2EBE">
            <w:pPr>
              <w:jc w:val="both"/>
            </w:pPr>
            <w:r>
              <w:t>ul. Kazimierzowska 46/48 lok. 35, 02-546 Warszawa</w:t>
            </w:r>
          </w:p>
          <w:p w14:paraId="55E0A425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t>NIP m8490000039, REGON 790003564</w:t>
            </w:r>
          </w:p>
        </w:tc>
        <w:tc>
          <w:tcPr>
            <w:tcW w:w="2267" w:type="dxa"/>
          </w:tcPr>
          <w:p w14:paraId="260611A2" w14:textId="77777777" w:rsidR="00F171C2" w:rsidRDefault="00F171C2" w:rsidP="00BE2EBE">
            <w:pPr>
              <w:jc w:val="center"/>
            </w:pPr>
          </w:p>
          <w:p w14:paraId="51DF46CC" w14:textId="77777777" w:rsidR="00F171C2" w:rsidRDefault="00F171C2" w:rsidP="00BE2EBE">
            <w:pPr>
              <w:jc w:val="center"/>
            </w:pPr>
            <w:r>
              <w:t>33.864,48 zł</w:t>
            </w:r>
          </w:p>
        </w:tc>
        <w:tc>
          <w:tcPr>
            <w:tcW w:w="2266" w:type="dxa"/>
          </w:tcPr>
          <w:p w14:paraId="3A1C669B" w14:textId="77777777" w:rsidR="00483066" w:rsidRDefault="00483066" w:rsidP="00BE2EBE">
            <w:pPr>
              <w:jc w:val="center"/>
            </w:pPr>
          </w:p>
          <w:p w14:paraId="3A88E83A" w14:textId="5AEFBC6C" w:rsidR="00F171C2" w:rsidRDefault="00483066" w:rsidP="00BE2EBE">
            <w:pPr>
              <w:jc w:val="center"/>
            </w:pPr>
            <w:r>
              <w:t>66,63</w:t>
            </w:r>
          </w:p>
        </w:tc>
      </w:tr>
    </w:tbl>
    <w:p w14:paraId="45452BE8" w14:textId="77777777" w:rsidR="00F171C2" w:rsidRDefault="00F171C2" w:rsidP="00F171C2">
      <w:pPr>
        <w:pStyle w:val="Bezodstpw"/>
      </w:pPr>
    </w:p>
    <w:p w14:paraId="14BA6D21" w14:textId="4B1B5D4C" w:rsidR="00F171C2" w:rsidRPr="003713B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5 </w:t>
      </w:r>
      <w:r w:rsidRPr="00CE12BB">
        <w:rPr>
          <w:rFonts w:cs="Arial"/>
        </w:rPr>
        <w:t>wpłynęł</w:t>
      </w:r>
      <w:r>
        <w:rPr>
          <w:rFonts w:cs="Arial"/>
        </w:rPr>
        <w:t>y</w:t>
      </w:r>
      <w:r w:rsidRPr="00CE12BB">
        <w:rPr>
          <w:rFonts w:cs="Arial"/>
        </w:rPr>
        <w:t xml:space="preserve"> </w:t>
      </w:r>
      <w:r>
        <w:rPr>
          <w:rFonts w:cs="Arial"/>
        </w:rPr>
        <w:t>dwie</w:t>
      </w:r>
      <w:r w:rsidRPr="00CE12BB">
        <w:rPr>
          <w:rFonts w:cs="Arial"/>
        </w:rPr>
        <w:t xml:space="preserve"> ofert</w:t>
      </w:r>
      <w:r>
        <w:rPr>
          <w:rFonts w:cs="Arial"/>
        </w:rPr>
        <w:t>y</w:t>
      </w:r>
      <w:r w:rsidRPr="00CE12BB">
        <w:rPr>
          <w:rFonts w:cs="Arial"/>
        </w:rPr>
        <w:t xml:space="preserve">. W trakcie prowadzonego postępowania ustalono, że złożona </w:t>
      </w:r>
      <w:r>
        <w:rPr>
          <w:rFonts w:cs="Arial"/>
        </w:rPr>
        <w:t xml:space="preserve">przez Wykonawcę Baxter Polska Sp. z o.o. </w:t>
      </w:r>
      <w:r w:rsidRPr="00CE12BB">
        <w:rPr>
          <w:rFonts w:cs="Arial"/>
        </w:rPr>
        <w:t>oferta</w:t>
      </w:r>
      <w:r>
        <w:rPr>
          <w:rFonts w:cs="Arial"/>
        </w:rPr>
        <w:t xml:space="preserve"> </w:t>
      </w:r>
      <w:r w:rsidRPr="00CE12BB">
        <w:rPr>
          <w:rFonts w:cs="Arial"/>
        </w:rPr>
        <w:t>nie podlega odrzuceniu. W wyniku przeprowadzonej oceny ofert</w:t>
      </w:r>
      <w:r>
        <w:rPr>
          <w:rFonts w:cs="Arial"/>
        </w:rPr>
        <w:t xml:space="preserve">, oferta Wykonawcy Baxter Polska Sp. z o.o. </w:t>
      </w:r>
      <w:r w:rsidRPr="00CE12BB">
        <w:rPr>
          <w:rFonts w:cs="Arial"/>
        </w:rPr>
        <w:t>uzyskała 100 pkt. Ustalono, że Wykonawca nie podlega wykluczeniu oraz spełnia warunki udziału w postępowaniu. Mając na uwadze powyższe, Zamawiający wybrał ofertę wyżej wymienionego Wykonawcy jako najkorzystniejszą.</w:t>
      </w:r>
    </w:p>
    <w:p w14:paraId="4EF93C5E" w14:textId="77777777" w:rsidR="00F171C2" w:rsidRDefault="00F171C2" w:rsidP="00F171C2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t xml:space="preserve">Pakiet nr </w:t>
      </w:r>
      <w:r>
        <w:rPr>
          <w:b/>
          <w:bCs/>
        </w:rPr>
        <w:t>6</w:t>
      </w:r>
      <w:r>
        <w:t xml:space="preserve"> – </w:t>
      </w:r>
      <w:r>
        <w:rPr>
          <w:rFonts w:cs="Times New Roman"/>
        </w:rPr>
        <w:t xml:space="preserve">Natrium chloratum 0,9% - </w:t>
      </w:r>
      <w:r w:rsidRPr="009111B3">
        <w:rPr>
          <w:rFonts w:cs="Times New Roman"/>
          <w:b/>
          <w:bCs/>
        </w:rPr>
        <w:t>87 610 zł brutto</w:t>
      </w:r>
    </w:p>
    <w:p w14:paraId="4A8DB086" w14:textId="77777777" w:rsidR="00F171C2" w:rsidRDefault="00F171C2" w:rsidP="00F171C2">
      <w:pPr>
        <w:pStyle w:val="Bezodstpw"/>
        <w:rPr>
          <w:rFonts w:cs="Times New Roman"/>
          <w:b/>
          <w:bCs/>
        </w:rPr>
      </w:pPr>
    </w:p>
    <w:p w14:paraId="38B9DE5F" w14:textId="77777777" w:rsidR="00F171C2" w:rsidRPr="009111B3" w:rsidRDefault="00F171C2" w:rsidP="00F171C2">
      <w:pPr>
        <w:pStyle w:val="Bezodstpw"/>
        <w:rPr>
          <w:rFonts w:cs="Times New Roman"/>
        </w:rPr>
      </w:pPr>
      <w:r w:rsidRPr="009111B3">
        <w:rPr>
          <w:rFonts w:cs="Times New Roman"/>
        </w:rPr>
        <w:t>Wpłynęła jedna oferta: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2"/>
        <w:gridCol w:w="3967"/>
        <w:gridCol w:w="2267"/>
        <w:gridCol w:w="2266"/>
      </w:tblGrid>
      <w:tr w:rsidR="00F171C2" w14:paraId="3678CD8B" w14:textId="6BC51295" w:rsidTr="00F171C2">
        <w:tc>
          <w:tcPr>
            <w:tcW w:w="562" w:type="dxa"/>
          </w:tcPr>
          <w:p w14:paraId="4D94A63F" w14:textId="77777777" w:rsidR="00F171C2" w:rsidRPr="00200C90" w:rsidRDefault="00F171C2" w:rsidP="00BE2EB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7" w:type="dxa"/>
          </w:tcPr>
          <w:p w14:paraId="5ABAA084" w14:textId="77777777" w:rsidR="00F171C2" w:rsidRPr="00200C90" w:rsidRDefault="00F171C2" w:rsidP="00BE2EBE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2267" w:type="dxa"/>
          </w:tcPr>
          <w:p w14:paraId="44ACDBCB" w14:textId="77777777" w:rsidR="00F171C2" w:rsidRPr="00200C90" w:rsidRDefault="00F171C2" w:rsidP="00BE2EBE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  <w:tc>
          <w:tcPr>
            <w:tcW w:w="2266" w:type="dxa"/>
          </w:tcPr>
          <w:p w14:paraId="0266DA5D" w14:textId="51429EBA" w:rsidR="00F171C2" w:rsidRPr="00200C90" w:rsidRDefault="00483066" w:rsidP="00BE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F171C2" w14:paraId="5CB268F0" w14:textId="3ED3DB8E" w:rsidTr="00F171C2">
        <w:tc>
          <w:tcPr>
            <w:tcW w:w="562" w:type="dxa"/>
          </w:tcPr>
          <w:p w14:paraId="53721C52" w14:textId="77777777" w:rsidR="00F171C2" w:rsidRDefault="00F171C2" w:rsidP="00BE2EBE">
            <w:pPr>
              <w:jc w:val="both"/>
            </w:pPr>
            <w:r>
              <w:t>1.</w:t>
            </w:r>
          </w:p>
        </w:tc>
        <w:tc>
          <w:tcPr>
            <w:tcW w:w="3967" w:type="dxa"/>
          </w:tcPr>
          <w:p w14:paraId="5BB552EC" w14:textId="77777777" w:rsidR="00F171C2" w:rsidRDefault="00F171C2" w:rsidP="00BE2EBE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563B1F78" w14:textId="77777777" w:rsidR="00F171C2" w:rsidRDefault="00F171C2" w:rsidP="00BE2EBE">
            <w:pPr>
              <w:jc w:val="both"/>
            </w:pPr>
            <w:r>
              <w:t>ul. Kruczkowskiego 8, 00-380 Warszawa</w:t>
            </w:r>
          </w:p>
          <w:p w14:paraId="35332279" w14:textId="77777777" w:rsidR="00F171C2" w:rsidRDefault="00F171C2" w:rsidP="00BE2EBE">
            <w:pPr>
              <w:jc w:val="both"/>
            </w:pPr>
            <w:r>
              <w:lastRenderedPageBreak/>
              <w:t>NIP 8271818828, REGON 730920652</w:t>
            </w:r>
          </w:p>
        </w:tc>
        <w:tc>
          <w:tcPr>
            <w:tcW w:w="2267" w:type="dxa"/>
          </w:tcPr>
          <w:p w14:paraId="05BE5AAC" w14:textId="77777777" w:rsidR="00F171C2" w:rsidRDefault="00F171C2" w:rsidP="00BE2EBE">
            <w:pPr>
              <w:jc w:val="both"/>
            </w:pPr>
          </w:p>
          <w:p w14:paraId="72A91C5F" w14:textId="77777777" w:rsidR="00F171C2" w:rsidRDefault="00F171C2" w:rsidP="00BE2EBE">
            <w:pPr>
              <w:jc w:val="center"/>
            </w:pPr>
            <w:r>
              <w:t>73.008,00zł</w:t>
            </w:r>
          </w:p>
        </w:tc>
        <w:tc>
          <w:tcPr>
            <w:tcW w:w="2266" w:type="dxa"/>
          </w:tcPr>
          <w:p w14:paraId="621293A9" w14:textId="77777777" w:rsidR="00F171C2" w:rsidRDefault="00F171C2" w:rsidP="00BE2EBE">
            <w:pPr>
              <w:jc w:val="both"/>
            </w:pPr>
          </w:p>
          <w:p w14:paraId="609AB226" w14:textId="61AEB073" w:rsidR="00483066" w:rsidRDefault="00483066" w:rsidP="00483066">
            <w:pPr>
              <w:jc w:val="center"/>
            </w:pPr>
            <w:r>
              <w:t>100</w:t>
            </w:r>
          </w:p>
        </w:tc>
      </w:tr>
    </w:tbl>
    <w:p w14:paraId="679841D6" w14:textId="668A8382" w:rsidR="003713B8" w:rsidRPr="00B532D8" w:rsidRDefault="003713B8" w:rsidP="003713B8">
      <w:pPr>
        <w:tabs>
          <w:tab w:val="left" w:pos="9498"/>
        </w:tabs>
        <w:adjustRightInd w:val="0"/>
        <w:jc w:val="both"/>
        <w:rPr>
          <w:rFonts w:cs="Arial"/>
        </w:rPr>
      </w:pPr>
      <w:r w:rsidRPr="00CE12BB">
        <w:rPr>
          <w:rFonts w:cs="Arial"/>
        </w:rPr>
        <w:t xml:space="preserve">W niniejszym postępowaniu </w:t>
      </w:r>
      <w:r>
        <w:rPr>
          <w:rFonts w:cs="Arial"/>
        </w:rPr>
        <w:t xml:space="preserve">dot. Pakietu nr 6 </w:t>
      </w:r>
      <w:r w:rsidRPr="00CE12BB">
        <w:rPr>
          <w:rFonts w:cs="Arial"/>
        </w:rPr>
        <w:t>wpłynęł</w:t>
      </w:r>
      <w:r>
        <w:rPr>
          <w:rFonts w:cs="Arial"/>
        </w:rPr>
        <w:t>a</w:t>
      </w:r>
      <w:r w:rsidRPr="00CE12BB">
        <w:rPr>
          <w:rFonts w:cs="Arial"/>
        </w:rPr>
        <w:t xml:space="preserve"> 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5399DCF8" w14:textId="77777777" w:rsidR="00F171C2" w:rsidRDefault="00F171C2" w:rsidP="00F171C2">
      <w:pPr>
        <w:pStyle w:val="Bezodstpw"/>
      </w:pPr>
    </w:p>
    <w:p w14:paraId="50BF0390" w14:textId="77777777" w:rsidR="00F171C2" w:rsidRDefault="00F171C2" w:rsidP="00F171C2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t xml:space="preserve">Pakiet nr </w:t>
      </w:r>
      <w:r>
        <w:rPr>
          <w:b/>
          <w:bCs/>
        </w:rPr>
        <w:t>7</w:t>
      </w:r>
      <w:r>
        <w:t xml:space="preserve"> – </w:t>
      </w:r>
      <w:r>
        <w:rPr>
          <w:rFonts w:cs="Times New Roman"/>
        </w:rPr>
        <w:t xml:space="preserve">Theophyllinum 0,3g/250 ml - </w:t>
      </w:r>
      <w:r w:rsidRPr="00173A9F">
        <w:rPr>
          <w:rFonts w:cs="Times New Roman"/>
          <w:b/>
          <w:bCs/>
        </w:rPr>
        <w:t>5 616 zł brutto</w:t>
      </w:r>
    </w:p>
    <w:p w14:paraId="7EC58674" w14:textId="77777777" w:rsidR="00EB2638" w:rsidRDefault="00EB2638"/>
    <w:p w14:paraId="13FBCC37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</w:rPr>
        <w:t>Brak ofert</w:t>
      </w:r>
    </w:p>
    <w:p w14:paraId="3DD606DD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  <w:b/>
          <w:bCs/>
        </w:rPr>
        <w:t>Uzasadnienie prawne:</w:t>
      </w:r>
      <w:r w:rsidRPr="00324F1D">
        <w:rPr>
          <w:rFonts w:cs="Arial"/>
        </w:rPr>
        <w:t xml:space="preserve"> art. 255 pkt. 1 ustawy Prawo Zamówień Publicznych – Zamawiający unieważnia postępowanie o udzielenie zamówienia</w:t>
      </w:r>
      <w:r>
        <w:rPr>
          <w:rFonts w:cs="Arial"/>
        </w:rPr>
        <w:t>,</w:t>
      </w:r>
      <w:r w:rsidRPr="00324F1D">
        <w:rPr>
          <w:rFonts w:cs="Arial"/>
        </w:rPr>
        <w:t xml:space="preserve"> jeżeli: 1) nie złożono żadnego wniosku o dopuszczenie do udziału w postępowaniu albo żadnej oferty.</w:t>
      </w:r>
    </w:p>
    <w:p w14:paraId="56D21E8E" w14:textId="77777777" w:rsidR="00483066" w:rsidRPr="00324F1D" w:rsidRDefault="00483066" w:rsidP="00483066">
      <w:pPr>
        <w:pStyle w:val="Bezodstpw"/>
        <w:spacing w:line="276" w:lineRule="auto"/>
        <w:jc w:val="both"/>
        <w:rPr>
          <w:rFonts w:cs="Arial"/>
        </w:rPr>
      </w:pPr>
    </w:p>
    <w:p w14:paraId="55EB185C" w14:textId="0B505B15" w:rsidR="00483066" w:rsidRPr="00637183" w:rsidRDefault="00483066" w:rsidP="00483066">
      <w:pPr>
        <w:pStyle w:val="Bezodstpw"/>
        <w:spacing w:line="276" w:lineRule="auto"/>
        <w:jc w:val="both"/>
        <w:rPr>
          <w:rFonts w:cs="Arial"/>
        </w:rPr>
      </w:pPr>
      <w:r w:rsidRPr="00324F1D">
        <w:rPr>
          <w:rFonts w:cs="Arial"/>
          <w:b/>
          <w:bCs/>
        </w:rPr>
        <w:t>Uzasadnienie faktyczne:</w:t>
      </w:r>
      <w:r w:rsidRPr="00324F1D">
        <w:rPr>
          <w:rFonts w:cs="Arial"/>
        </w:rPr>
        <w:t xml:space="preserve"> W w/w postępowaniu w części dotyczącej Pakietu nr </w:t>
      </w:r>
      <w:r>
        <w:rPr>
          <w:rFonts w:cs="Arial"/>
        </w:rPr>
        <w:t>7</w:t>
      </w:r>
      <w:r w:rsidRPr="00324F1D">
        <w:rPr>
          <w:rFonts w:cs="Arial"/>
        </w:rPr>
        <w:t xml:space="preserve"> nie została złożona żadna oferta.</w:t>
      </w:r>
    </w:p>
    <w:p w14:paraId="38D9BB86" w14:textId="77777777" w:rsidR="00483066" w:rsidRDefault="00483066"/>
    <w:sectPr w:rsidR="004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2"/>
    <w:rsid w:val="003713B8"/>
    <w:rsid w:val="00483066"/>
    <w:rsid w:val="004C402A"/>
    <w:rsid w:val="007C2CBC"/>
    <w:rsid w:val="00892DBA"/>
    <w:rsid w:val="00BF04E6"/>
    <w:rsid w:val="00C77D4B"/>
    <w:rsid w:val="00EB22E5"/>
    <w:rsid w:val="00EB2638"/>
    <w:rsid w:val="00F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593F"/>
  <w15:chartTrackingRefBased/>
  <w15:docId w15:val="{129BC59F-301B-4063-AB68-8440443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1C2"/>
  </w:style>
  <w:style w:type="paragraph" w:styleId="Nagwek1">
    <w:name w:val="heading 1"/>
    <w:basedOn w:val="Normalny"/>
    <w:next w:val="Normalny"/>
    <w:link w:val="Nagwek1Znak"/>
    <w:uiPriority w:val="9"/>
    <w:qFormat/>
    <w:rsid w:val="00F171C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1C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1C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1C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1C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1C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1C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1C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1C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1C2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1C2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1C2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1C2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1C2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1C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1C2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1C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1C2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1C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1C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1C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1C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1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1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1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1C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171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1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2025-02-12T09:27:00Z</dcterms:created>
  <dcterms:modified xsi:type="dcterms:W3CDTF">2025-02-24T07:06:00Z</dcterms:modified>
</cp:coreProperties>
</file>