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42D" w14:textId="2442C19D" w:rsidR="001F044D" w:rsidRPr="00AC1B77" w:rsidRDefault="00800B6C" w:rsidP="001F044D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AC1B7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Opis szczegółowy przedmiotu zamówienia</w:t>
      </w:r>
    </w:p>
    <w:p w14:paraId="750BDDB3" w14:textId="77777777" w:rsidR="006C57F5" w:rsidRPr="00AC1B77" w:rsidRDefault="006C57F5" w:rsidP="006C57F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66EC250" w14:textId="77777777" w:rsidR="00800B6C" w:rsidRPr="00AC1B77" w:rsidRDefault="00800B6C" w:rsidP="009B69B4">
      <w:pPr>
        <w:rPr>
          <w:rFonts w:eastAsia="Times New Roman"/>
          <w:lang w:eastAsia="pl-PL"/>
        </w:rPr>
      </w:pPr>
      <w:r w:rsidRPr="00AC1B77">
        <w:t xml:space="preserve">Zakres </w:t>
      </w:r>
      <w:proofErr w:type="spellStart"/>
      <w:r w:rsidRPr="00AC1B77">
        <w:t>superwizji</w:t>
      </w:r>
      <w:proofErr w:type="spellEnd"/>
      <w:r w:rsidRPr="00AC1B77">
        <w:t xml:space="preserve">: </w:t>
      </w:r>
    </w:p>
    <w:p w14:paraId="02E9362C" w14:textId="6323AE1D" w:rsidR="009B69B4" w:rsidRPr="009B69B4" w:rsidRDefault="00800B6C" w:rsidP="009B69B4">
      <w:pPr>
        <w:pStyle w:val="Akapitzlist"/>
        <w:numPr>
          <w:ilvl w:val="0"/>
          <w:numId w:val="31"/>
        </w:numPr>
        <w:spacing w:line="360" w:lineRule="auto"/>
        <w:jc w:val="both"/>
        <w:rPr>
          <w:rFonts w:cs="Arial"/>
        </w:rPr>
      </w:pPr>
      <w:proofErr w:type="spellStart"/>
      <w:r w:rsidRPr="00AC1B77">
        <w:t>Superwizja</w:t>
      </w:r>
      <w:proofErr w:type="spellEnd"/>
      <w:r w:rsidRPr="00AC1B77">
        <w:t xml:space="preserve"> powinna obejmować zagadnienia należące do obszaru zadań zawodowych </w:t>
      </w:r>
      <w:r w:rsidR="009B69B4">
        <w:t xml:space="preserve"> </w:t>
      </w:r>
      <w:r w:rsidRPr="00AC1B77">
        <w:t>psychologa penitencjarnego</w:t>
      </w:r>
      <w:r w:rsidR="00FC4119" w:rsidRPr="00AC1B77">
        <w:t xml:space="preserve"> i psychologa ośrodka diagnostycznego</w:t>
      </w:r>
      <w:r w:rsidR="00AC1B77" w:rsidRPr="00AC1B77">
        <w:t>. Za</w:t>
      </w:r>
      <w:r w:rsidR="00AC1B77" w:rsidRPr="009B69B4">
        <w:rPr>
          <w:rFonts w:cs="Arial"/>
        </w:rPr>
        <w:t xml:space="preserve">kres tematyczny powinien wynikać przede wszystkim z zapotrzebowania samych psychologów oraz ustaleń </w:t>
      </w:r>
      <w:r w:rsidR="009B69B4">
        <w:rPr>
          <w:rFonts w:cs="Arial"/>
        </w:rPr>
        <w:t xml:space="preserve">                  </w:t>
      </w:r>
      <w:r w:rsidR="00AC1B77" w:rsidRPr="009B69B4">
        <w:rPr>
          <w:rFonts w:cs="Arial"/>
        </w:rPr>
        <w:t xml:space="preserve">z superwizorem. </w:t>
      </w:r>
      <w:r w:rsidR="00AC1B77" w:rsidRPr="009B69B4">
        <w:rPr>
          <w:rFonts w:cs="Arial"/>
        </w:rPr>
        <w:t xml:space="preserve">Omawiane zagadnienia mogą obejmować np. indywidualną pracę psychologiczną z osadzonym, zagadnienia diagnozy psychologicznej, </w:t>
      </w:r>
      <w:r w:rsidR="009B69B4">
        <w:rPr>
          <w:rFonts w:cs="Arial"/>
        </w:rPr>
        <w:t>d</w:t>
      </w:r>
      <w:r w:rsidR="00AC1B77" w:rsidRPr="009B69B4">
        <w:rPr>
          <w:rFonts w:cs="Arial"/>
        </w:rPr>
        <w:t xml:space="preserve">otyczyć pracy psychologicznej z osadzonymi sprawiającymi trudności, prowadzenia oddziaływań wobec wybranych kategorii skazanych, służyć </w:t>
      </w:r>
      <w:r w:rsidR="00AC1B77" w:rsidRPr="009B69B4">
        <w:rPr>
          <w:rFonts w:cs="Arial"/>
        </w:rPr>
        <w:t>omówieni</w:t>
      </w:r>
      <w:r w:rsidR="00AC1B77" w:rsidRPr="009B69B4">
        <w:rPr>
          <w:rFonts w:cs="Arial"/>
        </w:rPr>
        <w:t>u</w:t>
      </w:r>
      <w:r w:rsidR="00AC1B77" w:rsidRPr="009B69B4">
        <w:rPr>
          <w:rFonts w:cs="Arial"/>
        </w:rPr>
        <w:t xml:space="preserve"> procesu grupowego zachodzącego </w:t>
      </w:r>
      <w:r w:rsidR="009B69B4">
        <w:rPr>
          <w:rFonts w:cs="Arial"/>
        </w:rPr>
        <w:t xml:space="preserve">                           </w:t>
      </w:r>
      <w:r w:rsidR="00AC1B77" w:rsidRPr="009B69B4">
        <w:rPr>
          <w:rFonts w:cs="Arial"/>
        </w:rPr>
        <w:t>w prowadzonej grupie skazany</w:t>
      </w:r>
      <w:r w:rsidR="00AC1B77" w:rsidRPr="009B69B4">
        <w:rPr>
          <w:rFonts w:cs="Arial"/>
        </w:rPr>
        <w:t xml:space="preserve">ch. </w:t>
      </w:r>
      <w:r w:rsidR="00AC1B77" w:rsidRPr="009B69B4">
        <w:rPr>
          <w:rFonts w:cs="Arial"/>
        </w:rPr>
        <w:t>Podczas s</w:t>
      </w:r>
      <w:proofErr w:type="spellStart"/>
      <w:r w:rsidR="00AC1B77" w:rsidRPr="009B69B4">
        <w:rPr>
          <w:rFonts w:cs="Arial"/>
        </w:rPr>
        <w:t>uperwizji</w:t>
      </w:r>
      <w:proofErr w:type="spellEnd"/>
      <w:r w:rsidR="00AC1B77" w:rsidRPr="009B69B4">
        <w:rPr>
          <w:rFonts w:cs="Arial"/>
        </w:rPr>
        <w:t xml:space="preserve"> można również dyskutować inne zagadnienia, mające wpływ na jakość prowadzonych przez psychologów oddziaływań, ich zaangażowanie w wykonywanie zadań  służbowych, oraz dobrostan samych funkcjonariuszy</w:t>
      </w:r>
      <w:r w:rsidR="00AC1B77" w:rsidRPr="009B69B4">
        <w:rPr>
          <w:rFonts w:cs="Arial"/>
        </w:rPr>
        <w:t>. P</w:t>
      </w:r>
      <w:r w:rsidR="00AC1B77" w:rsidRPr="009B69B4">
        <w:rPr>
          <w:rFonts w:cs="Arial"/>
        </w:rPr>
        <w:t xml:space="preserve">roblemy poruszane w trakcie </w:t>
      </w:r>
      <w:proofErr w:type="spellStart"/>
      <w:r w:rsidR="00AC1B77" w:rsidRPr="009B69B4">
        <w:rPr>
          <w:rFonts w:cs="Arial"/>
        </w:rPr>
        <w:t>superwizji</w:t>
      </w:r>
      <w:proofErr w:type="spellEnd"/>
      <w:r w:rsidR="00AC1B77" w:rsidRPr="009B69B4">
        <w:rPr>
          <w:rFonts w:cs="Arial"/>
        </w:rPr>
        <w:t>, powinny dotyczyć bezpośrednio zagadnień związanych z pracą psychologa w zakładzie karnym</w:t>
      </w:r>
      <w:r w:rsidR="00AC1B77" w:rsidRPr="009B69B4">
        <w:rPr>
          <w:rFonts w:cs="Arial"/>
        </w:rPr>
        <w:t>.</w:t>
      </w:r>
    </w:p>
    <w:p w14:paraId="3C58AE17" w14:textId="0E40FB7D" w:rsidR="00800B6C" w:rsidRPr="009B69B4" w:rsidRDefault="00800B6C" w:rsidP="009B69B4">
      <w:pPr>
        <w:pStyle w:val="Akapitzlist"/>
        <w:numPr>
          <w:ilvl w:val="0"/>
          <w:numId w:val="31"/>
        </w:numPr>
        <w:spacing w:line="360" w:lineRule="auto"/>
        <w:jc w:val="both"/>
        <w:rPr>
          <w:rFonts w:cs="Arial"/>
        </w:rPr>
      </w:pPr>
      <w:r w:rsidRPr="009B69B4">
        <w:rPr>
          <w:rFonts w:eastAsia="Times New Roman"/>
          <w:bCs/>
          <w:lang w:eastAsia="pl-PL"/>
        </w:rPr>
        <w:t xml:space="preserve">Wymagania dotyczące superwizora: </w:t>
      </w:r>
    </w:p>
    <w:p w14:paraId="63F29FED" w14:textId="77777777" w:rsidR="009B69B4" w:rsidRDefault="00800B6C" w:rsidP="009B69B4">
      <w:pPr>
        <w:spacing w:line="360" w:lineRule="auto"/>
        <w:ind w:left="708"/>
        <w:contextualSpacing/>
        <w:jc w:val="both"/>
      </w:pPr>
      <w:r w:rsidRPr="00AC1B77">
        <w:t>Superwizor powinien posiadać potwierdzone kwalifikacj</w:t>
      </w:r>
      <w:r w:rsidR="008B0531" w:rsidRPr="00AC1B77">
        <w:t>e</w:t>
      </w:r>
      <w:r w:rsidRPr="00AC1B77">
        <w:t xml:space="preserve"> do prowadzenia </w:t>
      </w:r>
      <w:proofErr w:type="spellStart"/>
      <w:r w:rsidRPr="00AC1B77">
        <w:t>superwizji</w:t>
      </w:r>
      <w:proofErr w:type="spellEnd"/>
      <w:r w:rsidRPr="00AC1B77">
        <w:t xml:space="preserve">. Kwalifikacjami takimi dysponują osoby posiadające wykształcenie psychologiczne oraz certyfikat superwizora Polskiego Towarzystwa Psychologicznego, Państwowej Agencji Rozwiązywania Problemów Alkoholowych, Krajowego Biura ds. Przeciwdziałania Narkomanii </w:t>
      </w:r>
      <w:r w:rsidR="00FC4119" w:rsidRPr="00AC1B77">
        <w:t>lub</w:t>
      </w:r>
      <w:r w:rsidRPr="00AC1B77">
        <w:t xml:space="preserve"> Polskiego Towarzystwa Psychiatrycznego.</w:t>
      </w:r>
    </w:p>
    <w:p w14:paraId="42DA2426" w14:textId="77777777" w:rsidR="009B69B4" w:rsidRPr="009B69B4" w:rsidRDefault="008B0531" w:rsidP="009B69B4">
      <w:pPr>
        <w:pStyle w:val="Akapitzlist"/>
        <w:numPr>
          <w:ilvl w:val="0"/>
          <w:numId w:val="31"/>
        </w:numPr>
        <w:spacing w:line="360" w:lineRule="auto"/>
        <w:jc w:val="both"/>
      </w:pPr>
      <w:r w:rsidRPr="009B69B4">
        <w:rPr>
          <w:rFonts w:eastAsia="Times New Roman"/>
          <w:bCs/>
          <w:lang w:eastAsia="pl-PL"/>
        </w:rPr>
        <w:t>Ilość spotkań:</w:t>
      </w:r>
      <w:r w:rsidR="009B69B4">
        <w:rPr>
          <w:rFonts w:eastAsia="Times New Roman"/>
          <w:bCs/>
          <w:lang w:eastAsia="pl-PL"/>
        </w:rPr>
        <w:t xml:space="preserve"> </w:t>
      </w:r>
    </w:p>
    <w:p w14:paraId="78D00BFF" w14:textId="25AB20D0" w:rsidR="009B69B4" w:rsidRDefault="008B0531" w:rsidP="009B69B4">
      <w:pPr>
        <w:pStyle w:val="Akapitzlist"/>
        <w:spacing w:line="360" w:lineRule="auto"/>
        <w:jc w:val="both"/>
        <w:rPr>
          <w:rFonts w:eastAsia="Times New Roman"/>
          <w:lang w:eastAsia="pl-PL"/>
        </w:rPr>
      </w:pPr>
      <w:r w:rsidRPr="009B69B4">
        <w:rPr>
          <w:rFonts w:eastAsia="Times New Roman"/>
          <w:lang w:eastAsia="pl-PL"/>
        </w:rPr>
        <w:t xml:space="preserve">4 spotkania w miesiącu dla różnych grup przez okres 4 miesięcy, łącznie 16 spotkań </w:t>
      </w:r>
      <w:r w:rsidR="00FC4119" w:rsidRPr="009B69B4">
        <w:rPr>
          <w:rFonts w:eastAsia="Times New Roman"/>
          <w:lang w:eastAsia="pl-PL"/>
        </w:rPr>
        <w:t xml:space="preserve"> </w:t>
      </w:r>
      <w:r w:rsidRPr="009B69B4">
        <w:rPr>
          <w:rFonts w:eastAsia="Times New Roman"/>
          <w:lang w:eastAsia="pl-PL"/>
        </w:rPr>
        <w:t>w roku</w:t>
      </w:r>
      <w:r w:rsidR="009B69B4">
        <w:rPr>
          <w:rFonts w:eastAsia="Times New Roman"/>
          <w:lang w:eastAsia="pl-PL"/>
        </w:rPr>
        <w:t xml:space="preserve">               </w:t>
      </w:r>
      <w:r w:rsidRPr="009B69B4">
        <w:rPr>
          <w:rFonts w:eastAsia="Times New Roman"/>
          <w:lang w:eastAsia="pl-PL"/>
        </w:rPr>
        <w:t xml:space="preserve"> w terminie </w:t>
      </w:r>
      <w:r w:rsidR="001073BE" w:rsidRPr="009B69B4">
        <w:rPr>
          <w:rFonts w:eastAsia="Times New Roman"/>
          <w:lang w:eastAsia="pl-PL"/>
        </w:rPr>
        <w:t>maj</w:t>
      </w:r>
      <w:r w:rsidRPr="009B69B4">
        <w:rPr>
          <w:rFonts w:eastAsia="Times New Roman"/>
          <w:lang w:eastAsia="pl-PL"/>
        </w:rPr>
        <w:t xml:space="preserve"> - </w:t>
      </w:r>
      <w:r w:rsidR="00BB61A7" w:rsidRPr="009B69B4">
        <w:rPr>
          <w:rFonts w:eastAsia="Times New Roman"/>
          <w:lang w:eastAsia="pl-PL"/>
        </w:rPr>
        <w:t>listopad</w:t>
      </w:r>
      <w:r w:rsidRPr="009B69B4">
        <w:rPr>
          <w:rFonts w:eastAsia="Times New Roman"/>
          <w:lang w:eastAsia="pl-PL"/>
        </w:rPr>
        <w:t xml:space="preserve"> 202</w:t>
      </w:r>
      <w:r w:rsidR="00FC4119" w:rsidRPr="009B69B4">
        <w:rPr>
          <w:rFonts w:eastAsia="Times New Roman"/>
          <w:lang w:eastAsia="pl-PL"/>
        </w:rPr>
        <w:t>5</w:t>
      </w:r>
      <w:r w:rsidRPr="009B69B4">
        <w:rPr>
          <w:rFonts w:eastAsia="Times New Roman"/>
          <w:lang w:eastAsia="pl-PL"/>
        </w:rPr>
        <w:t xml:space="preserve"> r. </w:t>
      </w:r>
      <w:r w:rsidR="009B69B4">
        <w:rPr>
          <w:rFonts w:eastAsia="Times New Roman"/>
          <w:lang w:eastAsia="pl-PL"/>
        </w:rPr>
        <w:t xml:space="preserve">Spotkania odbywać się będą w grupach maksymalnie 10-12 osobowych. </w:t>
      </w:r>
      <w:r w:rsidR="003035F6" w:rsidRPr="009B69B4">
        <w:rPr>
          <w:rFonts w:eastAsia="Times New Roman"/>
          <w:lang w:eastAsia="pl-PL"/>
        </w:rPr>
        <w:t xml:space="preserve"> </w:t>
      </w:r>
    </w:p>
    <w:p w14:paraId="200E6776" w14:textId="311683AF" w:rsidR="009B69B4" w:rsidRPr="009B69B4" w:rsidRDefault="008B0531" w:rsidP="009B69B4">
      <w:pPr>
        <w:pStyle w:val="Akapitzlist"/>
        <w:numPr>
          <w:ilvl w:val="0"/>
          <w:numId w:val="31"/>
        </w:numPr>
        <w:spacing w:line="360" w:lineRule="auto"/>
        <w:jc w:val="both"/>
      </w:pPr>
      <w:r w:rsidRPr="009B69B4">
        <w:rPr>
          <w:rFonts w:eastAsia="Times New Roman"/>
          <w:bCs/>
          <w:lang w:eastAsia="pl-PL"/>
        </w:rPr>
        <w:t>Liczba godzi</w:t>
      </w:r>
      <w:r w:rsidR="00286CFE" w:rsidRPr="009B69B4">
        <w:rPr>
          <w:rFonts w:eastAsia="Times New Roman"/>
          <w:bCs/>
          <w:lang w:eastAsia="pl-PL"/>
        </w:rPr>
        <w:t>n</w:t>
      </w:r>
      <w:r w:rsidR="009B69B4">
        <w:rPr>
          <w:rFonts w:eastAsia="Times New Roman"/>
          <w:bCs/>
          <w:lang w:eastAsia="pl-PL"/>
        </w:rPr>
        <w:t>:</w:t>
      </w:r>
    </w:p>
    <w:p w14:paraId="7DA8833D" w14:textId="1DA362B4" w:rsidR="00286CFE" w:rsidRPr="009B69B4" w:rsidRDefault="00286CFE" w:rsidP="009B69B4">
      <w:pPr>
        <w:pStyle w:val="Akapitzlist"/>
        <w:spacing w:line="360" w:lineRule="auto"/>
        <w:jc w:val="both"/>
      </w:pPr>
      <w:r w:rsidRPr="009B69B4">
        <w:rPr>
          <w:rFonts w:eastAsia="Times New Roman"/>
          <w:lang w:eastAsia="pl-PL"/>
        </w:rPr>
        <w:t>Liczba godzin w ramach jednego spotkania: 6 godzin dydaktycznych (lekcyjnych)</w:t>
      </w:r>
    </w:p>
    <w:p w14:paraId="09785625" w14:textId="77777777" w:rsidR="009B69B4" w:rsidRDefault="00286CFE" w:rsidP="009B69B4">
      <w:pPr>
        <w:spacing w:line="360" w:lineRule="auto"/>
        <w:ind w:firstLine="708"/>
        <w:contextualSpacing/>
        <w:jc w:val="both"/>
        <w:rPr>
          <w:rFonts w:eastAsia="Times New Roman"/>
          <w:lang w:eastAsia="pl-PL"/>
        </w:rPr>
      </w:pPr>
      <w:r w:rsidRPr="00AC1B77">
        <w:rPr>
          <w:rFonts w:eastAsia="Times New Roman"/>
          <w:lang w:eastAsia="pl-PL"/>
        </w:rPr>
        <w:t xml:space="preserve">Łączna liczba godzin w ramach całej </w:t>
      </w:r>
      <w:proofErr w:type="spellStart"/>
      <w:r w:rsidRPr="00AC1B77">
        <w:rPr>
          <w:rFonts w:eastAsia="Times New Roman"/>
          <w:lang w:eastAsia="pl-PL"/>
        </w:rPr>
        <w:t>superwizji</w:t>
      </w:r>
      <w:proofErr w:type="spellEnd"/>
      <w:r w:rsidRPr="00AC1B77">
        <w:rPr>
          <w:rFonts w:eastAsia="Times New Roman"/>
          <w:lang w:eastAsia="pl-PL"/>
        </w:rPr>
        <w:t>: 96 godzin dydaktycznych.</w:t>
      </w:r>
    </w:p>
    <w:p w14:paraId="48678B8A" w14:textId="2BCC52F3" w:rsidR="00286CFE" w:rsidRPr="009B69B4" w:rsidRDefault="00286CFE" w:rsidP="009B69B4">
      <w:pPr>
        <w:pStyle w:val="Akapitzlist"/>
        <w:numPr>
          <w:ilvl w:val="0"/>
          <w:numId w:val="31"/>
        </w:numPr>
        <w:spacing w:line="360" w:lineRule="auto"/>
        <w:jc w:val="both"/>
        <w:rPr>
          <w:rFonts w:eastAsia="Times New Roman"/>
          <w:lang w:eastAsia="pl-PL"/>
        </w:rPr>
      </w:pPr>
      <w:r w:rsidRPr="009B69B4">
        <w:rPr>
          <w:rFonts w:eastAsia="Times New Roman"/>
          <w:bCs/>
          <w:lang w:eastAsia="pl-PL"/>
        </w:rPr>
        <w:t>Forma spotkań</w:t>
      </w:r>
      <w:r w:rsidR="009B69B4">
        <w:rPr>
          <w:rFonts w:eastAsia="Times New Roman"/>
          <w:bCs/>
          <w:lang w:eastAsia="pl-PL"/>
        </w:rPr>
        <w:t>:</w:t>
      </w:r>
    </w:p>
    <w:p w14:paraId="0B648BCA" w14:textId="21A18330" w:rsidR="008B0531" w:rsidRPr="00AC1B77" w:rsidRDefault="00286CFE" w:rsidP="009B69B4">
      <w:pPr>
        <w:spacing w:line="360" w:lineRule="auto"/>
        <w:ind w:firstLine="708"/>
        <w:contextualSpacing/>
        <w:jc w:val="both"/>
        <w:rPr>
          <w:rFonts w:eastAsia="Times New Roman"/>
          <w:lang w:eastAsia="pl-PL"/>
        </w:rPr>
      </w:pPr>
      <w:r w:rsidRPr="00AC1B77">
        <w:rPr>
          <w:rFonts w:eastAsia="Times New Roman"/>
          <w:lang w:eastAsia="pl-PL"/>
        </w:rPr>
        <w:t xml:space="preserve">Spotkania w siedzibie OISW w Warszawie ul. Kazimierzowska </w:t>
      </w:r>
      <w:r w:rsidRPr="00AC1B77">
        <w:rPr>
          <w:rFonts w:cstheme="minorHAnsi"/>
        </w:rPr>
        <w:t>72/74, 02-520 Warszawa</w:t>
      </w:r>
      <w:r w:rsidR="00F2789C" w:rsidRPr="00AC1B77">
        <w:rPr>
          <w:rFonts w:cstheme="minorHAnsi"/>
        </w:rPr>
        <w:t>.</w:t>
      </w:r>
    </w:p>
    <w:p w14:paraId="385E5124" w14:textId="155B92E5" w:rsidR="00286CFE" w:rsidRPr="00286CFE" w:rsidRDefault="00286CFE" w:rsidP="009B69B4">
      <w:pPr>
        <w:pStyle w:val="Akapitzlist"/>
        <w:spacing w:before="100" w:beforeAutospacing="1"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1F133C" w14:textId="77777777" w:rsidR="00286CFE" w:rsidRDefault="00286CFE" w:rsidP="009B69B4">
      <w:pPr>
        <w:pStyle w:val="Akapitzlist"/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5238E8" w14:textId="77777777" w:rsidR="00B81E7C" w:rsidRDefault="00B81E7C" w:rsidP="008B0531">
      <w:pPr>
        <w:pStyle w:val="Akapitzlist"/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1B15FB" w14:textId="77777777" w:rsidR="008B0531" w:rsidRPr="00800B6C" w:rsidRDefault="008B0531" w:rsidP="00B81E7C">
      <w:pPr>
        <w:pStyle w:val="Akapitzlist"/>
        <w:spacing w:before="100" w:beforeAutospacing="1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BACEB3" w14:textId="12DC5569" w:rsidR="008B4BB4" w:rsidRDefault="008B4BB4">
      <w:pPr>
        <w:rPr>
          <w:rFonts w:eastAsia="Times New Roman" w:cs="Times New Roman"/>
          <w:sz w:val="20"/>
          <w:szCs w:val="20"/>
          <w:lang w:eastAsia="pl-PL"/>
        </w:rPr>
      </w:pPr>
    </w:p>
    <w:p w14:paraId="29C54C47" w14:textId="110BFCF0" w:rsidR="00800B6C" w:rsidRDefault="00800B6C">
      <w:pPr>
        <w:rPr>
          <w:rFonts w:eastAsia="Times New Roman" w:cs="Times New Roman"/>
          <w:sz w:val="20"/>
          <w:szCs w:val="20"/>
          <w:lang w:eastAsia="pl-PL"/>
        </w:rPr>
      </w:pPr>
    </w:p>
    <w:p w14:paraId="13F33F0F" w14:textId="75C6DAF1" w:rsidR="00800B6C" w:rsidRDefault="00800B6C">
      <w:pPr>
        <w:rPr>
          <w:rFonts w:eastAsia="Times New Roman" w:cs="Times New Roman"/>
          <w:sz w:val="20"/>
          <w:szCs w:val="20"/>
          <w:lang w:eastAsia="pl-PL"/>
        </w:rPr>
      </w:pPr>
    </w:p>
    <w:p w14:paraId="68CA4E1A" w14:textId="77777777" w:rsidR="00800B6C" w:rsidRDefault="00800B6C"/>
    <w:sectPr w:rsidR="00800B6C" w:rsidSect="006C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7A6"/>
    <w:multiLevelType w:val="multilevel"/>
    <w:tmpl w:val="BE928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5B523B0"/>
    <w:multiLevelType w:val="multilevel"/>
    <w:tmpl w:val="82C8C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B3612"/>
    <w:multiLevelType w:val="multilevel"/>
    <w:tmpl w:val="12FC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BB1906"/>
    <w:multiLevelType w:val="multilevel"/>
    <w:tmpl w:val="5D9E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9C1D41"/>
    <w:multiLevelType w:val="multilevel"/>
    <w:tmpl w:val="7AE420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24569"/>
    <w:multiLevelType w:val="hybridMultilevel"/>
    <w:tmpl w:val="35BE2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3F07"/>
    <w:multiLevelType w:val="multilevel"/>
    <w:tmpl w:val="83281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61097E"/>
    <w:multiLevelType w:val="multilevel"/>
    <w:tmpl w:val="4B58F5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682DCB"/>
    <w:multiLevelType w:val="multilevel"/>
    <w:tmpl w:val="243ECA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93AF9"/>
    <w:multiLevelType w:val="multilevel"/>
    <w:tmpl w:val="890A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2459EA"/>
    <w:multiLevelType w:val="hybridMultilevel"/>
    <w:tmpl w:val="9CEC6F86"/>
    <w:lvl w:ilvl="0" w:tplc="47482C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701F0"/>
    <w:multiLevelType w:val="multilevel"/>
    <w:tmpl w:val="D2547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2222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24447BF4"/>
    <w:multiLevelType w:val="multilevel"/>
    <w:tmpl w:val="24D08F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0A626E"/>
    <w:multiLevelType w:val="multilevel"/>
    <w:tmpl w:val="BAD4D2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870A4C"/>
    <w:multiLevelType w:val="multilevel"/>
    <w:tmpl w:val="54DCE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5277E"/>
    <w:multiLevelType w:val="hybridMultilevel"/>
    <w:tmpl w:val="C53E8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E333E"/>
    <w:multiLevelType w:val="multilevel"/>
    <w:tmpl w:val="B47E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94808DD"/>
    <w:multiLevelType w:val="multilevel"/>
    <w:tmpl w:val="73ACE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EF0D93"/>
    <w:multiLevelType w:val="multilevel"/>
    <w:tmpl w:val="647C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0C7F23"/>
    <w:multiLevelType w:val="multilevel"/>
    <w:tmpl w:val="0308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C7DA5"/>
    <w:multiLevelType w:val="multilevel"/>
    <w:tmpl w:val="F688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2A3EBE"/>
    <w:multiLevelType w:val="multilevel"/>
    <w:tmpl w:val="BE928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47723F0"/>
    <w:multiLevelType w:val="multilevel"/>
    <w:tmpl w:val="1E6A3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5F591F"/>
    <w:multiLevelType w:val="multilevel"/>
    <w:tmpl w:val="18942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EB518D"/>
    <w:multiLevelType w:val="multilevel"/>
    <w:tmpl w:val="90F0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285232"/>
    <w:multiLevelType w:val="multilevel"/>
    <w:tmpl w:val="1676130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C6185C"/>
    <w:multiLevelType w:val="hybridMultilevel"/>
    <w:tmpl w:val="4DFE88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1303D7"/>
    <w:multiLevelType w:val="multilevel"/>
    <w:tmpl w:val="FEC2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62371C"/>
    <w:multiLevelType w:val="multilevel"/>
    <w:tmpl w:val="FA16D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7856B1"/>
    <w:multiLevelType w:val="multilevel"/>
    <w:tmpl w:val="36082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7C9A6FE5"/>
    <w:multiLevelType w:val="multilevel"/>
    <w:tmpl w:val="7C2E4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9509360">
    <w:abstractNumId w:val="19"/>
  </w:num>
  <w:num w:numId="2" w16cid:durableId="1899977473">
    <w:abstractNumId w:val="9"/>
  </w:num>
  <w:num w:numId="3" w16cid:durableId="2086492573">
    <w:abstractNumId w:val="11"/>
  </w:num>
  <w:num w:numId="4" w16cid:durableId="1615094373">
    <w:abstractNumId w:val="4"/>
  </w:num>
  <w:num w:numId="5" w16cid:durableId="453640391">
    <w:abstractNumId w:val="17"/>
    <w:lvlOverride w:ilvl="0">
      <w:startOverride w:val="1"/>
    </w:lvlOverride>
  </w:num>
  <w:num w:numId="6" w16cid:durableId="1356927669">
    <w:abstractNumId w:val="24"/>
  </w:num>
  <w:num w:numId="7" w16cid:durableId="1079407350">
    <w:abstractNumId w:val="28"/>
    <w:lvlOverride w:ilvl="0">
      <w:startOverride w:val="1"/>
    </w:lvlOverride>
  </w:num>
  <w:num w:numId="8" w16cid:durableId="1335572897">
    <w:abstractNumId w:val="23"/>
    <w:lvlOverride w:ilvl="0">
      <w:startOverride w:val="1"/>
    </w:lvlOverride>
  </w:num>
  <w:num w:numId="9" w16cid:durableId="214464220">
    <w:abstractNumId w:val="27"/>
  </w:num>
  <w:num w:numId="10" w16cid:durableId="1761217145">
    <w:abstractNumId w:val="12"/>
    <w:lvlOverride w:ilvl="0">
      <w:startOverride w:val="1"/>
    </w:lvlOverride>
  </w:num>
  <w:num w:numId="11" w16cid:durableId="1184512991">
    <w:abstractNumId w:val="3"/>
  </w:num>
  <w:num w:numId="12" w16cid:durableId="1057557072">
    <w:abstractNumId w:val="7"/>
    <w:lvlOverride w:ilvl="0">
      <w:startOverride w:val="1"/>
    </w:lvlOverride>
  </w:num>
  <w:num w:numId="13" w16cid:durableId="838617939">
    <w:abstractNumId w:val="14"/>
  </w:num>
  <w:num w:numId="14" w16cid:durableId="68159731">
    <w:abstractNumId w:val="18"/>
  </w:num>
  <w:num w:numId="15" w16cid:durableId="1107702964">
    <w:abstractNumId w:val="30"/>
  </w:num>
  <w:num w:numId="16" w16cid:durableId="1766150437">
    <w:abstractNumId w:val="22"/>
  </w:num>
  <w:num w:numId="17" w16cid:durableId="254173374">
    <w:abstractNumId w:val="20"/>
  </w:num>
  <w:num w:numId="18" w16cid:durableId="1823539714">
    <w:abstractNumId w:val="25"/>
  </w:num>
  <w:num w:numId="19" w16cid:durableId="1812206175">
    <w:abstractNumId w:val="1"/>
    <w:lvlOverride w:ilvl="0">
      <w:startOverride w:val="1"/>
    </w:lvlOverride>
  </w:num>
  <w:num w:numId="20" w16cid:durableId="671835081">
    <w:abstractNumId w:val="8"/>
  </w:num>
  <w:num w:numId="21" w16cid:durableId="691104893">
    <w:abstractNumId w:val="13"/>
  </w:num>
  <w:num w:numId="22" w16cid:durableId="1752193988">
    <w:abstractNumId w:val="6"/>
  </w:num>
  <w:num w:numId="23" w16cid:durableId="2026131341">
    <w:abstractNumId w:val="2"/>
  </w:num>
  <w:num w:numId="24" w16cid:durableId="19089933">
    <w:abstractNumId w:val="26"/>
  </w:num>
  <w:num w:numId="25" w16cid:durableId="720444914">
    <w:abstractNumId w:val="21"/>
  </w:num>
  <w:num w:numId="26" w16cid:durableId="173569078">
    <w:abstractNumId w:val="0"/>
  </w:num>
  <w:num w:numId="27" w16cid:durableId="1451558117">
    <w:abstractNumId w:val="29"/>
  </w:num>
  <w:num w:numId="28" w16cid:durableId="875123792">
    <w:abstractNumId w:val="16"/>
  </w:num>
  <w:num w:numId="29" w16cid:durableId="1829592171">
    <w:abstractNumId w:val="15"/>
  </w:num>
  <w:num w:numId="30" w16cid:durableId="614361439">
    <w:abstractNumId w:val="5"/>
  </w:num>
  <w:num w:numId="31" w16cid:durableId="655682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F5"/>
    <w:rsid w:val="00016410"/>
    <w:rsid w:val="00023386"/>
    <w:rsid w:val="00027651"/>
    <w:rsid w:val="00086893"/>
    <w:rsid w:val="00090DB1"/>
    <w:rsid w:val="00094ACC"/>
    <w:rsid w:val="000A134C"/>
    <w:rsid w:val="000A318A"/>
    <w:rsid w:val="000A62EE"/>
    <w:rsid w:val="000C6C37"/>
    <w:rsid w:val="00104BC6"/>
    <w:rsid w:val="001073BE"/>
    <w:rsid w:val="0013115F"/>
    <w:rsid w:val="00185ED8"/>
    <w:rsid w:val="00195B56"/>
    <w:rsid w:val="001F044D"/>
    <w:rsid w:val="001F3A18"/>
    <w:rsid w:val="0020746C"/>
    <w:rsid w:val="00286CFE"/>
    <w:rsid w:val="002E2730"/>
    <w:rsid w:val="002E7AEB"/>
    <w:rsid w:val="003035F6"/>
    <w:rsid w:val="00347AE2"/>
    <w:rsid w:val="0035606E"/>
    <w:rsid w:val="003B4DC4"/>
    <w:rsid w:val="00401248"/>
    <w:rsid w:val="00410930"/>
    <w:rsid w:val="004173B9"/>
    <w:rsid w:val="00417AC1"/>
    <w:rsid w:val="00417D71"/>
    <w:rsid w:val="004304D9"/>
    <w:rsid w:val="004663FC"/>
    <w:rsid w:val="00554D46"/>
    <w:rsid w:val="00571C7C"/>
    <w:rsid w:val="00571EF5"/>
    <w:rsid w:val="00573E3A"/>
    <w:rsid w:val="005A1FEC"/>
    <w:rsid w:val="005E54E2"/>
    <w:rsid w:val="00640999"/>
    <w:rsid w:val="006734C8"/>
    <w:rsid w:val="00676E59"/>
    <w:rsid w:val="006A6085"/>
    <w:rsid w:val="006C57F5"/>
    <w:rsid w:val="006D387B"/>
    <w:rsid w:val="006E7C95"/>
    <w:rsid w:val="00727E68"/>
    <w:rsid w:val="00774839"/>
    <w:rsid w:val="00800B6C"/>
    <w:rsid w:val="0081160F"/>
    <w:rsid w:val="00837AA8"/>
    <w:rsid w:val="00894F2F"/>
    <w:rsid w:val="008A1BF2"/>
    <w:rsid w:val="008B0531"/>
    <w:rsid w:val="008B4BB4"/>
    <w:rsid w:val="0090261B"/>
    <w:rsid w:val="009B69B4"/>
    <w:rsid w:val="009C1622"/>
    <w:rsid w:val="009C4143"/>
    <w:rsid w:val="009E1ADA"/>
    <w:rsid w:val="00A45573"/>
    <w:rsid w:val="00A46272"/>
    <w:rsid w:val="00AC1B77"/>
    <w:rsid w:val="00AC6426"/>
    <w:rsid w:val="00B07B2C"/>
    <w:rsid w:val="00B14AE2"/>
    <w:rsid w:val="00B81E7C"/>
    <w:rsid w:val="00BB61A7"/>
    <w:rsid w:val="00BB770E"/>
    <w:rsid w:val="00C766D7"/>
    <w:rsid w:val="00C8238C"/>
    <w:rsid w:val="00C861C7"/>
    <w:rsid w:val="00D130DC"/>
    <w:rsid w:val="00D1487F"/>
    <w:rsid w:val="00D670AA"/>
    <w:rsid w:val="00DA00BA"/>
    <w:rsid w:val="00DA4F42"/>
    <w:rsid w:val="00DB185D"/>
    <w:rsid w:val="00DE1434"/>
    <w:rsid w:val="00DE704A"/>
    <w:rsid w:val="00E22B69"/>
    <w:rsid w:val="00E25647"/>
    <w:rsid w:val="00E346E8"/>
    <w:rsid w:val="00EA39E8"/>
    <w:rsid w:val="00EA7CDE"/>
    <w:rsid w:val="00EF34C3"/>
    <w:rsid w:val="00F14DB9"/>
    <w:rsid w:val="00F2789C"/>
    <w:rsid w:val="00F74A96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07BA"/>
  <w15:docId w15:val="{7956DCB1-5F18-44D5-86A4-E7753C97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C57F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A1FEC"/>
    <w:rPr>
      <w:color w:val="0000FF"/>
      <w:u w:val="single"/>
    </w:rPr>
  </w:style>
  <w:style w:type="character" w:customStyle="1" w:styleId="footnote">
    <w:name w:val="footnote"/>
    <w:basedOn w:val="Domylnaczcionkaakapitu"/>
    <w:rsid w:val="005A1FEC"/>
  </w:style>
  <w:style w:type="character" w:customStyle="1" w:styleId="highlight">
    <w:name w:val="highlight"/>
    <w:basedOn w:val="Domylnaczcionkaakapitu"/>
    <w:rsid w:val="005A1FEC"/>
  </w:style>
  <w:style w:type="character" w:styleId="Pogrubienie">
    <w:name w:val="Strong"/>
    <w:basedOn w:val="Domylnaczcionkaakapitu"/>
    <w:uiPriority w:val="22"/>
    <w:qFormat/>
    <w:rsid w:val="00417D71"/>
    <w:rPr>
      <w:b/>
      <w:bCs/>
    </w:rPr>
  </w:style>
  <w:style w:type="paragraph" w:styleId="Akapitzlist">
    <w:name w:val="List Paragraph"/>
    <w:basedOn w:val="Normalny"/>
    <w:uiPriority w:val="34"/>
    <w:qFormat/>
    <w:rsid w:val="00417D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70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0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0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0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0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172040mada</dc:creator>
  <cp:lastModifiedBy>Katarzyna Petryga-Wultańska</cp:lastModifiedBy>
  <cp:revision>5</cp:revision>
  <cp:lastPrinted>2025-04-03T12:24:00Z</cp:lastPrinted>
  <dcterms:created xsi:type="dcterms:W3CDTF">2025-04-03T12:25:00Z</dcterms:created>
  <dcterms:modified xsi:type="dcterms:W3CDTF">2025-04-04T10:33:00Z</dcterms:modified>
</cp:coreProperties>
</file>