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6446" w14:textId="25E1DB3D" w:rsidR="00207ADF" w:rsidRDefault="00F6621C" w:rsidP="00F6621C">
      <w:pPr>
        <w:jc w:val="right"/>
      </w:pPr>
      <w:r>
        <w:t>Przemyśl 23.12.2024</w:t>
      </w:r>
    </w:p>
    <w:p w14:paraId="17888D43" w14:textId="77777777" w:rsidR="00F6621C" w:rsidRDefault="00F6621C" w:rsidP="00F6621C">
      <w:pPr>
        <w:jc w:val="right"/>
      </w:pPr>
    </w:p>
    <w:p w14:paraId="5095B88B" w14:textId="77777777" w:rsidR="00F6621C" w:rsidRDefault="00F6621C" w:rsidP="00F6621C">
      <w:pPr>
        <w:jc w:val="right"/>
      </w:pPr>
    </w:p>
    <w:p w14:paraId="0F4143E1" w14:textId="77777777" w:rsidR="00F6621C" w:rsidRDefault="00F6621C" w:rsidP="00F6621C">
      <w:pPr>
        <w:jc w:val="right"/>
      </w:pPr>
    </w:p>
    <w:p w14:paraId="37631626" w14:textId="77777777" w:rsidR="00F6621C" w:rsidRDefault="00F6621C" w:rsidP="00F6621C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kern w:val="0"/>
          <w:sz w:val="45"/>
          <w:szCs w:val="45"/>
        </w:rPr>
      </w:pPr>
      <w:r>
        <w:rPr>
          <w:rFonts w:ascii="DejaVuSerifCondensed-Bold" w:hAnsi="DejaVuSerifCondensed-Bold" w:cs="DejaVuSerifCondensed-Bold"/>
          <w:b/>
          <w:bCs/>
          <w:kern w:val="0"/>
          <w:sz w:val="45"/>
          <w:szCs w:val="45"/>
        </w:rPr>
        <w:t>Zestawienie ofert</w:t>
      </w:r>
    </w:p>
    <w:p w14:paraId="6F558632" w14:textId="77777777" w:rsidR="00F6621C" w:rsidRDefault="00F6621C" w:rsidP="00F6621C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  <w:kern w:val="0"/>
          <w:sz w:val="27"/>
          <w:szCs w:val="27"/>
        </w:rPr>
      </w:pPr>
      <w:r>
        <w:rPr>
          <w:rFonts w:ascii="DejaVuSerifCondensed-Bold" w:hAnsi="DejaVuSerifCondensed-Bold" w:cs="DejaVuSerifCondensed-Bold"/>
          <w:b/>
          <w:bCs/>
          <w:kern w:val="0"/>
          <w:sz w:val="27"/>
          <w:szCs w:val="27"/>
        </w:rPr>
        <w:t xml:space="preserve">Postępowanie: </w:t>
      </w:r>
      <w:r>
        <w:rPr>
          <w:rFonts w:ascii="DejaVuSerifCondensed" w:hAnsi="DejaVuSerifCondensed" w:cs="DejaVuSerifCondensed"/>
          <w:kern w:val="0"/>
          <w:sz w:val="27"/>
          <w:szCs w:val="27"/>
        </w:rPr>
        <w:t>Wykonanie robót budowlanych dla zadań inwestycyjnych pn.:</w:t>
      </w:r>
    </w:p>
    <w:p w14:paraId="3F0A1690" w14:textId="77777777" w:rsidR="00F6621C" w:rsidRDefault="00F6621C" w:rsidP="00F6621C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  <w:kern w:val="0"/>
          <w:sz w:val="27"/>
          <w:szCs w:val="27"/>
        </w:rPr>
      </w:pPr>
      <w:r>
        <w:rPr>
          <w:rFonts w:ascii="DejaVuSerifCondensed" w:hAnsi="DejaVuSerifCondensed" w:cs="DejaVuSerifCondensed"/>
          <w:kern w:val="0"/>
          <w:sz w:val="27"/>
          <w:szCs w:val="27"/>
        </w:rPr>
        <w:t>,,Kanalizacja sanitarna dla potrzeb osiedla przy ul. Monte Cassino i Alejach</w:t>
      </w:r>
    </w:p>
    <w:p w14:paraId="01106975" w14:textId="77777777" w:rsidR="00F6621C" w:rsidRDefault="00F6621C" w:rsidP="00F6621C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  <w:kern w:val="0"/>
          <w:sz w:val="27"/>
          <w:szCs w:val="27"/>
        </w:rPr>
      </w:pPr>
      <w:r>
        <w:rPr>
          <w:rFonts w:ascii="DejaVuSerifCondensed" w:hAnsi="DejaVuSerifCondensed" w:cs="DejaVuSerifCondensed"/>
          <w:kern w:val="0"/>
          <w:sz w:val="27"/>
          <w:szCs w:val="27"/>
        </w:rPr>
        <w:t>Wolności w Przemyślu''-cześć II, oraz ,,Wodociąg dla potrzeb osiedla przy ul.</w:t>
      </w:r>
    </w:p>
    <w:p w14:paraId="6DAA6A7E" w14:textId="77777777" w:rsidR="00F6621C" w:rsidRDefault="00F6621C" w:rsidP="00F6621C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  <w:kern w:val="0"/>
          <w:sz w:val="27"/>
          <w:szCs w:val="27"/>
        </w:rPr>
      </w:pPr>
      <w:r>
        <w:rPr>
          <w:rFonts w:ascii="DejaVuSerifCondensed" w:hAnsi="DejaVuSerifCondensed" w:cs="DejaVuSerifCondensed"/>
          <w:kern w:val="0"/>
          <w:sz w:val="27"/>
          <w:szCs w:val="27"/>
        </w:rPr>
        <w:t>Monte Cassino i Alejach Wolności w Przemyślu'' (ID 1035406)</w:t>
      </w:r>
    </w:p>
    <w:p w14:paraId="0266C113" w14:textId="77AEB97F" w:rsidR="00F6621C" w:rsidRDefault="00F6621C" w:rsidP="00F6621C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  <w:kern w:val="0"/>
          <w:sz w:val="27"/>
          <w:szCs w:val="27"/>
        </w:rPr>
      </w:pPr>
      <w:r>
        <w:rPr>
          <w:rFonts w:ascii="DejaVuSerifCondensed" w:hAnsi="DejaVuSerifCondensed" w:cs="DejaVuSerifCondensed"/>
          <w:kern w:val="0"/>
          <w:sz w:val="27"/>
          <w:szCs w:val="27"/>
        </w:rPr>
        <w:t>W postępowaniu złożono następujące oferty:</w:t>
      </w:r>
    </w:p>
    <w:p w14:paraId="50A84E3D" w14:textId="77777777" w:rsidR="00F6621C" w:rsidRDefault="00F6621C" w:rsidP="00F6621C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  <w:kern w:val="0"/>
          <w:sz w:val="27"/>
          <w:szCs w:val="27"/>
        </w:rPr>
      </w:pPr>
    </w:p>
    <w:p w14:paraId="6DBF8E35" w14:textId="35381E5A" w:rsidR="00F6621C" w:rsidRP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28"/>
          <w:szCs w:val="28"/>
        </w:rPr>
      </w:pP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1</w:t>
      </w: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 xml:space="preserve"> </w:t>
      </w:r>
      <w:proofErr w:type="spellStart"/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Monteres</w:t>
      </w:r>
      <w:proofErr w:type="spellEnd"/>
    </w:p>
    <w:p w14:paraId="12D9D200" w14:textId="71A9F39C" w:rsidR="00F6621C" w:rsidRP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28"/>
          <w:szCs w:val="28"/>
        </w:rPr>
      </w:pP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37-200 Przeworsk, Piłsudskiego</w:t>
      </w: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 xml:space="preserve"> </w:t>
      </w: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1/27</w:t>
      </w:r>
    </w:p>
    <w:p w14:paraId="495A0A70" w14:textId="5E9737EA" w:rsidR="00F6621C" w:rsidRP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28"/>
          <w:szCs w:val="28"/>
        </w:rPr>
      </w:pPr>
      <w:r>
        <w:rPr>
          <w:rFonts w:ascii="DejaVuSerifCondensed" w:hAnsi="DejaVuSerifCondensed" w:cs="DejaVuSerifCondensed"/>
          <w:kern w:val="0"/>
          <w:sz w:val="28"/>
          <w:szCs w:val="28"/>
        </w:rPr>
        <w:t>Kwota złożonej oferty: 1 228 563,43 PLN</w:t>
      </w:r>
    </w:p>
    <w:p w14:paraId="5DAD99E3" w14:textId="77777777" w:rsid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18"/>
          <w:szCs w:val="18"/>
        </w:rPr>
      </w:pPr>
    </w:p>
    <w:p w14:paraId="0EB9E024" w14:textId="09252D54" w:rsidR="00F6621C" w:rsidRP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28"/>
          <w:szCs w:val="28"/>
        </w:rPr>
      </w:pP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2</w:t>
      </w: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 xml:space="preserve"> </w:t>
      </w: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EURO-KOP KATARZYNA FLADER</w:t>
      </w:r>
    </w:p>
    <w:p w14:paraId="0BD86DC5" w14:textId="77777777" w:rsid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28"/>
          <w:szCs w:val="28"/>
        </w:rPr>
      </w:pP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37-733 Grochowce, 305</w:t>
      </w:r>
    </w:p>
    <w:p w14:paraId="75B4B86F" w14:textId="78C48409" w:rsidR="00F6621C" w:rsidRP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28"/>
          <w:szCs w:val="28"/>
        </w:rPr>
      </w:pPr>
      <w:r>
        <w:rPr>
          <w:rFonts w:ascii="DejaVuSerifCondensed" w:hAnsi="DejaVuSerifCondensed" w:cs="DejaVuSerifCondensed"/>
          <w:kern w:val="0"/>
          <w:sz w:val="28"/>
          <w:szCs w:val="28"/>
        </w:rPr>
        <w:t>Kwota złożonej oferty: 1 </w:t>
      </w:r>
      <w:r>
        <w:rPr>
          <w:rFonts w:ascii="DejaVuSerifCondensed" w:hAnsi="DejaVuSerifCondensed" w:cs="DejaVuSerifCondensed"/>
          <w:kern w:val="0"/>
          <w:sz w:val="28"/>
          <w:szCs w:val="28"/>
        </w:rPr>
        <w:t>906</w:t>
      </w:r>
      <w:r>
        <w:rPr>
          <w:rFonts w:ascii="DejaVuSerifCondensed" w:hAnsi="DejaVuSerifCondensed" w:cs="DejaVuSerifCondensed"/>
          <w:kern w:val="0"/>
          <w:sz w:val="28"/>
          <w:szCs w:val="28"/>
        </w:rPr>
        <w:t> 5</w:t>
      </w:r>
      <w:r>
        <w:rPr>
          <w:rFonts w:ascii="DejaVuSerifCondensed" w:hAnsi="DejaVuSerifCondensed" w:cs="DejaVuSerifCondensed"/>
          <w:kern w:val="0"/>
          <w:sz w:val="28"/>
          <w:szCs w:val="28"/>
        </w:rPr>
        <w:t>00</w:t>
      </w:r>
      <w:r>
        <w:rPr>
          <w:rFonts w:ascii="DejaVuSerifCondensed" w:hAnsi="DejaVuSerifCondensed" w:cs="DejaVuSerifCondensed"/>
          <w:kern w:val="0"/>
          <w:sz w:val="28"/>
          <w:szCs w:val="28"/>
        </w:rPr>
        <w:t>,</w:t>
      </w:r>
      <w:r>
        <w:rPr>
          <w:rFonts w:ascii="DejaVuSerifCondensed" w:hAnsi="DejaVuSerifCondensed" w:cs="DejaVuSerifCondensed"/>
          <w:kern w:val="0"/>
          <w:sz w:val="28"/>
          <w:szCs w:val="28"/>
        </w:rPr>
        <w:t>00</w:t>
      </w:r>
      <w:r>
        <w:rPr>
          <w:rFonts w:ascii="DejaVuSerifCondensed" w:hAnsi="DejaVuSerifCondensed" w:cs="DejaVuSerifCondensed"/>
          <w:kern w:val="0"/>
          <w:sz w:val="28"/>
          <w:szCs w:val="28"/>
        </w:rPr>
        <w:t xml:space="preserve"> PLN</w:t>
      </w:r>
    </w:p>
    <w:p w14:paraId="669C27B6" w14:textId="77777777" w:rsid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18"/>
          <w:szCs w:val="18"/>
        </w:rPr>
      </w:pPr>
    </w:p>
    <w:p w14:paraId="440417DF" w14:textId="7DC2226F" w:rsidR="00F6621C" w:rsidRP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28"/>
          <w:szCs w:val="28"/>
        </w:rPr>
      </w:pP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3</w:t>
      </w: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 xml:space="preserve"> </w:t>
      </w: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Usługi Budowlane "</w:t>
      </w:r>
      <w:proofErr w:type="spellStart"/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Welko</w:t>
      </w:r>
      <w:proofErr w:type="spellEnd"/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"</w:t>
      </w:r>
      <w:r>
        <w:rPr>
          <w:rFonts w:ascii="DejaVuSerifCondensed" w:hAnsi="DejaVuSerifCondensed" w:cs="DejaVuSerifCondensed"/>
          <w:kern w:val="0"/>
          <w:sz w:val="28"/>
          <w:szCs w:val="28"/>
        </w:rPr>
        <w:t xml:space="preserve"> </w:t>
      </w: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Ewelina Pelc</w:t>
      </w:r>
    </w:p>
    <w:p w14:paraId="6C149E20" w14:textId="77777777" w:rsid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28"/>
          <w:szCs w:val="28"/>
        </w:rPr>
      </w:pPr>
      <w:r w:rsidRPr="00F6621C">
        <w:rPr>
          <w:rFonts w:ascii="DejaVuSerifCondensed" w:hAnsi="DejaVuSerifCondensed" w:cs="DejaVuSerifCondensed"/>
          <w:kern w:val="0"/>
          <w:sz w:val="28"/>
          <w:szCs w:val="28"/>
        </w:rPr>
        <w:t>37-112 Kosina, Kosina 754</w:t>
      </w:r>
    </w:p>
    <w:p w14:paraId="26E1E63E" w14:textId="56B4E0CB" w:rsidR="00F6621C" w:rsidRP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28"/>
          <w:szCs w:val="28"/>
        </w:rPr>
      </w:pPr>
      <w:r>
        <w:rPr>
          <w:rFonts w:ascii="DejaVuSerifCondensed" w:hAnsi="DejaVuSerifCondensed" w:cs="DejaVuSerifCondensed"/>
          <w:kern w:val="0"/>
          <w:sz w:val="28"/>
          <w:szCs w:val="28"/>
        </w:rPr>
        <w:t>Kwota złożonej oferty: 1 </w:t>
      </w:r>
      <w:r>
        <w:rPr>
          <w:rFonts w:ascii="DejaVuSerifCondensed" w:hAnsi="DejaVuSerifCondensed" w:cs="DejaVuSerifCondensed"/>
          <w:kern w:val="0"/>
          <w:sz w:val="28"/>
          <w:szCs w:val="28"/>
        </w:rPr>
        <w:t>476</w:t>
      </w:r>
      <w:r>
        <w:rPr>
          <w:rFonts w:ascii="DejaVuSerifCondensed" w:hAnsi="DejaVuSerifCondensed" w:cs="DejaVuSerifCondensed"/>
          <w:kern w:val="0"/>
          <w:sz w:val="28"/>
          <w:szCs w:val="28"/>
        </w:rPr>
        <w:t> </w:t>
      </w:r>
      <w:r>
        <w:rPr>
          <w:rFonts w:ascii="DejaVuSerifCondensed" w:hAnsi="DejaVuSerifCondensed" w:cs="DejaVuSerifCondensed"/>
          <w:kern w:val="0"/>
          <w:sz w:val="28"/>
          <w:szCs w:val="28"/>
        </w:rPr>
        <w:t>0</w:t>
      </w:r>
      <w:r>
        <w:rPr>
          <w:rFonts w:ascii="DejaVuSerifCondensed" w:hAnsi="DejaVuSerifCondensed" w:cs="DejaVuSerifCondensed"/>
          <w:kern w:val="0"/>
          <w:sz w:val="28"/>
          <w:szCs w:val="28"/>
        </w:rPr>
        <w:t>00,00 PLN</w:t>
      </w:r>
    </w:p>
    <w:p w14:paraId="719E6EF7" w14:textId="77777777" w:rsidR="00F6621C" w:rsidRPr="00F6621C" w:rsidRDefault="00F6621C" w:rsidP="00F6621C">
      <w:pPr>
        <w:autoSpaceDE w:val="0"/>
        <w:autoSpaceDN w:val="0"/>
        <w:adjustRightInd w:val="0"/>
        <w:spacing w:after="0" w:line="240" w:lineRule="auto"/>
        <w:rPr>
          <w:rFonts w:ascii="DejaVuSerifCondensed" w:hAnsi="DejaVuSerifCondensed" w:cs="DejaVuSerifCondensed"/>
          <w:kern w:val="0"/>
          <w:sz w:val="28"/>
          <w:szCs w:val="28"/>
        </w:rPr>
      </w:pPr>
    </w:p>
    <w:sectPr w:rsidR="00F6621C" w:rsidRPr="00F6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1C"/>
    <w:rsid w:val="00207ADF"/>
    <w:rsid w:val="0022761D"/>
    <w:rsid w:val="006B1D8E"/>
    <w:rsid w:val="00F6621C"/>
    <w:rsid w:val="00F7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530E"/>
  <w15:chartTrackingRefBased/>
  <w15:docId w15:val="{E48FB727-A49E-4B01-B7E4-CE59120C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ds. Technicznych PWIK</dc:creator>
  <cp:keywords/>
  <dc:description/>
  <cp:lastModifiedBy>Dyrektor ds. Technicznych PWIK</cp:lastModifiedBy>
  <cp:revision>1</cp:revision>
  <dcterms:created xsi:type="dcterms:W3CDTF">2024-12-23T11:35:00Z</dcterms:created>
  <dcterms:modified xsi:type="dcterms:W3CDTF">2024-12-23T11:44:00Z</dcterms:modified>
</cp:coreProperties>
</file>