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1200E" w14:textId="5C543AB3" w:rsidR="00C03924" w:rsidRPr="007F6090" w:rsidRDefault="001A52BD" w:rsidP="002E141B">
      <w:pPr>
        <w:shd w:val="clear" w:color="auto" w:fill="FFFFFF"/>
        <w:ind w:left="13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787D03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- </w:t>
      </w:r>
      <w:r w:rsidR="00505E40" w:rsidRPr="007F6090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62D77241" w14:textId="2DE4ED75" w:rsidR="00C03924" w:rsidRPr="007F6090" w:rsidRDefault="00C03924" w:rsidP="002E141B">
      <w:pPr>
        <w:shd w:val="clear" w:color="auto" w:fill="FFFFFF"/>
        <w:ind w:left="130"/>
        <w:jc w:val="center"/>
        <w:rPr>
          <w:rFonts w:ascii="Arial" w:hAnsi="Arial" w:cs="Arial"/>
          <w:b/>
          <w:bCs/>
          <w:sz w:val="22"/>
          <w:szCs w:val="22"/>
        </w:rPr>
      </w:pPr>
      <w:r w:rsidRPr="007F6090">
        <w:rPr>
          <w:rFonts w:ascii="Arial" w:hAnsi="Arial" w:cs="Arial"/>
          <w:b/>
          <w:bCs/>
          <w:sz w:val="22"/>
          <w:szCs w:val="22"/>
        </w:rPr>
        <w:t xml:space="preserve">Minimalne wymagania techniczno-użytkowe dla </w:t>
      </w:r>
      <w:r w:rsidR="003264AD" w:rsidRPr="007F6090">
        <w:rPr>
          <w:rFonts w:ascii="Arial" w:hAnsi="Arial" w:cs="Arial"/>
          <w:b/>
          <w:bCs/>
          <w:sz w:val="22"/>
          <w:szCs w:val="22"/>
        </w:rPr>
        <w:t>hydrauliczn</w:t>
      </w:r>
      <w:r w:rsidR="00B253FA" w:rsidRPr="007F6090">
        <w:rPr>
          <w:rFonts w:ascii="Arial" w:hAnsi="Arial" w:cs="Arial"/>
          <w:b/>
          <w:bCs/>
          <w:sz w:val="22"/>
          <w:szCs w:val="22"/>
        </w:rPr>
        <w:t>ego</w:t>
      </w:r>
      <w:r w:rsidR="003264AD" w:rsidRPr="007F6090">
        <w:rPr>
          <w:rFonts w:ascii="Arial" w:hAnsi="Arial" w:cs="Arial"/>
          <w:b/>
          <w:bCs/>
          <w:sz w:val="22"/>
          <w:szCs w:val="22"/>
        </w:rPr>
        <w:t xml:space="preserve"> system</w:t>
      </w:r>
      <w:r w:rsidR="00B253FA" w:rsidRPr="007F6090">
        <w:rPr>
          <w:rFonts w:ascii="Arial" w:hAnsi="Arial" w:cs="Arial"/>
          <w:b/>
          <w:bCs/>
          <w:sz w:val="22"/>
          <w:szCs w:val="22"/>
        </w:rPr>
        <w:t>u</w:t>
      </w:r>
      <w:r w:rsidR="003264AD" w:rsidRPr="007F6090">
        <w:rPr>
          <w:rFonts w:ascii="Arial" w:hAnsi="Arial" w:cs="Arial"/>
          <w:b/>
          <w:bCs/>
          <w:sz w:val="22"/>
          <w:szCs w:val="22"/>
        </w:rPr>
        <w:t xml:space="preserve"> do pozoracji uszkodzeń samochodów osobowych </w:t>
      </w:r>
      <w:r w:rsidR="008F6162">
        <w:rPr>
          <w:rFonts w:ascii="Arial" w:hAnsi="Arial" w:cs="Arial"/>
          <w:b/>
          <w:bCs/>
          <w:sz w:val="22"/>
          <w:szCs w:val="22"/>
        </w:rPr>
        <w:br/>
      </w:r>
      <w:r w:rsidR="003264AD" w:rsidRPr="007F6090">
        <w:rPr>
          <w:rFonts w:ascii="Arial" w:hAnsi="Arial" w:cs="Arial"/>
          <w:b/>
          <w:bCs/>
          <w:sz w:val="22"/>
          <w:szCs w:val="22"/>
        </w:rPr>
        <w:t>w wypadkach komunikacyjnych</w:t>
      </w:r>
    </w:p>
    <w:tbl>
      <w:tblPr>
        <w:tblW w:w="14496" w:type="dxa"/>
        <w:tblInd w:w="-467" w:type="dxa"/>
        <w:tblLayout w:type="fixed"/>
        <w:tblLook w:val="0000" w:firstRow="0" w:lastRow="0" w:firstColumn="0" w:lastColumn="0" w:noHBand="0" w:noVBand="0"/>
      </w:tblPr>
      <w:tblGrid>
        <w:gridCol w:w="824"/>
        <w:gridCol w:w="13672"/>
      </w:tblGrid>
      <w:tr w:rsidR="008C78F4" w:rsidRPr="007F6090" w14:paraId="50A4B02D" w14:textId="77777777" w:rsidTr="008C78F4">
        <w:trPr>
          <w:trHeight w:val="75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E471827" w14:textId="77777777" w:rsidR="008C78F4" w:rsidRPr="007F6090" w:rsidRDefault="008C78F4">
            <w:pPr>
              <w:jc w:val="center"/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Lp.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7689A1" w14:textId="28C2C7F1" w:rsidR="008C78F4" w:rsidRPr="007F6090" w:rsidRDefault="008C78F4">
            <w:pP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WARUNKI ZAMAWIAJĄCEGO</w:t>
            </w:r>
          </w:p>
        </w:tc>
      </w:tr>
      <w:tr w:rsidR="008C78F4" w:rsidRPr="007F6090" w14:paraId="0D2A0688" w14:textId="77777777" w:rsidTr="008C78F4">
        <w:trPr>
          <w:trHeight w:val="26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14:paraId="59077D19" w14:textId="77777777" w:rsidR="008C78F4" w:rsidRPr="007F6090" w:rsidRDefault="008C7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F56FE41" w14:textId="77777777" w:rsidR="008C78F4" w:rsidRPr="007F6090" w:rsidRDefault="008C78F4">
            <w:pPr>
              <w:pStyle w:val="Default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Warunki ogólne:</w:t>
            </w:r>
          </w:p>
        </w:tc>
      </w:tr>
      <w:tr w:rsidR="008C78F4" w:rsidRPr="007F6090" w14:paraId="65C62CD9" w14:textId="77777777" w:rsidTr="008C78F4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6EAA39" w14:textId="6D9E5E1C" w:rsidR="008C78F4" w:rsidRPr="007F6090" w:rsidRDefault="008C78F4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1610" w14:textId="0392AD22" w:rsidR="008C78F4" w:rsidRPr="00401D2D" w:rsidRDefault="008C78F4" w:rsidP="00B253FA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0" w:name="_Hlk184155421"/>
            <w:r w:rsidRPr="00401D2D"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 xml:space="preserve">Urządzenie zbudowane na kontenerze transportowym z systemem hydraulicznym do pozoracji uszkodzeń 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>pojazdów samochodowych</w:t>
            </w:r>
            <w:r w:rsidRPr="00401D2D"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 xml:space="preserve"> w wypadkach komunikacyjnych</w:t>
            </w:r>
            <w:bookmarkEnd w:id="0"/>
            <w:r w:rsidRPr="00401D2D"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>.</w:t>
            </w:r>
          </w:p>
        </w:tc>
      </w:tr>
      <w:tr w:rsidR="008C78F4" w:rsidRPr="007F6090" w14:paraId="50C9E41A" w14:textId="77777777" w:rsidTr="008C78F4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FCB77C" w14:textId="0E17E0F1" w:rsidR="008C78F4" w:rsidRDefault="008C78F4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05FD" w14:textId="240EF758" w:rsidR="008C78F4" w:rsidRPr="00401D2D" w:rsidRDefault="008C78F4" w:rsidP="00B253FA">
            <w:pPr>
              <w:pStyle w:val="Default"/>
              <w:widowControl w:val="0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ma służyć praktycznym ćwiczeniom opartym na zaplanowanych scenariuszach realnych wypadków drogowych.</w:t>
            </w:r>
          </w:p>
        </w:tc>
      </w:tr>
      <w:tr w:rsidR="008C78F4" w:rsidRPr="007F6090" w14:paraId="0F424753" w14:textId="77777777" w:rsidTr="008C78F4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6ADA9" w14:textId="0BEEAB38" w:rsidR="008C78F4" w:rsidRPr="007F6090" w:rsidRDefault="008C78F4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FD18" w14:textId="605A527F" w:rsidR="008C78F4" w:rsidRPr="00401D2D" w:rsidRDefault="008C78F4" w:rsidP="00B253FA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kern w:val="24"/>
                <w:sz w:val="20"/>
                <w:szCs w:val="20"/>
              </w:rPr>
              <w:t>Urządzenie wraz z wyposażeniem fabrycznie nowe, ich rok produkcji przynajmniej 202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>5</w:t>
            </w:r>
            <w:r w:rsidRPr="00401D2D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</w:tr>
      <w:tr w:rsidR="008C78F4" w:rsidRPr="007F6090" w14:paraId="15720F56" w14:textId="77777777" w:rsidTr="008C78F4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AB1088" w14:textId="3AD1A8BD" w:rsidR="008C78F4" w:rsidRPr="007F6090" w:rsidRDefault="008C78F4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1DC1" w14:textId="61010BA6" w:rsidR="008C78F4" w:rsidRPr="00401D2D" w:rsidRDefault="008C78F4" w:rsidP="00B253FA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hydrauliczne umożliwiające wykonywanie siłą nacisku zgniatanie wybranych elementów samochodów osobowych wykonanych z różnych stopów metalu, tworzyw sztucznych i innych materiałów wykorzystywanych do produkcji samochodów osobowych.</w:t>
            </w:r>
          </w:p>
        </w:tc>
      </w:tr>
      <w:tr w:rsidR="008C78F4" w:rsidRPr="007F6090" w14:paraId="0420D6DA" w14:textId="77777777" w:rsidTr="008C78F4">
        <w:trPr>
          <w:trHeight w:val="55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B31CB0" w14:textId="63257C7C" w:rsidR="008C78F4" w:rsidRPr="007F6090" w:rsidRDefault="008C78F4" w:rsidP="005C7E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DA64" w14:textId="77777777" w:rsidR="008C78F4" w:rsidRPr="00401D2D" w:rsidRDefault="008C78F4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z hydraulicznym systemem do symulacji wypadków drogowych samochodów osobowych musi posiadać możliwość przygotowania samochodu osobowego do następujących typów wypadków:</w:t>
            </w:r>
          </w:p>
          <w:p w14:paraId="5A452191" w14:textId="77777777" w:rsidR="008C78F4" w:rsidRPr="00401D2D" w:rsidRDefault="008C78F4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frontalne,</w:t>
            </w:r>
          </w:p>
          <w:p w14:paraId="29259F9A" w14:textId="77777777" w:rsidR="008C78F4" w:rsidRPr="00401D2D" w:rsidRDefault="008C78F4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boczne,</w:t>
            </w:r>
          </w:p>
          <w:p w14:paraId="2368AE50" w14:textId="77777777" w:rsidR="008C78F4" w:rsidRPr="00401D2D" w:rsidRDefault="008C78F4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tyłu pojazdów,</w:t>
            </w:r>
          </w:p>
          <w:p w14:paraId="6F603FA3" w14:textId="01F404F7" w:rsidR="008C78F4" w:rsidRPr="00401D2D" w:rsidRDefault="008C78F4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z uszkodzeniami dachu pojazdu.</w:t>
            </w:r>
          </w:p>
        </w:tc>
      </w:tr>
      <w:tr w:rsidR="008C78F4" w:rsidRPr="007F6090" w14:paraId="2EFE6C90" w14:textId="77777777" w:rsidTr="008C78F4">
        <w:trPr>
          <w:trHeight w:val="52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AA4274" w14:textId="671DBA6E" w:rsidR="008C78F4" w:rsidRPr="007F6090" w:rsidRDefault="008C78F4" w:rsidP="005C7E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2100" w14:textId="40E7590B" w:rsidR="008C78F4" w:rsidRPr="00401D2D" w:rsidRDefault="008C78F4" w:rsidP="005C7EA7">
            <w:pPr>
              <w:tabs>
                <w:tab w:val="left" w:pos="3453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Symulator zbudowany na kontenerze transportowym. Wszelkie urządzenia i wyposażenie zabezpieczone do transportu pojazdami specjalnymi – nośnik kontenerowy Państwowej Straży Pożarnej.</w:t>
            </w:r>
          </w:p>
        </w:tc>
      </w:tr>
      <w:tr w:rsidR="008C78F4" w:rsidRPr="007F6090" w14:paraId="61D962B6" w14:textId="77777777" w:rsidTr="008C78F4">
        <w:trPr>
          <w:trHeight w:val="35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97A8CD" w14:textId="00117E84" w:rsidR="008C78F4" w:rsidRPr="007F6090" w:rsidRDefault="008C78F4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AE2A" w14:textId="01F0F0B5" w:rsidR="008C78F4" w:rsidRPr="00401D2D" w:rsidRDefault="008C78F4" w:rsidP="005C7EA7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musi być obsługiwane i sprawiane przez 2 osoby.</w:t>
            </w:r>
          </w:p>
        </w:tc>
      </w:tr>
      <w:tr w:rsidR="008C78F4" w:rsidRPr="007F6090" w14:paraId="64C13559" w14:textId="77777777" w:rsidTr="008C78F4">
        <w:trPr>
          <w:trHeight w:val="36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102A1D" w14:textId="54C440C8" w:rsidR="008C78F4" w:rsidRPr="007F6090" w:rsidRDefault="008C78F4" w:rsidP="005C7E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2C8C34" w14:textId="19AAB58F" w:rsidR="008C78F4" w:rsidRPr="00401D2D" w:rsidRDefault="008C78F4" w:rsidP="005C7EA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sz w:val="20"/>
                <w:szCs w:val="20"/>
              </w:rPr>
              <w:t>Zasilanie, agregat hydrauliczny i sterowanie urządzeniem:</w:t>
            </w:r>
          </w:p>
        </w:tc>
      </w:tr>
      <w:tr w:rsidR="008C78F4" w:rsidRPr="007F6090" w14:paraId="2C34972F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304BED" w14:textId="3DE8D96E" w:rsidR="008C78F4" w:rsidRPr="007F6090" w:rsidRDefault="008C78F4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76A6" w14:textId="3B5D3C4B" w:rsidR="008C78F4" w:rsidRPr="00401D2D" w:rsidRDefault="008C78F4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Symulator zasilany </w:t>
            </w:r>
            <w:r>
              <w:rPr>
                <w:rFonts w:ascii="Arial" w:hAnsi="Arial" w:cs="Arial"/>
                <w:sz w:val="20"/>
                <w:szCs w:val="20"/>
              </w:rPr>
              <w:t>silnikiem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elektryczn</w:t>
            </w:r>
            <w:r>
              <w:rPr>
                <w:rFonts w:ascii="Arial" w:hAnsi="Arial" w:cs="Arial"/>
                <w:sz w:val="20"/>
                <w:szCs w:val="20"/>
              </w:rPr>
              <w:t>ym lub silnikiem spalinowym.</w:t>
            </w:r>
          </w:p>
        </w:tc>
      </w:tr>
      <w:tr w:rsidR="008C78F4" w:rsidRPr="007F6090" w14:paraId="12986D7A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0FFAFE" w14:textId="3BE2FBDA" w:rsidR="008C78F4" w:rsidRPr="007F6090" w:rsidRDefault="008C78F4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8617" w14:textId="4445BB08" w:rsidR="008C78F4" w:rsidRPr="00401D2D" w:rsidRDefault="008C78F4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Silnik elektryczny symulatora </w:t>
            </w:r>
            <w:r>
              <w:rPr>
                <w:rFonts w:ascii="Arial" w:hAnsi="Arial" w:cs="Arial"/>
                <w:sz w:val="20"/>
                <w:szCs w:val="20"/>
              </w:rPr>
              <w:t>lub spalinowy o mocy niezbędnej do efektywnej pracy symulatora.</w:t>
            </w:r>
          </w:p>
        </w:tc>
      </w:tr>
      <w:tr w:rsidR="008C78F4" w:rsidRPr="007F6090" w14:paraId="4BC559A5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88BD8" w14:textId="41BBF2C3" w:rsidR="008C78F4" w:rsidRPr="007F6090" w:rsidRDefault="008C78F4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F8E5" w14:textId="77777777" w:rsidR="008C78F4" w:rsidRDefault="008C78F4" w:rsidP="00154E5E">
            <w:pPr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Urządzenie musi mieć min. 4 siłowniki / cylindryczne do uzyskania oczekiwanych rezultatów symulacji wypadku drogowego.</w:t>
            </w:r>
          </w:p>
          <w:p w14:paraId="1B94B8B6" w14:textId="77777777" w:rsidR="008C78F4" w:rsidRDefault="008C78F4" w:rsidP="008C78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8FFE47" w14:textId="2293CFB9" w:rsidR="008C78F4" w:rsidRPr="008C78F4" w:rsidRDefault="008C78F4" w:rsidP="008C78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78F4">
              <w:rPr>
                <w:rFonts w:ascii="Arial" w:hAnsi="Arial" w:cs="Arial"/>
                <w:b/>
                <w:bCs/>
                <w:sz w:val="20"/>
                <w:szCs w:val="20"/>
              </w:rPr>
              <w:t>Parametr punktowany przy ocenie ofert (kryterium parametry techniczne) zgodnie z rozdziałem XIV SWZ.</w:t>
            </w:r>
          </w:p>
          <w:p w14:paraId="5A1AA07D" w14:textId="77777777" w:rsidR="008C78F4" w:rsidRPr="008C78F4" w:rsidRDefault="008C78F4" w:rsidP="008C78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78F4">
              <w:rPr>
                <w:rFonts w:ascii="Arial" w:hAnsi="Arial" w:cs="Arial"/>
                <w:b/>
                <w:bCs/>
                <w:sz w:val="20"/>
                <w:szCs w:val="20"/>
              </w:rPr>
              <w:t>Urządzenie posiada:</w:t>
            </w:r>
          </w:p>
          <w:p w14:paraId="4A8BCC2D" w14:textId="4D40AEAB" w:rsidR="008C78F4" w:rsidRPr="008C78F4" w:rsidRDefault="008C78F4" w:rsidP="008C78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78F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C78F4">
              <w:rPr>
                <w:rFonts w:ascii="Arial" w:hAnsi="Arial" w:cs="Arial"/>
                <w:b/>
                <w:bCs/>
                <w:sz w:val="20"/>
                <w:szCs w:val="20"/>
              </w:rPr>
              <w:t>4 siłowniki (kolumny) – 0 pkt.</w:t>
            </w:r>
          </w:p>
          <w:p w14:paraId="2589C89E" w14:textId="5C87CA72" w:rsidR="008C78F4" w:rsidRPr="00401D2D" w:rsidRDefault="008C78F4" w:rsidP="008C78F4">
            <w:pPr>
              <w:rPr>
                <w:rFonts w:ascii="Arial" w:hAnsi="Arial" w:cs="Arial"/>
                <w:sz w:val="20"/>
                <w:szCs w:val="20"/>
              </w:rPr>
            </w:pPr>
            <w:r w:rsidRPr="008C78F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C78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siłowników i więcej (kolumny) –  </w:t>
            </w:r>
            <w:r w:rsidR="00232F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100 </w:t>
            </w:r>
            <w:r w:rsidRPr="008C78F4">
              <w:rPr>
                <w:rFonts w:ascii="Arial" w:hAnsi="Arial" w:cs="Arial"/>
                <w:b/>
                <w:bCs/>
                <w:sz w:val="20"/>
                <w:szCs w:val="20"/>
              </w:rPr>
              <w:t>pkt.</w:t>
            </w:r>
          </w:p>
        </w:tc>
      </w:tr>
      <w:tr w:rsidR="008C78F4" w:rsidRPr="007F6090" w14:paraId="07F4E2D7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6EF9D9" w14:textId="25000941" w:rsidR="008C78F4" w:rsidRPr="007F6090" w:rsidRDefault="008C78F4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12AD" w14:textId="77777777" w:rsidR="008C78F4" w:rsidRDefault="008C78F4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Siłowniki muszą </w:t>
            </w:r>
            <w:r>
              <w:rPr>
                <w:rFonts w:ascii="Arial" w:hAnsi="Arial" w:cs="Arial"/>
                <w:sz w:val="20"/>
                <w:szCs w:val="20"/>
              </w:rPr>
              <w:t>posiadać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możliwość niezależnego/oddzielnego </w:t>
            </w:r>
            <w:r>
              <w:rPr>
                <w:rFonts w:ascii="Arial" w:hAnsi="Arial" w:cs="Arial"/>
                <w:sz w:val="20"/>
                <w:szCs w:val="20"/>
              </w:rPr>
              <w:t xml:space="preserve">zdalnego </w:t>
            </w:r>
            <w:r w:rsidRPr="00401D2D">
              <w:rPr>
                <w:rFonts w:ascii="Arial" w:hAnsi="Arial" w:cs="Arial"/>
                <w:sz w:val="20"/>
                <w:szCs w:val="20"/>
              </w:rPr>
              <w:t>sterowania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bezprzewodowego.</w:t>
            </w:r>
          </w:p>
          <w:p w14:paraId="6073F1CA" w14:textId="48ED5C53" w:rsidR="008C78F4" w:rsidRPr="00401D2D" w:rsidRDefault="008C78F4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Sterowanie umożliwiające jednoczesną pracę min. 2 siłowników.</w:t>
            </w:r>
          </w:p>
        </w:tc>
      </w:tr>
      <w:tr w:rsidR="008C78F4" w:rsidRPr="007F6090" w14:paraId="10CFC676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CAF2FE" w14:textId="156696F7" w:rsidR="008C78F4" w:rsidRPr="007F6090" w:rsidRDefault="008C78F4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8D59D" w14:textId="78B01D37" w:rsidR="008C78F4" w:rsidRPr="00401D2D" w:rsidRDefault="008C78F4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Siłowniki muszą mieć na wyposażeniu tłoczyska z utwardzanymi końcówkami do bezpośredniego zgniatania pojazdów.</w:t>
            </w:r>
          </w:p>
        </w:tc>
      </w:tr>
      <w:tr w:rsidR="008C78F4" w:rsidRPr="007F6090" w14:paraId="3DDA2F92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CE6FB" w14:textId="52D71592" w:rsidR="008C78F4" w:rsidRPr="007F6090" w:rsidRDefault="008C78F4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42CC" w14:textId="77777777" w:rsidR="008C78F4" w:rsidRDefault="008C78F4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Końcówki tłoczysk w liczbie min. 8 szt. o różnym kształcie i rozmiarze. (talerzowe / walec, itp.). </w:t>
            </w:r>
          </w:p>
          <w:p w14:paraId="2272CEAE" w14:textId="0142EF4E" w:rsidR="008C78F4" w:rsidRPr="00401D2D" w:rsidRDefault="008C78F4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Rozmiary i kształt </w:t>
            </w:r>
            <w:r>
              <w:rPr>
                <w:rFonts w:ascii="Arial" w:hAnsi="Arial" w:cs="Arial"/>
                <w:sz w:val="20"/>
                <w:szCs w:val="20"/>
              </w:rPr>
              <w:t xml:space="preserve">końcówek </w:t>
            </w:r>
            <w:r w:rsidRPr="00401D2D">
              <w:rPr>
                <w:rFonts w:ascii="Arial" w:hAnsi="Arial" w:cs="Arial"/>
                <w:sz w:val="20"/>
                <w:szCs w:val="20"/>
              </w:rPr>
              <w:t>zostanie ustalony podczas inspekcji produkcyjnej.</w:t>
            </w:r>
          </w:p>
        </w:tc>
      </w:tr>
      <w:tr w:rsidR="008C78F4" w:rsidRPr="007F6090" w14:paraId="727FEC88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A3B9EF" w14:textId="1F277425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0D95E" w14:textId="2AEF0FCA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Siłowniki z płynną, regulowaną siłą nacisku do uzyskania różnych stopni uszkodzeń.</w:t>
            </w:r>
          </w:p>
        </w:tc>
      </w:tr>
      <w:tr w:rsidR="008C78F4" w:rsidRPr="007F6090" w14:paraId="4CA82761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E761A9" w14:textId="4B2F25B0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D69B" w14:textId="64E6DC7E" w:rsidR="008C78F4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Siłowniki hydrauliczne</w:t>
            </w:r>
            <w:r>
              <w:rPr>
                <w:rFonts w:ascii="Arial" w:hAnsi="Arial" w:cs="Arial"/>
                <w:sz w:val="20"/>
                <w:szCs w:val="20"/>
              </w:rPr>
              <w:t xml:space="preserve"> o następujących parametrach:</w:t>
            </w:r>
          </w:p>
          <w:p w14:paraId="4063B7A7" w14:textId="77777777" w:rsidR="008C78F4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siłowniki dwustopniowego działania;</w:t>
            </w:r>
          </w:p>
          <w:p w14:paraId="538C4610" w14:textId="7555A257" w:rsidR="008C78F4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z pełnymi tłoczyskami;</w:t>
            </w:r>
          </w:p>
          <w:p w14:paraId="6D1CF52E" w14:textId="72BA5AD5" w:rsidR="008C78F4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efektywna wysuwu siłowników przynajmniej 1000 mm;</w:t>
            </w:r>
          </w:p>
          <w:p w14:paraId="6DFC90FB" w14:textId="4741B6FB" w:rsidR="008C78F4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z tłoczyskami o średnicy 140mm/100mm – 2 szt.;</w:t>
            </w:r>
          </w:p>
          <w:p w14:paraId="03E1022F" w14:textId="5F8CC153" w:rsidR="008C78F4" w:rsidRDefault="008C78F4" w:rsidP="009C4D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z tłoczyskami o średnicy  120mm/90mm – 2 szt.;</w:t>
            </w:r>
          </w:p>
          <w:p w14:paraId="189A394F" w14:textId="7BE370A0" w:rsidR="008C78F4" w:rsidRPr="00401D2D" w:rsidRDefault="008C78F4" w:rsidP="009C4D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umiejscowione na wysokości 450-700 mm od poziomu podłogi kontenera.</w:t>
            </w:r>
          </w:p>
        </w:tc>
      </w:tr>
      <w:tr w:rsidR="008C78F4" w:rsidRPr="007F6090" w14:paraId="67191462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7F610E" w14:textId="75BF9663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213E" w14:textId="303D8470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Agregat hydrauliczny z pompą dwustopniową.</w:t>
            </w:r>
          </w:p>
        </w:tc>
      </w:tr>
      <w:tr w:rsidR="008C78F4" w:rsidRPr="007F6090" w14:paraId="72716325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CCC365" w14:textId="64866E4C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C2C0" w14:textId="2E2590B8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Agregat hydrauliczny generujący ciśnienie robocze min. 120 bar.</w:t>
            </w:r>
          </w:p>
        </w:tc>
      </w:tr>
      <w:tr w:rsidR="008C78F4" w:rsidRPr="007F6090" w14:paraId="5DF98370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07285B" w14:textId="4AFEB179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00EE" w14:textId="35E177C7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Wydajność pompy hydraulicznej o przepływie min.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01D2D">
              <w:rPr>
                <w:rFonts w:ascii="Arial" w:hAnsi="Arial" w:cs="Arial"/>
                <w:sz w:val="20"/>
                <w:szCs w:val="20"/>
              </w:rPr>
              <w:t>0 l/min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C78F4" w:rsidRPr="007F6090" w14:paraId="1958793C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72D257" w14:textId="0B4E4983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18FE" w14:textId="57F697D0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Zbiornik oleju hydraulicznego zabudowany na sta</w:t>
            </w:r>
            <w:r>
              <w:rPr>
                <w:rFonts w:ascii="Arial" w:hAnsi="Arial" w:cs="Arial"/>
                <w:sz w:val="20"/>
                <w:szCs w:val="20"/>
              </w:rPr>
              <w:t>ł</w:t>
            </w:r>
            <w:r w:rsidRPr="00401D2D">
              <w:rPr>
                <w:rFonts w:ascii="Arial" w:hAnsi="Arial" w:cs="Arial"/>
                <w:sz w:val="20"/>
                <w:szCs w:val="20"/>
              </w:rPr>
              <w:t>e w konstrukcji kontenera.</w:t>
            </w:r>
          </w:p>
        </w:tc>
      </w:tr>
      <w:tr w:rsidR="008C78F4" w:rsidRPr="007F6090" w14:paraId="0E964EA3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5FC422" w14:textId="68C80D51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5339" w14:textId="04EF019D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Zbiornik oleju roboczego urządzenia hydraulicznego o pojemności </w:t>
            </w:r>
            <w:r>
              <w:rPr>
                <w:rFonts w:ascii="Arial" w:hAnsi="Arial" w:cs="Arial"/>
                <w:sz w:val="20"/>
                <w:szCs w:val="20"/>
              </w:rPr>
              <w:t>niezbędnej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 sprawnej pracy symulatora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8C78F4" w:rsidRPr="007F6090" w14:paraId="5ABC2A06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FC180B" w14:textId="54276C12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3D3B" w14:textId="601D86BA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Zbiornik oleju roboczego wykonany ze stali nierdzewnej zabezpieczony podwójnym płaszczem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C78F4" w:rsidRPr="007F6090" w14:paraId="7B7E0D29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E0451F" w14:textId="00EE1AC4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944C" w14:textId="1411930C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Urządzenia symulatora muszą mieć możliwość pracy w temperaturze otoczenia o zakresie min. </w:t>
            </w:r>
            <w:r>
              <w:rPr>
                <w:rFonts w:ascii="Arial" w:hAnsi="Arial" w:cs="Arial"/>
                <w:sz w:val="20"/>
                <w:szCs w:val="20"/>
              </w:rPr>
              <w:t>-5</w:t>
            </w:r>
            <w:r w:rsidRPr="00401D2D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do + 30</w:t>
            </w:r>
            <w:r w:rsidRPr="00401D2D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C78F4" w:rsidRPr="007F6090" w14:paraId="66FC3A29" w14:textId="77777777" w:rsidTr="008C78F4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D20C8" w14:textId="2384AA46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8AC5" w14:textId="0114002E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wyposażeniu symulatora zabudowana na stałe na ścianie roboczej z siłownikami wciągarka hydrauliczna o sile uciągu min. 2,5t.</w:t>
            </w:r>
          </w:p>
        </w:tc>
      </w:tr>
      <w:tr w:rsidR="008C78F4" w:rsidRPr="007F6090" w14:paraId="4BEC92FF" w14:textId="77777777" w:rsidTr="008C78F4">
        <w:trPr>
          <w:trHeight w:val="43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FAF659" w14:textId="456B098B" w:rsidR="008C78F4" w:rsidRPr="007F6090" w:rsidRDefault="008C78F4" w:rsidP="002C1455">
            <w:pPr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kern w:val="1"/>
                <w:sz w:val="20"/>
                <w:szCs w:val="20"/>
              </w:rPr>
              <w:t>2.17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95F7" w14:textId="6CFEB28B" w:rsidR="008C78F4" w:rsidRPr="00401D2D" w:rsidRDefault="008C78F4" w:rsidP="002C1455">
            <w:pPr>
              <w:jc w:val="both"/>
              <w:rPr>
                <w:rFonts w:ascii="Arial" w:hAnsi="Arial" w:cs="Arial"/>
                <w:kern w:val="1"/>
                <w:sz w:val="20"/>
                <w:szCs w:val="20"/>
              </w:rPr>
            </w:pPr>
            <w:r w:rsidRPr="00401D2D">
              <w:rPr>
                <w:rFonts w:ascii="Arial" w:hAnsi="Arial" w:cs="Arial"/>
                <w:kern w:val="1"/>
                <w:sz w:val="20"/>
                <w:szCs w:val="20"/>
              </w:rPr>
              <w:t>Lampy ostrzegawcze – 2 szt. zamontowane w górnej części kontenera na zewnętrznych ściankach w miejscu widocznym emitującym sygnał ostrzegawczy dla otoczenia podczas pracy urządzenia.</w:t>
            </w:r>
          </w:p>
        </w:tc>
      </w:tr>
      <w:tr w:rsidR="008C78F4" w:rsidRPr="007F6090" w14:paraId="072AA5C9" w14:textId="77777777" w:rsidTr="008C78F4">
        <w:trPr>
          <w:trHeight w:val="32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6D00DB" w14:textId="3E4FE9B9" w:rsidR="008C78F4" w:rsidRPr="007F6090" w:rsidRDefault="008C78F4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C6B67E" w14:textId="494608B8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sz w:val="20"/>
                <w:szCs w:val="20"/>
              </w:rPr>
              <w:t>Parametry techniczne i wydajność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8C78F4" w:rsidRPr="007F6090" w14:paraId="05CBA913" w14:textId="77777777" w:rsidTr="008C78F4">
        <w:trPr>
          <w:trHeight w:val="32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D01202" w14:textId="7D1190F8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BA9B" w14:textId="1B50AC98" w:rsidR="008C78F4" w:rsidRPr="00401D2D" w:rsidRDefault="008C78F4" w:rsidP="002C1455">
            <w:pPr>
              <w:jc w:val="both"/>
              <w:rPr>
                <w:rFonts w:ascii="Arial" w:hAnsi="Arial" w:cs="Arial"/>
                <w:kern w:val="1"/>
                <w:sz w:val="20"/>
                <w:szCs w:val="20"/>
              </w:rPr>
            </w:pPr>
            <w:r w:rsidRPr="00401D2D">
              <w:rPr>
                <w:rFonts w:ascii="Arial" w:hAnsi="Arial" w:cs="Arial"/>
                <w:kern w:val="1"/>
                <w:sz w:val="20"/>
                <w:szCs w:val="20"/>
              </w:rPr>
              <w:t>Pole robocze symulatora musi mieć następujące wymiary:</w:t>
            </w:r>
          </w:p>
        </w:tc>
      </w:tr>
      <w:tr w:rsidR="008C78F4" w:rsidRPr="007F6090" w14:paraId="03C362DC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622BFB" w14:textId="4175DE63" w:rsidR="008C78F4" w:rsidRPr="007F6090" w:rsidRDefault="008C78F4" w:rsidP="002C1455">
            <w:pPr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7F6090">
              <w:rPr>
                <w:rFonts w:ascii="Arial" w:hAnsi="Arial" w:cs="Arial"/>
                <w:bCs/>
                <w:spacing w:val="-3"/>
                <w:sz w:val="20"/>
                <w:szCs w:val="20"/>
              </w:rPr>
              <w:t>3.2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0F06" w14:textId="17377C00" w:rsidR="008C78F4" w:rsidRPr="00401D2D" w:rsidRDefault="008C78F4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Symulacja zderzenia frontalnego i tylnego </w:t>
            </w:r>
            <w:r>
              <w:rPr>
                <w:rFonts w:ascii="Arial" w:hAnsi="Arial" w:cs="Arial"/>
                <w:sz w:val="20"/>
                <w:szCs w:val="20"/>
              </w:rPr>
              <w:t xml:space="preserve">dla </w:t>
            </w:r>
            <w:r w:rsidRPr="00401D2D">
              <w:rPr>
                <w:rFonts w:ascii="Arial" w:hAnsi="Arial" w:cs="Arial"/>
                <w:sz w:val="20"/>
                <w:szCs w:val="20"/>
              </w:rPr>
              <w:t>samochodu</w:t>
            </w:r>
            <w:r>
              <w:rPr>
                <w:rFonts w:ascii="Arial" w:hAnsi="Arial" w:cs="Arial"/>
                <w:sz w:val="20"/>
                <w:szCs w:val="20"/>
              </w:rPr>
              <w:t xml:space="preserve"> o wymiarach</w:t>
            </w:r>
            <w:r w:rsidRPr="00401D2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5D9DB19" w14:textId="495ED532" w:rsidR="008C78F4" w:rsidRPr="00401D2D" w:rsidRDefault="008C78F4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- maksymalna długość min. 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>00 mm;</w:t>
            </w:r>
          </w:p>
          <w:p w14:paraId="3A394B92" w14:textId="019B9D01" w:rsidR="008C78F4" w:rsidRPr="00401D2D" w:rsidRDefault="008C78F4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- minimalna długość min. 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>00 mm;</w:t>
            </w:r>
          </w:p>
          <w:p w14:paraId="68B4E835" w14:textId="1EC96133" w:rsidR="008C78F4" w:rsidRPr="00401D2D" w:rsidRDefault="008C78F4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szerokość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maksymalna </w:t>
            </w:r>
            <w:r w:rsidRPr="00401D2D">
              <w:rPr>
                <w:rFonts w:ascii="Arial" w:hAnsi="Arial" w:cs="Arial"/>
                <w:sz w:val="20"/>
                <w:szCs w:val="20"/>
              </w:rPr>
              <w:t>2250 mm;</w:t>
            </w:r>
          </w:p>
          <w:p w14:paraId="623E2767" w14:textId="0F0467D5" w:rsidR="008C78F4" w:rsidRPr="00401D2D" w:rsidRDefault="008C78F4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wysokość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01D2D">
              <w:rPr>
                <w:rFonts w:ascii="Arial" w:hAnsi="Arial" w:cs="Arial"/>
                <w:sz w:val="20"/>
                <w:szCs w:val="20"/>
              </w:rPr>
              <w:t>2100 mm.</w:t>
            </w:r>
          </w:p>
        </w:tc>
      </w:tr>
      <w:tr w:rsidR="008C78F4" w:rsidRPr="007F6090" w14:paraId="69F14717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432AA" w14:textId="6A726A0A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B247" w14:textId="77777777" w:rsidR="008C78F4" w:rsidRPr="00401D2D" w:rsidRDefault="008C78F4" w:rsidP="002C1455">
            <w:pPr>
              <w:shd w:val="clear" w:color="auto" w:fill="FFFFFF"/>
              <w:tabs>
                <w:tab w:val="left" w:pos="491"/>
                <w:tab w:val="left" w:pos="4856"/>
              </w:tabs>
              <w:spacing w:line="250" w:lineRule="exact"/>
              <w:jc w:val="both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401D2D">
              <w:rPr>
                <w:rFonts w:ascii="Arial" w:hAnsi="Arial" w:cs="Arial"/>
                <w:bCs/>
                <w:spacing w:val="-3"/>
                <w:sz w:val="20"/>
                <w:szCs w:val="20"/>
              </w:rPr>
              <w:t>Symulacja zderzenia bocznego samochodu:</w:t>
            </w:r>
          </w:p>
          <w:p w14:paraId="73068DF2" w14:textId="7A35FA0E" w:rsidR="008C78F4" w:rsidRPr="00401D2D" w:rsidRDefault="008C78F4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maksymalna długość min.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401D2D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mm;</w:t>
            </w:r>
          </w:p>
          <w:p w14:paraId="5D807639" w14:textId="7E4389F9" w:rsidR="008C78F4" w:rsidRPr="00401D2D" w:rsidRDefault="008C78F4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- minimalna długość min. 2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401D2D">
              <w:rPr>
                <w:rFonts w:ascii="Arial" w:hAnsi="Arial" w:cs="Arial"/>
                <w:sz w:val="20"/>
                <w:szCs w:val="20"/>
              </w:rPr>
              <w:t>0 mm;</w:t>
            </w:r>
          </w:p>
          <w:p w14:paraId="2444458C" w14:textId="02DFE7EA" w:rsidR="008C78F4" w:rsidRPr="00401D2D" w:rsidRDefault="008C78F4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szerokość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maksymalna </w:t>
            </w:r>
            <w:r w:rsidRPr="00401D2D">
              <w:rPr>
                <w:rFonts w:ascii="Arial" w:hAnsi="Arial" w:cs="Arial"/>
                <w:sz w:val="20"/>
                <w:szCs w:val="20"/>
              </w:rPr>
              <w:t>2000 mm;</w:t>
            </w:r>
          </w:p>
          <w:p w14:paraId="5C9A53B2" w14:textId="7CE8A2B3" w:rsidR="008C78F4" w:rsidRPr="00401D2D" w:rsidRDefault="008C78F4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wysokość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01D2D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>0 mm.</w:t>
            </w:r>
          </w:p>
        </w:tc>
      </w:tr>
      <w:tr w:rsidR="008C78F4" w:rsidRPr="007F6090" w14:paraId="6FF98B22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C6348B" w14:textId="21CD0324" w:rsidR="008C78F4" w:rsidRPr="007F6090" w:rsidRDefault="008C78F4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6DA9A0E" w14:textId="6C115930" w:rsidR="008C78F4" w:rsidRPr="00401D2D" w:rsidRDefault="008C78F4" w:rsidP="002C1455">
            <w:pPr>
              <w:widowControl w:val="0"/>
              <w:suppressAutoHyphens w:val="0"/>
              <w:autoSpaceDE w:val="0"/>
              <w:autoSpaceDN w:val="0"/>
              <w:spacing w:before="4"/>
              <w:ind w:left="4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401D2D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Wymagania ogólne platformy / kontenera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:</w:t>
            </w:r>
          </w:p>
        </w:tc>
      </w:tr>
      <w:tr w:rsidR="008C78F4" w:rsidRPr="007F6090" w14:paraId="740CD2B6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7679B0" w14:textId="5B27D2C0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2BA1" w14:textId="1ED6E08F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Platforma/kontener symulatora fabrycznie nowa, rok produkcji min. 2025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C78F4" w:rsidRPr="007F6090" w14:paraId="048DBCEF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5EC14A" w14:textId="1A1C1544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E4BD" w14:textId="3CD0FC79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Platforma/kontener przygotowany do załadunku i transportu na nośnikach kontenerowych i przyczepach do przewozu kontenerów eksploatowanych w Państwowej Straży Pożarnej.</w:t>
            </w:r>
          </w:p>
        </w:tc>
      </w:tr>
      <w:tr w:rsidR="008C78F4" w:rsidRPr="007F6090" w14:paraId="331C99AE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ACA81C" w14:textId="2FBFC098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C9D5" w14:textId="18C297CA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Platformy muszą współpracować z nośnikiem kontenerowym do przewozu kontenerów, dla których wymagania zostały określone w rozporządzeniu Ministra Spraw Wewnętrznych i Administracji z dnia 20 czerwca 2007 r. w sprawie wykazu wyrobów służących zapewnieniu zasad bezpieczeństwa publicznego lub ochronie zdrowia i życia oraz mienia, a także zasad wydawania dopuszczenia tych wyrobów do użytkowania (Dz. U. Nr 143, poz. 1002 z </w:t>
            </w:r>
            <w:proofErr w:type="spellStart"/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późn</w:t>
            </w:r>
            <w:proofErr w:type="spellEnd"/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. zm.).</w:t>
            </w:r>
          </w:p>
          <w:p w14:paraId="21BA0ACC" w14:textId="201A076F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Cs/>
                <w:sz w:val="20"/>
                <w:szCs w:val="20"/>
              </w:rPr>
              <w:t>Platforma/kontener transportowy z zaczepem wykonany zgodnie z normą DIN 14505 i DIN 30722.</w:t>
            </w:r>
          </w:p>
        </w:tc>
      </w:tr>
      <w:tr w:rsidR="008C78F4" w:rsidRPr="007F6090" w14:paraId="683C9D83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1584CC" w14:textId="60DE52F6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lastRenderedPageBreak/>
              <w:t>4.4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3C4B" w14:textId="35757103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Platforma transportowa zabezpieczona na korozję.</w:t>
            </w:r>
          </w:p>
          <w:p w14:paraId="4790BDD8" w14:textId="10920DE5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Kolor platformy RAL 3000 lub czarny (min. kolor zbliżony).</w:t>
            </w:r>
          </w:p>
          <w:p w14:paraId="68E77091" w14:textId="7C45E22B" w:rsidR="008C78F4" w:rsidRPr="00401D2D" w:rsidRDefault="008C78F4" w:rsidP="002C1455">
            <w:pPr>
              <w:jc w:val="both"/>
              <w:rPr>
                <w:rFonts w:ascii="Arial" w:hAnsi="Arial" w:cs="Arial"/>
                <w:kern w:val="1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Kolor ramy platform RAL 3000 lub czarny (min. kolor zbliżony).</w:t>
            </w:r>
          </w:p>
        </w:tc>
      </w:tr>
      <w:tr w:rsidR="008C78F4" w:rsidRPr="007F6090" w14:paraId="118C0744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3ABD7" w14:textId="4190E470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283C" w14:textId="0673B3E8" w:rsidR="008C78F4" w:rsidRPr="00401D2D" w:rsidRDefault="008C78F4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Platforma transportowa wykonana z materiałów wytrzymałych adekwatnie do obciążeń przewidzianych podczas eksploatacji w standardowych warunkach.</w:t>
            </w:r>
          </w:p>
        </w:tc>
      </w:tr>
      <w:tr w:rsidR="008C78F4" w:rsidRPr="007F6090" w14:paraId="7D4DA6CB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F7087" w14:textId="679546E8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5EE8" w14:textId="39652641" w:rsidR="008C78F4" w:rsidRPr="00401D2D" w:rsidRDefault="008C78F4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Podłoga platform wykonana ze stali trudnościeralnej.</w:t>
            </w:r>
          </w:p>
        </w:tc>
      </w:tr>
      <w:tr w:rsidR="008C78F4" w:rsidRPr="007F6090" w14:paraId="7022B127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04A8DE" w14:textId="5209B808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D4C" w14:textId="25C7F836" w:rsidR="008C78F4" w:rsidRPr="00401D2D" w:rsidRDefault="008C78F4" w:rsidP="002C1455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Platforma do transportu powinna odpowiadać wymiarom: </w:t>
            </w:r>
          </w:p>
          <w:p w14:paraId="6F2CBBE0" w14:textId="03AD5232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długość całkowita platformy/kontenera z układem zaczepowym nie może przekraczać 7500 mm</w:t>
            </w:r>
          </w:p>
          <w:p w14:paraId="22307677" w14:textId="02D7F676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szerokość całkowita nie może przekraczać 2550 mm</w:t>
            </w:r>
          </w:p>
          <w:p w14:paraId="111DAD10" w14:textId="0433C51B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70AD47" w:themeColor="accent6"/>
                <w:sz w:val="20"/>
                <w:szCs w:val="20"/>
              </w:rPr>
              <w:t xml:space="preserve">-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nośnik kontenerowy do przewozu kontenerów z załadowanym na platformie symulatorem oraz osprzętem nie może przekroczyć całkowitej wysokości 4000 mm</w:t>
            </w:r>
          </w:p>
          <w:p w14:paraId="7EF64572" w14:textId="01A32DEC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wysokość całkowita kontenera z symulatorem wraz osprzętem mierzona d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najwyższego punktu nie może przekraczać  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00 mm. Jednocześnie wysokość pola roboczego musi wynosić min 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00 mm.</w:t>
            </w:r>
          </w:p>
          <w:p w14:paraId="0AA6A6F6" w14:textId="511D541B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masa całkowita kontener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z symulatorem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nie może przekraczać 14500 kg</w:t>
            </w:r>
          </w:p>
          <w:p w14:paraId="78CF0E82" w14:textId="7E02C023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Dopuszcza się kontener z symulatorem o innej długości całkowitej jednakże muszą one poprawnie współpracować z nośnikami kontenerów wykonanymi zgodnie z normą PN-EN 1846-1. W szczególności kontener podczas transportu nie może wystawać z tyłu nośnika kontenerowego na odległość większą niż 2 m od tylnej płaszczyzny obrysu pojazdu.</w:t>
            </w:r>
          </w:p>
        </w:tc>
      </w:tr>
      <w:tr w:rsidR="008C78F4" w:rsidRPr="007F6090" w14:paraId="61757A63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906AE" w14:textId="5CC8D312" w:rsidR="008C78F4" w:rsidRDefault="008C78F4" w:rsidP="008F6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1090" w14:textId="4F0FA185" w:rsidR="008C78F4" w:rsidRPr="00232F78" w:rsidRDefault="008C78F4" w:rsidP="008C78F4">
            <w:pPr>
              <w:pStyle w:val="Default"/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7FD3">
              <w:rPr>
                <w:rFonts w:ascii="Arial" w:hAnsi="Arial" w:cs="Arial"/>
                <w:sz w:val="20"/>
                <w:szCs w:val="20"/>
              </w:rPr>
              <w:t>Konstrukcja platform</w:t>
            </w:r>
            <w:r w:rsidR="005C267A">
              <w:rPr>
                <w:rFonts w:ascii="Arial" w:hAnsi="Arial" w:cs="Arial"/>
                <w:sz w:val="20"/>
                <w:szCs w:val="20"/>
              </w:rPr>
              <w:t>y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 kontenera posiada rozwią</w:t>
            </w:r>
            <w:r w:rsidR="005C267A">
              <w:rPr>
                <w:rFonts w:ascii="Arial" w:hAnsi="Arial" w:cs="Arial"/>
                <w:sz w:val="20"/>
                <w:szCs w:val="20"/>
              </w:rPr>
              <w:t>z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anie </w:t>
            </w:r>
            <w:proofErr w:type="spellStart"/>
            <w:r w:rsidRPr="00237FD3">
              <w:rPr>
                <w:rFonts w:ascii="Arial" w:hAnsi="Arial" w:cs="Arial"/>
                <w:sz w:val="20"/>
                <w:szCs w:val="20"/>
              </w:rPr>
              <w:t>technicze</w:t>
            </w:r>
            <w:proofErr w:type="spellEnd"/>
            <w:r w:rsidRPr="00237FD3">
              <w:rPr>
                <w:rFonts w:ascii="Arial" w:hAnsi="Arial" w:cs="Arial"/>
                <w:sz w:val="20"/>
                <w:szCs w:val="20"/>
              </w:rPr>
              <w:t xml:space="preserve"> umożliwiając</w:t>
            </w:r>
            <w:r w:rsidR="005C267A">
              <w:rPr>
                <w:rFonts w:ascii="Arial" w:hAnsi="Arial" w:cs="Arial"/>
                <w:sz w:val="20"/>
                <w:szCs w:val="20"/>
              </w:rPr>
              <w:t>e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 zmianę ustawienia samochodu o 90 stopni i 180</w:t>
            </w:r>
            <w:r w:rsidR="005C26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stopni z pozycji do zgniatania czołowego do pozycji zgniatania bocznego lub tylnego. Możliwość zmiany ustawienia bez użycia dodatkowego sprzętu. </w:t>
            </w:r>
          </w:p>
        </w:tc>
      </w:tr>
      <w:tr w:rsidR="008C78F4" w:rsidRPr="007F6090" w14:paraId="745A1D14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94C85A" w14:textId="49F2D966" w:rsidR="008C78F4" w:rsidRPr="008F6162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162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C537" w14:textId="0B7CE3D1" w:rsidR="008C78F4" w:rsidRPr="008F6162" w:rsidRDefault="008C78F4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F6162">
              <w:rPr>
                <w:rFonts w:ascii="Arial" w:hAnsi="Arial" w:cs="Arial"/>
                <w:color w:val="auto"/>
                <w:sz w:val="20"/>
                <w:szCs w:val="20"/>
              </w:rPr>
              <w:t>Konstrukcja kontenera/symulatora powinna mieć możliwość łatwego wprowadzania samochodu do zgniatania bez dodatkowego sprzętu zewnętrznego.</w:t>
            </w:r>
          </w:p>
        </w:tc>
      </w:tr>
      <w:tr w:rsidR="008C78F4" w:rsidRPr="007F6090" w14:paraId="2E40A4B6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2E31D" w14:textId="122A50F6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9D75" w14:textId="58943789" w:rsidR="008C78F4" w:rsidRPr="00401D2D" w:rsidRDefault="008C78F4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Kontener musi spełniać wymagania ustawy z dnia 20 czerwca 1997 r. „Prawo o ruchu  drogowym”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 xml:space="preserve">(Dz. U. z 2021 r., poz. 450 z </w:t>
            </w:r>
            <w:proofErr w:type="spellStart"/>
            <w:r w:rsidRPr="00401D2D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>późn</w:t>
            </w:r>
            <w:proofErr w:type="spellEnd"/>
            <w:r w:rsidRPr="00401D2D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>. zm.)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, wraz z przepisami wykonawczymi do ustawy.</w:t>
            </w:r>
          </w:p>
        </w:tc>
      </w:tr>
      <w:tr w:rsidR="008C78F4" w:rsidRPr="007F6090" w14:paraId="72258B7D" w14:textId="77777777" w:rsidTr="008C78F4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F322E5" w14:textId="604A82E7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A399" w14:textId="21EC71CC" w:rsidR="008C78F4" w:rsidRPr="00401D2D" w:rsidRDefault="008C78F4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Urządzenia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symulatora i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wyposaż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enie powinno być zabezpieczone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pokrowc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ami/plandekami wodoszczelnymi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innymi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warunkami atmosferycznymi. </w:t>
            </w:r>
          </w:p>
        </w:tc>
      </w:tr>
      <w:tr w:rsidR="008C78F4" w:rsidRPr="007F6090" w14:paraId="0A3E1FD7" w14:textId="77777777" w:rsidTr="008C78F4">
        <w:trPr>
          <w:trHeight w:val="39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14:paraId="2EEFD33C" w14:textId="30191212" w:rsidR="008C78F4" w:rsidRPr="007F6090" w:rsidRDefault="008C78F4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187792B" w14:textId="759C939C" w:rsidR="008C78F4" w:rsidRPr="00401D2D" w:rsidRDefault="008C78F4" w:rsidP="002C1455">
            <w:pPr>
              <w:pStyle w:val="Default"/>
              <w:widowControl w:val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color w:val="auto"/>
                <w:sz w:val="20"/>
                <w:szCs w:val="20"/>
              </w:rPr>
              <w:t>Wyposażenie dodatkowe symulatora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:</w:t>
            </w:r>
          </w:p>
        </w:tc>
      </w:tr>
      <w:tr w:rsidR="008C78F4" w:rsidRPr="007F6090" w14:paraId="3A13AB2F" w14:textId="77777777" w:rsidTr="008C78F4">
        <w:trPr>
          <w:trHeight w:val="38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DEC403" w14:textId="58FAD8D4" w:rsidR="008C78F4" w:rsidRPr="007F6090" w:rsidRDefault="008C78F4" w:rsidP="002C1455">
            <w:pPr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F6090">
              <w:rPr>
                <w:rFonts w:ascii="Arial" w:hAnsi="Arial" w:cs="Arial"/>
                <w:spacing w:val="-2"/>
                <w:sz w:val="20"/>
                <w:szCs w:val="20"/>
              </w:rPr>
              <w:t>5.1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6E1F" w14:textId="6409F7EB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Na wyposażeniu 1 dodatkowy komplet końcówek do wymiany na tłoczyska.</w:t>
            </w:r>
          </w:p>
        </w:tc>
      </w:tr>
      <w:tr w:rsidR="008C78F4" w:rsidRPr="007F6090" w14:paraId="3EB70AE3" w14:textId="77777777" w:rsidTr="008C78F4">
        <w:trPr>
          <w:trHeight w:val="38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582DFC" w14:textId="2A5D29F7" w:rsidR="008C78F4" w:rsidRPr="007F6090" w:rsidRDefault="008C78F4" w:rsidP="002C1455">
            <w:pPr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DCD6" w14:textId="38DB40D8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Na wyposażeniu 2 gaśnice proszkowe 4 kg zamontowane wewnątrz kontenera.</w:t>
            </w:r>
          </w:p>
        </w:tc>
      </w:tr>
      <w:tr w:rsidR="008C78F4" w:rsidRPr="007F6090" w14:paraId="57DD410F" w14:textId="77777777" w:rsidTr="008C78F4">
        <w:trPr>
          <w:trHeight w:val="49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15C6F2" w14:textId="531FA040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E0D3" w14:textId="6E71EDAE" w:rsidR="008C78F4" w:rsidRPr="007450E5" w:rsidRDefault="008C78F4" w:rsidP="002C1455">
            <w:pPr>
              <w:tabs>
                <w:tab w:val="center" w:pos="4896"/>
                <w:tab w:val="right" w:pos="9432"/>
              </w:tabs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0E5">
              <w:rPr>
                <w:rFonts w:ascii="Arial" w:hAnsi="Arial" w:cs="Arial"/>
                <w:sz w:val="20"/>
                <w:szCs w:val="20"/>
              </w:rPr>
              <w:t>Na wyposażeniu metalowe najazdy przenośne niezbędne do wprowadzania pojazdów do symulatora min. 2 szt.</w:t>
            </w:r>
          </w:p>
        </w:tc>
      </w:tr>
      <w:tr w:rsidR="008C78F4" w:rsidRPr="007F6090" w14:paraId="0581E598" w14:textId="77777777" w:rsidTr="008C78F4">
        <w:trPr>
          <w:trHeight w:val="36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5BA2F" w14:textId="7F53A7F0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kern w:val="1"/>
                <w:sz w:val="20"/>
                <w:szCs w:val="20"/>
              </w:rPr>
              <w:t>5.4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DAAB" w14:textId="77777777" w:rsidR="008C78F4" w:rsidRPr="00401D2D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Na wyposażeniu rozstawiany system oświetleniowy akumulatorowy z rozkładanym masztem min. 4 m wysokości.</w:t>
            </w:r>
          </w:p>
          <w:p w14:paraId="02947FD5" w14:textId="7C3B2130" w:rsidR="008C78F4" w:rsidRPr="00401D2D" w:rsidRDefault="008C78F4" w:rsidP="002C1455">
            <w:pPr>
              <w:pStyle w:val="Tekstpodstawowy"/>
              <w:tabs>
                <w:tab w:val="clear" w:pos="570"/>
                <w:tab w:val="left" w:pos="289"/>
              </w:tabs>
              <w:suppressAutoHyphens w:val="0"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</w:rPr>
              <w:t>(biała barwa światła, zasilanie bateryjne, akumulator żelowy pracujący min. 10 h)</w:t>
            </w:r>
            <w:r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="008C78F4" w:rsidRPr="007F6090" w14:paraId="15D71EE2" w14:textId="77777777" w:rsidTr="008C78F4">
        <w:trPr>
          <w:trHeight w:val="39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6ADB9A" w14:textId="6AE06064" w:rsidR="008C78F4" w:rsidRPr="007F6090" w:rsidRDefault="008C78F4" w:rsidP="002C1455">
            <w:pPr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kern w:val="1"/>
                <w:sz w:val="20"/>
                <w:szCs w:val="20"/>
              </w:rPr>
              <w:t>5.5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C362" w14:textId="77777777" w:rsidR="008C78F4" w:rsidRDefault="008C78F4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Symulator musi mieć napełniony zbiornik w wymaganą ilość oleju hydraulicznego i inne płyny eksploatacyjne niezbędne do jego użytkowania. Rok produkcji ww. oleju i płynów min 2025</w:t>
            </w:r>
            <w:r>
              <w:rPr>
                <w:rFonts w:ascii="Arial" w:hAnsi="Arial" w:cs="Arial"/>
                <w:sz w:val="20"/>
                <w:szCs w:val="20"/>
              </w:rPr>
              <w:t>/2026.</w:t>
            </w:r>
          </w:p>
          <w:p w14:paraId="30778015" w14:textId="5A0FCD6A" w:rsidR="00ED0F6F" w:rsidRPr="00401D2D" w:rsidRDefault="00ED0F6F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78F4" w:rsidRPr="007F6090" w14:paraId="1F39149A" w14:textId="77777777" w:rsidTr="008C78F4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  <w:vAlign w:val="center"/>
          </w:tcPr>
          <w:p w14:paraId="18BDC2E9" w14:textId="7F5740D5" w:rsidR="008C78F4" w:rsidRPr="007F6090" w:rsidRDefault="008C78F4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2EB1101" w14:textId="2B484D2D" w:rsidR="008C78F4" w:rsidRPr="00401D2D" w:rsidRDefault="008C78F4" w:rsidP="002C1455">
            <w:pPr>
              <w:pStyle w:val="Default"/>
              <w:widowControl w:val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Pozostałe warunki Zamawiającego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</w:tr>
      <w:tr w:rsidR="008C78F4" w:rsidRPr="007F6090" w14:paraId="798CD120" w14:textId="77777777" w:rsidTr="008C78F4">
        <w:trPr>
          <w:trHeight w:val="47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D828F1" w14:textId="2E8DA2A8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4976" w14:textId="77777777" w:rsidR="008C45C7" w:rsidRDefault="008C45C7" w:rsidP="008C45C7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Zamawiający wymaga objęcia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przemiotu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zamówienia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oraz całości dostarczonego z nim wyposażenia minimalnym okresem gwarancji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i rękojmi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24 miesiące.</w:t>
            </w:r>
          </w:p>
          <w:p w14:paraId="5EA78CF3" w14:textId="6A43F3DB" w:rsidR="00ED0F6F" w:rsidRPr="00401D2D" w:rsidRDefault="008C45C7" w:rsidP="008C45C7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1464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 punktowany przy ocenie ofert (kryterium parametry techniczne) zgodnie z rozdziałem XIV SWZ</w:t>
            </w:r>
          </w:p>
        </w:tc>
      </w:tr>
      <w:tr w:rsidR="008C78F4" w:rsidRPr="007F6090" w14:paraId="0E9A48FA" w14:textId="77777777" w:rsidTr="008C78F4">
        <w:trPr>
          <w:trHeight w:val="19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C46A37" w14:textId="6DEAEB2E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lastRenderedPageBreak/>
              <w:t>6.2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605E" w14:textId="77777777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Wykonawca obowiązany jest do dostarczenia wraz z symulatorem:</w:t>
            </w:r>
          </w:p>
          <w:p w14:paraId="427FBF81" w14:textId="2BC736D9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instrukcja obsługi w języku polskim;</w:t>
            </w:r>
          </w:p>
          <w:p w14:paraId="39E28B09" w14:textId="326AE737" w:rsidR="008C78F4" w:rsidRPr="00401D2D" w:rsidRDefault="008C78F4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wykaz ilościowo-wartościowy wyposażenia w formie elektronicznej oraz papierowej;</w:t>
            </w:r>
          </w:p>
          <w:p w14:paraId="0A2B7196" w14:textId="2B2B6DE7" w:rsidR="008C78F4" w:rsidRPr="00401D2D" w:rsidRDefault="008C78F4" w:rsidP="002C1455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instrukcja obsługi urządzeń / wyposażenia w języku polskim – forma papierowa (2 szt. na symulator) oraz wersja elektroniczna.</w:t>
            </w:r>
          </w:p>
        </w:tc>
      </w:tr>
      <w:tr w:rsidR="008C78F4" w:rsidRPr="007F6090" w14:paraId="5F06D58A" w14:textId="77777777" w:rsidTr="008C78F4">
        <w:trPr>
          <w:trHeight w:val="19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7545B0" w14:textId="0045A5C4" w:rsidR="008C78F4" w:rsidRPr="007F6090" w:rsidRDefault="008C78F4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352C" w14:textId="77777777" w:rsidR="008C78F4" w:rsidRPr="00A35E0B" w:rsidRDefault="008C78F4" w:rsidP="00A35E0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35E0B">
              <w:rPr>
                <w:rFonts w:ascii="Arial" w:hAnsi="Arial" w:cs="Arial"/>
                <w:color w:val="auto"/>
                <w:sz w:val="20"/>
                <w:szCs w:val="20"/>
              </w:rPr>
              <w:t xml:space="preserve">Na każdym hydraulicznym systemie do pozoracji uszkodzeń samochodów osobowych wypadkach komunikacyjnych należy zamieścić naklejkę formatu A3 oraz tabliczkę informacyjną formatu A3. Dokładne ich umiejscowienie zostanie wskazane przez Zamawiającego po podpisaniu umowy. </w:t>
            </w:r>
          </w:p>
          <w:p w14:paraId="67FF241D" w14:textId="46C1BAC4" w:rsidR="008C78F4" w:rsidRPr="00401D2D" w:rsidRDefault="008C78F4" w:rsidP="00A35E0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35E0B">
              <w:rPr>
                <w:rFonts w:ascii="Arial" w:hAnsi="Arial" w:cs="Arial"/>
                <w:color w:val="auto"/>
                <w:sz w:val="20"/>
                <w:szCs w:val="20"/>
              </w:rPr>
              <w:t>Naklejki oraz tabliczki należy wykonać na folii samoprzylepnej, odpornej na niekorzystne działanie warunków atmosferycznych. Naklejki oraz tabliczki muszą znajdować się w dobrze widocznym miejscu. Wzory naklejek i tabliczek stanowią załącznik do umowy. Dodatkowo, Wykonawca przekaże każdemu z Użytkowników po 10 szt. naklejek oraz 10 szt. tabliczek informacyjnych umożliwiających samodzielne ich naklejanie.</w:t>
            </w:r>
          </w:p>
        </w:tc>
      </w:tr>
    </w:tbl>
    <w:p w14:paraId="749EB0AA" w14:textId="77777777" w:rsidR="006B302D" w:rsidRPr="007F6090" w:rsidRDefault="006B302D">
      <w:pPr>
        <w:pStyle w:val="Default"/>
        <w:rPr>
          <w:rFonts w:ascii="Arial" w:hAnsi="Arial" w:cs="Arial"/>
          <w:color w:val="auto"/>
        </w:rPr>
      </w:pPr>
    </w:p>
    <w:sectPr w:rsidR="006B302D" w:rsidRPr="007F6090" w:rsidSect="00154E5E">
      <w:headerReference w:type="default" r:id="rId8"/>
      <w:footerReference w:type="default" r:id="rId9"/>
      <w:pgSz w:w="16838" w:h="11906" w:orient="landscape"/>
      <w:pgMar w:top="993" w:right="1418" w:bottom="1134" w:left="1418" w:header="568" w:footer="17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98607" w14:textId="77777777" w:rsidR="00272A1D" w:rsidRDefault="00272A1D">
      <w:r>
        <w:separator/>
      </w:r>
    </w:p>
  </w:endnote>
  <w:endnote w:type="continuationSeparator" w:id="0">
    <w:p w14:paraId="43B89EAF" w14:textId="77777777" w:rsidR="00272A1D" w:rsidRDefault="0027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48855" w14:textId="30C1A450" w:rsidR="00C03924" w:rsidRDefault="00017522">
    <w:pPr>
      <w:pStyle w:val="Stopka"/>
      <w:spacing w:after="120"/>
      <w:ind w:right="357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D3BC085" wp14:editId="26FC1BC2">
              <wp:simplePos x="0" y="0"/>
              <wp:positionH relativeFrom="page">
                <wp:posOffset>9727565</wp:posOffset>
              </wp:positionH>
              <wp:positionV relativeFrom="paragraph">
                <wp:posOffset>635</wp:posOffset>
              </wp:positionV>
              <wp:extent cx="345440" cy="142240"/>
              <wp:effectExtent l="2540" t="635" r="4445" b="0"/>
              <wp:wrapSquare wrapText="largest"/>
              <wp:docPr id="12146352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440" cy="1422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57040" w14:textId="77777777" w:rsidR="00C03924" w:rsidRDefault="00C0392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D23EC">
                            <w:rPr>
                              <w:rStyle w:val="Numerstrony"/>
                              <w:noProof/>
                            </w:rPr>
                            <w:t>19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BC0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5.95pt;margin-top:.05pt;width:27.2pt;height:11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" stroked="f">
              <v:fill opacity="0"/>
              <v:textbox inset="0,0,0,0">
                <w:txbxContent>
                  <w:p w14:paraId="68557040" w14:textId="77777777" w:rsidR="00C03924" w:rsidRDefault="00C0392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D23EC">
                      <w:rPr>
                        <w:rStyle w:val="Numerstrony"/>
                        <w:noProof/>
                      </w:rPr>
                      <w:t>19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FE928" w14:textId="77777777" w:rsidR="00272A1D" w:rsidRDefault="00272A1D">
      <w:r>
        <w:separator/>
      </w:r>
    </w:p>
  </w:footnote>
  <w:footnote w:type="continuationSeparator" w:id="0">
    <w:p w14:paraId="478DA1A9" w14:textId="77777777" w:rsidR="00272A1D" w:rsidRDefault="00272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AEE65" w14:textId="7CA75B0F" w:rsidR="002A3571" w:rsidRPr="00A35E0B" w:rsidRDefault="002C747A" w:rsidP="00A35E0B">
    <w:pPr>
      <w:pStyle w:val="Nagwek"/>
      <w:jc w:val="right"/>
    </w:pPr>
    <w:r>
      <w:t>WT.2371.3.2025</w:t>
    </w:r>
    <w:r>
      <w:tab/>
    </w:r>
    <w:r>
      <w:tab/>
    </w:r>
    <w:r>
      <w:tab/>
    </w:r>
    <w:r>
      <w:tab/>
    </w:r>
    <w:r>
      <w:tab/>
    </w:r>
    <w:r>
      <w:tab/>
    </w:r>
    <w:r w:rsidRPr="00571833">
      <w:t>Załącznik nr 1.</w:t>
    </w:r>
    <w:r w:rsidR="00787D03" w:rsidRPr="00571833">
      <w:t>2</w:t>
    </w:r>
    <w:r w:rsidRPr="00571833">
      <w:t>. do SWZ</w:t>
    </w:r>
    <w:r w:rsidR="00081FBF" w:rsidRPr="00571833">
      <w:rPr>
        <w:i/>
        <w:iCs/>
      </w:rPr>
      <w:tab/>
    </w:r>
    <w:r w:rsidR="00081FBF" w:rsidRPr="00571833">
      <w:rPr>
        <w:i/>
        <w:iCs/>
      </w:rPr>
      <w:tab/>
    </w:r>
    <w:r w:rsidR="00081FBF" w:rsidRPr="00571833">
      <w:rPr>
        <w:i/>
        <w:iCs/>
      </w:rPr>
      <w:tab/>
    </w:r>
    <w:r w:rsidR="00081FBF" w:rsidRPr="00571833">
      <w:rPr>
        <w:i/>
        <w:iCs/>
      </w:rPr>
      <w:tab/>
    </w:r>
    <w:r w:rsidR="00081FBF" w:rsidRPr="00571833">
      <w:rPr>
        <w:i/>
        <w:iCs/>
      </w:rPr>
      <w:tab/>
      <w:t xml:space="preserve"> </w:t>
    </w:r>
    <w:r w:rsidR="00A35E0B" w:rsidRPr="00571833"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pStyle w:val="Styl1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multilevel"/>
    <w:tmpl w:val="18B8A52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8130E"/>
    <w:multiLevelType w:val="hybridMultilevel"/>
    <w:tmpl w:val="E40E8A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15C59"/>
    <w:multiLevelType w:val="multilevel"/>
    <w:tmpl w:val="5232A29C"/>
    <w:name w:val="WW8Num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626394119">
    <w:abstractNumId w:val="0"/>
  </w:num>
  <w:num w:numId="2" w16cid:durableId="672028599">
    <w:abstractNumId w:val="1"/>
  </w:num>
  <w:num w:numId="3" w16cid:durableId="207719546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52"/>
    <w:rsid w:val="0000114D"/>
    <w:rsid w:val="00003CFE"/>
    <w:rsid w:val="000172D4"/>
    <w:rsid w:val="00017522"/>
    <w:rsid w:val="000224B9"/>
    <w:rsid w:val="0002610B"/>
    <w:rsid w:val="0004257B"/>
    <w:rsid w:val="00043376"/>
    <w:rsid w:val="00044B42"/>
    <w:rsid w:val="00044B4D"/>
    <w:rsid w:val="00047F86"/>
    <w:rsid w:val="00051B23"/>
    <w:rsid w:val="00060B9D"/>
    <w:rsid w:val="000651F0"/>
    <w:rsid w:val="0006608E"/>
    <w:rsid w:val="000774D7"/>
    <w:rsid w:val="00077F09"/>
    <w:rsid w:val="00081FBF"/>
    <w:rsid w:val="00083C28"/>
    <w:rsid w:val="0009324C"/>
    <w:rsid w:val="00094152"/>
    <w:rsid w:val="00096683"/>
    <w:rsid w:val="000B0601"/>
    <w:rsid w:val="000B3A11"/>
    <w:rsid w:val="000B5D5D"/>
    <w:rsid w:val="000C0C34"/>
    <w:rsid w:val="000C704D"/>
    <w:rsid w:val="000C730B"/>
    <w:rsid w:val="000D23EC"/>
    <w:rsid w:val="000D4DD6"/>
    <w:rsid w:val="000E219C"/>
    <w:rsid w:val="000E79B8"/>
    <w:rsid w:val="000F1A4D"/>
    <w:rsid w:val="000F27BD"/>
    <w:rsid w:val="000F27C8"/>
    <w:rsid w:val="000F5BA6"/>
    <w:rsid w:val="000F64C5"/>
    <w:rsid w:val="000F7460"/>
    <w:rsid w:val="00100A32"/>
    <w:rsid w:val="001132AA"/>
    <w:rsid w:val="00116DBD"/>
    <w:rsid w:val="00120FE5"/>
    <w:rsid w:val="0012371D"/>
    <w:rsid w:val="00127EC2"/>
    <w:rsid w:val="0013194A"/>
    <w:rsid w:val="0013766C"/>
    <w:rsid w:val="00145878"/>
    <w:rsid w:val="001460F0"/>
    <w:rsid w:val="00154E5E"/>
    <w:rsid w:val="00156722"/>
    <w:rsid w:val="00156985"/>
    <w:rsid w:val="0016135A"/>
    <w:rsid w:val="00162574"/>
    <w:rsid w:val="001647F5"/>
    <w:rsid w:val="00167767"/>
    <w:rsid w:val="0017062C"/>
    <w:rsid w:val="00173C1E"/>
    <w:rsid w:val="0017469F"/>
    <w:rsid w:val="001750FC"/>
    <w:rsid w:val="0017518D"/>
    <w:rsid w:val="00180E99"/>
    <w:rsid w:val="00182CB3"/>
    <w:rsid w:val="001844FE"/>
    <w:rsid w:val="0018485C"/>
    <w:rsid w:val="00187D46"/>
    <w:rsid w:val="0019140E"/>
    <w:rsid w:val="00195656"/>
    <w:rsid w:val="00195DC8"/>
    <w:rsid w:val="001A1155"/>
    <w:rsid w:val="001A52BD"/>
    <w:rsid w:val="001B2065"/>
    <w:rsid w:val="001B316F"/>
    <w:rsid w:val="001C0EAF"/>
    <w:rsid w:val="001C458C"/>
    <w:rsid w:val="001D03A6"/>
    <w:rsid w:val="001D07C3"/>
    <w:rsid w:val="001D2AF4"/>
    <w:rsid w:val="001D2EDB"/>
    <w:rsid w:val="001D34F9"/>
    <w:rsid w:val="001D35E2"/>
    <w:rsid w:val="001D4F77"/>
    <w:rsid w:val="001E1308"/>
    <w:rsid w:val="001E325C"/>
    <w:rsid w:val="001E4EE2"/>
    <w:rsid w:val="001E715D"/>
    <w:rsid w:val="001F14B6"/>
    <w:rsid w:val="001F2B9C"/>
    <w:rsid w:val="001F5A33"/>
    <w:rsid w:val="001F701A"/>
    <w:rsid w:val="00204FE4"/>
    <w:rsid w:val="00211D7A"/>
    <w:rsid w:val="00224440"/>
    <w:rsid w:val="00227A07"/>
    <w:rsid w:val="00232F78"/>
    <w:rsid w:val="00237688"/>
    <w:rsid w:val="002476F2"/>
    <w:rsid w:val="00250497"/>
    <w:rsid w:val="0025427F"/>
    <w:rsid w:val="002631A8"/>
    <w:rsid w:val="00266D11"/>
    <w:rsid w:val="00270084"/>
    <w:rsid w:val="00271C22"/>
    <w:rsid w:val="00272A1D"/>
    <w:rsid w:val="00273E3E"/>
    <w:rsid w:val="0027720F"/>
    <w:rsid w:val="0028584F"/>
    <w:rsid w:val="00295F4F"/>
    <w:rsid w:val="002A1CB0"/>
    <w:rsid w:val="002A3571"/>
    <w:rsid w:val="002A5AC6"/>
    <w:rsid w:val="002A6B50"/>
    <w:rsid w:val="002B0A68"/>
    <w:rsid w:val="002B36DB"/>
    <w:rsid w:val="002B3EB2"/>
    <w:rsid w:val="002B6A8A"/>
    <w:rsid w:val="002C1455"/>
    <w:rsid w:val="002C5428"/>
    <w:rsid w:val="002C747A"/>
    <w:rsid w:val="002D0796"/>
    <w:rsid w:val="002E08F9"/>
    <w:rsid w:val="002E141B"/>
    <w:rsid w:val="002E3773"/>
    <w:rsid w:val="002E3F4A"/>
    <w:rsid w:val="002F131D"/>
    <w:rsid w:val="002F6014"/>
    <w:rsid w:val="002F7AA0"/>
    <w:rsid w:val="002F7F01"/>
    <w:rsid w:val="00301FEE"/>
    <w:rsid w:val="003076AF"/>
    <w:rsid w:val="00310A0B"/>
    <w:rsid w:val="00311E31"/>
    <w:rsid w:val="003206A7"/>
    <w:rsid w:val="003211CA"/>
    <w:rsid w:val="003213F1"/>
    <w:rsid w:val="00322604"/>
    <w:rsid w:val="00322BEB"/>
    <w:rsid w:val="0032450B"/>
    <w:rsid w:val="0032461E"/>
    <w:rsid w:val="003264AD"/>
    <w:rsid w:val="0033092B"/>
    <w:rsid w:val="003332EA"/>
    <w:rsid w:val="00333BFD"/>
    <w:rsid w:val="00335DE0"/>
    <w:rsid w:val="003426D1"/>
    <w:rsid w:val="00343D02"/>
    <w:rsid w:val="0034600E"/>
    <w:rsid w:val="00360086"/>
    <w:rsid w:val="00366730"/>
    <w:rsid w:val="00372767"/>
    <w:rsid w:val="00374D43"/>
    <w:rsid w:val="00383457"/>
    <w:rsid w:val="003940BA"/>
    <w:rsid w:val="00396B78"/>
    <w:rsid w:val="003A00BF"/>
    <w:rsid w:val="003A42F6"/>
    <w:rsid w:val="003A43F6"/>
    <w:rsid w:val="003A6597"/>
    <w:rsid w:val="003B2BF4"/>
    <w:rsid w:val="003B3F70"/>
    <w:rsid w:val="003B4282"/>
    <w:rsid w:val="003B7731"/>
    <w:rsid w:val="003B7C7D"/>
    <w:rsid w:val="003B7F19"/>
    <w:rsid w:val="003C0813"/>
    <w:rsid w:val="003C4B1D"/>
    <w:rsid w:val="003C67F6"/>
    <w:rsid w:val="003C7BB2"/>
    <w:rsid w:val="003D3335"/>
    <w:rsid w:val="003D3FFA"/>
    <w:rsid w:val="003D4E45"/>
    <w:rsid w:val="003D5A8A"/>
    <w:rsid w:val="003D664B"/>
    <w:rsid w:val="003D7593"/>
    <w:rsid w:val="003D75B6"/>
    <w:rsid w:val="003E229C"/>
    <w:rsid w:val="003E232A"/>
    <w:rsid w:val="003F26B4"/>
    <w:rsid w:val="003F52FC"/>
    <w:rsid w:val="003F7AA5"/>
    <w:rsid w:val="00401D2D"/>
    <w:rsid w:val="004075FE"/>
    <w:rsid w:val="00407C3A"/>
    <w:rsid w:val="00411C2D"/>
    <w:rsid w:val="00421F20"/>
    <w:rsid w:val="00424980"/>
    <w:rsid w:val="00426C64"/>
    <w:rsid w:val="00432239"/>
    <w:rsid w:val="00434354"/>
    <w:rsid w:val="00436E9E"/>
    <w:rsid w:val="0043747E"/>
    <w:rsid w:val="00440452"/>
    <w:rsid w:val="004409FC"/>
    <w:rsid w:val="0044386F"/>
    <w:rsid w:val="00443D10"/>
    <w:rsid w:val="004466E5"/>
    <w:rsid w:val="00451470"/>
    <w:rsid w:val="0045463D"/>
    <w:rsid w:val="004554A5"/>
    <w:rsid w:val="00465929"/>
    <w:rsid w:val="0048256F"/>
    <w:rsid w:val="004845BF"/>
    <w:rsid w:val="00484951"/>
    <w:rsid w:val="004936B0"/>
    <w:rsid w:val="004A153F"/>
    <w:rsid w:val="004A2DC7"/>
    <w:rsid w:val="004A5419"/>
    <w:rsid w:val="004B5F99"/>
    <w:rsid w:val="004C0337"/>
    <w:rsid w:val="004C08EA"/>
    <w:rsid w:val="004C7766"/>
    <w:rsid w:val="004D031F"/>
    <w:rsid w:val="004D26FF"/>
    <w:rsid w:val="004D3210"/>
    <w:rsid w:val="004E022C"/>
    <w:rsid w:val="004F3AFE"/>
    <w:rsid w:val="00504B98"/>
    <w:rsid w:val="00505E40"/>
    <w:rsid w:val="005129EC"/>
    <w:rsid w:val="0051432F"/>
    <w:rsid w:val="00515456"/>
    <w:rsid w:val="00516BE9"/>
    <w:rsid w:val="00520D4C"/>
    <w:rsid w:val="005221ED"/>
    <w:rsid w:val="00526C2D"/>
    <w:rsid w:val="0052774F"/>
    <w:rsid w:val="00534FD1"/>
    <w:rsid w:val="00542526"/>
    <w:rsid w:val="00542CFC"/>
    <w:rsid w:val="00544171"/>
    <w:rsid w:val="00554E1A"/>
    <w:rsid w:val="00560594"/>
    <w:rsid w:val="00561BD5"/>
    <w:rsid w:val="00570FD5"/>
    <w:rsid w:val="00571833"/>
    <w:rsid w:val="00573770"/>
    <w:rsid w:val="00580B2D"/>
    <w:rsid w:val="005817F7"/>
    <w:rsid w:val="005826E6"/>
    <w:rsid w:val="00586069"/>
    <w:rsid w:val="00590889"/>
    <w:rsid w:val="005A4DCE"/>
    <w:rsid w:val="005A509F"/>
    <w:rsid w:val="005A60E2"/>
    <w:rsid w:val="005B02CC"/>
    <w:rsid w:val="005B37B5"/>
    <w:rsid w:val="005C267A"/>
    <w:rsid w:val="005C26D3"/>
    <w:rsid w:val="005C7C12"/>
    <w:rsid w:val="005C7EA7"/>
    <w:rsid w:val="005D60D5"/>
    <w:rsid w:val="005D60D6"/>
    <w:rsid w:val="005D6E7B"/>
    <w:rsid w:val="005E1AC6"/>
    <w:rsid w:val="005E2F62"/>
    <w:rsid w:val="005F0497"/>
    <w:rsid w:val="005F0A9A"/>
    <w:rsid w:val="005F0AA3"/>
    <w:rsid w:val="005F0DBE"/>
    <w:rsid w:val="005F569D"/>
    <w:rsid w:val="005F772D"/>
    <w:rsid w:val="00600E43"/>
    <w:rsid w:val="006030CE"/>
    <w:rsid w:val="00604076"/>
    <w:rsid w:val="00607841"/>
    <w:rsid w:val="0061116E"/>
    <w:rsid w:val="0061139C"/>
    <w:rsid w:val="0061202F"/>
    <w:rsid w:val="006267F0"/>
    <w:rsid w:val="006306D7"/>
    <w:rsid w:val="00635AA0"/>
    <w:rsid w:val="00635F63"/>
    <w:rsid w:val="00645F6A"/>
    <w:rsid w:val="006503AA"/>
    <w:rsid w:val="00653D4D"/>
    <w:rsid w:val="00656F3B"/>
    <w:rsid w:val="00657B6A"/>
    <w:rsid w:val="006633C7"/>
    <w:rsid w:val="00665018"/>
    <w:rsid w:val="0067083F"/>
    <w:rsid w:val="006710AB"/>
    <w:rsid w:val="00675586"/>
    <w:rsid w:val="006765F1"/>
    <w:rsid w:val="00684CCE"/>
    <w:rsid w:val="006956A5"/>
    <w:rsid w:val="006A2DEA"/>
    <w:rsid w:val="006A5919"/>
    <w:rsid w:val="006B009B"/>
    <w:rsid w:val="006B0704"/>
    <w:rsid w:val="006B0C63"/>
    <w:rsid w:val="006B1DD4"/>
    <w:rsid w:val="006B2E8F"/>
    <w:rsid w:val="006B302D"/>
    <w:rsid w:val="006B4C16"/>
    <w:rsid w:val="006B631A"/>
    <w:rsid w:val="006B68DB"/>
    <w:rsid w:val="006C32D5"/>
    <w:rsid w:val="006C53C6"/>
    <w:rsid w:val="006C5DEB"/>
    <w:rsid w:val="006D02D5"/>
    <w:rsid w:val="006D23BE"/>
    <w:rsid w:val="006D387C"/>
    <w:rsid w:val="006D4E20"/>
    <w:rsid w:val="006E1EDA"/>
    <w:rsid w:val="006E56F0"/>
    <w:rsid w:val="006E5FA8"/>
    <w:rsid w:val="006E72DB"/>
    <w:rsid w:val="006F118F"/>
    <w:rsid w:val="006F75DD"/>
    <w:rsid w:val="006F7A31"/>
    <w:rsid w:val="00703A4B"/>
    <w:rsid w:val="00704695"/>
    <w:rsid w:val="00704FD4"/>
    <w:rsid w:val="0070539D"/>
    <w:rsid w:val="00706C3B"/>
    <w:rsid w:val="00715E19"/>
    <w:rsid w:val="00721AC1"/>
    <w:rsid w:val="00723F10"/>
    <w:rsid w:val="00726B40"/>
    <w:rsid w:val="00727B07"/>
    <w:rsid w:val="00727F04"/>
    <w:rsid w:val="00733F78"/>
    <w:rsid w:val="0074350E"/>
    <w:rsid w:val="00743F82"/>
    <w:rsid w:val="007450E5"/>
    <w:rsid w:val="007463F4"/>
    <w:rsid w:val="0075622A"/>
    <w:rsid w:val="007602E7"/>
    <w:rsid w:val="00761272"/>
    <w:rsid w:val="00761E76"/>
    <w:rsid w:val="00763B47"/>
    <w:rsid w:val="007662A6"/>
    <w:rsid w:val="007700E8"/>
    <w:rsid w:val="00775593"/>
    <w:rsid w:val="007839D7"/>
    <w:rsid w:val="00784BFA"/>
    <w:rsid w:val="00786C30"/>
    <w:rsid w:val="00787D03"/>
    <w:rsid w:val="00791A4A"/>
    <w:rsid w:val="00794850"/>
    <w:rsid w:val="007A0864"/>
    <w:rsid w:val="007A08B3"/>
    <w:rsid w:val="007A4604"/>
    <w:rsid w:val="007B0FAD"/>
    <w:rsid w:val="007B764B"/>
    <w:rsid w:val="007B7AFE"/>
    <w:rsid w:val="007C16E9"/>
    <w:rsid w:val="007C1D67"/>
    <w:rsid w:val="007D14AE"/>
    <w:rsid w:val="007D253E"/>
    <w:rsid w:val="007E38C2"/>
    <w:rsid w:val="007E4612"/>
    <w:rsid w:val="007F233D"/>
    <w:rsid w:val="007F3BD2"/>
    <w:rsid w:val="007F6090"/>
    <w:rsid w:val="00804554"/>
    <w:rsid w:val="00806DE2"/>
    <w:rsid w:val="00806E1D"/>
    <w:rsid w:val="00813E41"/>
    <w:rsid w:val="00816D79"/>
    <w:rsid w:val="008208A7"/>
    <w:rsid w:val="00820C66"/>
    <w:rsid w:val="00821073"/>
    <w:rsid w:val="00821E7C"/>
    <w:rsid w:val="00824418"/>
    <w:rsid w:val="008409FC"/>
    <w:rsid w:val="00840DEF"/>
    <w:rsid w:val="00843DA3"/>
    <w:rsid w:val="008464F0"/>
    <w:rsid w:val="008502D6"/>
    <w:rsid w:val="0085316E"/>
    <w:rsid w:val="00860FF5"/>
    <w:rsid w:val="008648E3"/>
    <w:rsid w:val="00874372"/>
    <w:rsid w:val="008754E5"/>
    <w:rsid w:val="0088186F"/>
    <w:rsid w:val="00881DD7"/>
    <w:rsid w:val="008826D9"/>
    <w:rsid w:val="008835C7"/>
    <w:rsid w:val="00884731"/>
    <w:rsid w:val="00885558"/>
    <w:rsid w:val="0088797D"/>
    <w:rsid w:val="00891C74"/>
    <w:rsid w:val="00892587"/>
    <w:rsid w:val="00893618"/>
    <w:rsid w:val="008A4F45"/>
    <w:rsid w:val="008A6AFA"/>
    <w:rsid w:val="008B13B0"/>
    <w:rsid w:val="008B1687"/>
    <w:rsid w:val="008B58CC"/>
    <w:rsid w:val="008B5BC6"/>
    <w:rsid w:val="008B7735"/>
    <w:rsid w:val="008C2D0D"/>
    <w:rsid w:val="008C438D"/>
    <w:rsid w:val="008C45C7"/>
    <w:rsid w:val="008C4719"/>
    <w:rsid w:val="008C6370"/>
    <w:rsid w:val="008C6A2C"/>
    <w:rsid w:val="008C78F4"/>
    <w:rsid w:val="008D3283"/>
    <w:rsid w:val="008D6280"/>
    <w:rsid w:val="008D65D0"/>
    <w:rsid w:val="008D6D4C"/>
    <w:rsid w:val="008E0A6C"/>
    <w:rsid w:val="008E321C"/>
    <w:rsid w:val="008E7DF6"/>
    <w:rsid w:val="008F6162"/>
    <w:rsid w:val="008F6B17"/>
    <w:rsid w:val="00905D70"/>
    <w:rsid w:val="00907ED1"/>
    <w:rsid w:val="009121A0"/>
    <w:rsid w:val="0091599F"/>
    <w:rsid w:val="00915B5E"/>
    <w:rsid w:val="009279AA"/>
    <w:rsid w:val="00930B39"/>
    <w:rsid w:val="00932740"/>
    <w:rsid w:val="009328B6"/>
    <w:rsid w:val="009366DE"/>
    <w:rsid w:val="00936B2E"/>
    <w:rsid w:val="0094232B"/>
    <w:rsid w:val="00945760"/>
    <w:rsid w:val="009524F8"/>
    <w:rsid w:val="00952F48"/>
    <w:rsid w:val="00953312"/>
    <w:rsid w:val="00965EA1"/>
    <w:rsid w:val="00966BB9"/>
    <w:rsid w:val="00973EE3"/>
    <w:rsid w:val="0098498F"/>
    <w:rsid w:val="00986CD1"/>
    <w:rsid w:val="00995396"/>
    <w:rsid w:val="00995FEB"/>
    <w:rsid w:val="00997230"/>
    <w:rsid w:val="009A5B98"/>
    <w:rsid w:val="009A65B3"/>
    <w:rsid w:val="009C4DFD"/>
    <w:rsid w:val="009C6852"/>
    <w:rsid w:val="009D3A18"/>
    <w:rsid w:val="009D4A2E"/>
    <w:rsid w:val="009D70EE"/>
    <w:rsid w:val="009E28CF"/>
    <w:rsid w:val="009E32E0"/>
    <w:rsid w:val="009E3850"/>
    <w:rsid w:val="009E5623"/>
    <w:rsid w:val="009F3B2D"/>
    <w:rsid w:val="009F4B8B"/>
    <w:rsid w:val="009F637C"/>
    <w:rsid w:val="009F7487"/>
    <w:rsid w:val="00A02449"/>
    <w:rsid w:val="00A0324E"/>
    <w:rsid w:val="00A07157"/>
    <w:rsid w:val="00A077E8"/>
    <w:rsid w:val="00A102CC"/>
    <w:rsid w:val="00A244EB"/>
    <w:rsid w:val="00A26A20"/>
    <w:rsid w:val="00A27C10"/>
    <w:rsid w:val="00A33C2A"/>
    <w:rsid w:val="00A35E0B"/>
    <w:rsid w:val="00A36D3A"/>
    <w:rsid w:val="00A4459F"/>
    <w:rsid w:val="00A47DE9"/>
    <w:rsid w:val="00A511E0"/>
    <w:rsid w:val="00A527C7"/>
    <w:rsid w:val="00A56C9F"/>
    <w:rsid w:val="00A75266"/>
    <w:rsid w:val="00A8593F"/>
    <w:rsid w:val="00A92919"/>
    <w:rsid w:val="00A94E35"/>
    <w:rsid w:val="00A97F63"/>
    <w:rsid w:val="00AA1EC8"/>
    <w:rsid w:val="00AA34F6"/>
    <w:rsid w:val="00AA353B"/>
    <w:rsid w:val="00AA68D7"/>
    <w:rsid w:val="00AB1D00"/>
    <w:rsid w:val="00AB2133"/>
    <w:rsid w:val="00AB4601"/>
    <w:rsid w:val="00AB4EDF"/>
    <w:rsid w:val="00AB6BB9"/>
    <w:rsid w:val="00AB6D1C"/>
    <w:rsid w:val="00AB7D9B"/>
    <w:rsid w:val="00AC265B"/>
    <w:rsid w:val="00AC29D7"/>
    <w:rsid w:val="00AC619A"/>
    <w:rsid w:val="00AE1BED"/>
    <w:rsid w:val="00AE1E52"/>
    <w:rsid w:val="00AE4FBA"/>
    <w:rsid w:val="00AF2541"/>
    <w:rsid w:val="00AF3754"/>
    <w:rsid w:val="00AF7722"/>
    <w:rsid w:val="00AF77CA"/>
    <w:rsid w:val="00B029E0"/>
    <w:rsid w:val="00B034D7"/>
    <w:rsid w:val="00B07890"/>
    <w:rsid w:val="00B21ED5"/>
    <w:rsid w:val="00B21FBF"/>
    <w:rsid w:val="00B253FA"/>
    <w:rsid w:val="00B31739"/>
    <w:rsid w:val="00B32F1B"/>
    <w:rsid w:val="00B353FC"/>
    <w:rsid w:val="00B35D50"/>
    <w:rsid w:val="00B40FD0"/>
    <w:rsid w:val="00B42195"/>
    <w:rsid w:val="00B43ACC"/>
    <w:rsid w:val="00B53266"/>
    <w:rsid w:val="00B54706"/>
    <w:rsid w:val="00B55885"/>
    <w:rsid w:val="00B56139"/>
    <w:rsid w:val="00B56FA3"/>
    <w:rsid w:val="00B60DB7"/>
    <w:rsid w:val="00B60DE8"/>
    <w:rsid w:val="00B61600"/>
    <w:rsid w:val="00B624BB"/>
    <w:rsid w:val="00B63710"/>
    <w:rsid w:val="00B640EB"/>
    <w:rsid w:val="00B647A7"/>
    <w:rsid w:val="00B67C33"/>
    <w:rsid w:val="00B70BA5"/>
    <w:rsid w:val="00B827E1"/>
    <w:rsid w:val="00B83D1D"/>
    <w:rsid w:val="00B85BE4"/>
    <w:rsid w:val="00B85C03"/>
    <w:rsid w:val="00B86E88"/>
    <w:rsid w:val="00B87706"/>
    <w:rsid w:val="00B9466E"/>
    <w:rsid w:val="00BA61A7"/>
    <w:rsid w:val="00BB1C0E"/>
    <w:rsid w:val="00BB5BAF"/>
    <w:rsid w:val="00BB5C41"/>
    <w:rsid w:val="00BC12EB"/>
    <w:rsid w:val="00BC3E80"/>
    <w:rsid w:val="00BE0053"/>
    <w:rsid w:val="00BE397D"/>
    <w:rsid w:val="00BE53BD"/>
    <w:rsid w:val="00BE6F78"/>
    <w:rsid w:val="00BF2CFE"/>
    <w:rsid w:val="00BF726C"/>
    <w:rsid w:val="00C0009D"/>
    <w:rsid w:val="00C00AF7"/>
    <w:rsid w:val="00C01901"/>
    <w:rsid w:val="00C01C0C"/>
    <w:rsid w:val="00C0237A"/>
    <w:rsid w:val="00C03924"/>
    <w:rsid w:val="00C05EC4"/>
    <w:rsid w:val="00C134E4"/>
    <w:rsid w:val="00C137E5"/>
    <w:rsid w:val="00C15CC4"/>
    <w:rsid w:val="00C16466"/>
    <w:rsid w:val="00C17308"/>
    <w:rsid w:val="00C17946"/>
    <w:rsid w:val="00C216C5"/>
    <w:rsid w:val="00C35681"/>
    <w:rsid w:val="00C427D8"/>
    <w:rsid w:val="00C5210C"/>
    <w:rsid w:val="00C53B62"/>
    <w:rsid w:val="00C62C9E"/>
    <w:rsid w:val="00C63DE6"/>
    <w:rsid w:val="00C724B6"/>
    <w:rsid w:val="00C73143"/>
    <w:rsid w:val="00C818E2"/>
    <w:rsid w:val="00C942FF"/>
    <w:rsid w:val="00CA01B1"/>
    <w:rsid w:val="00CA0710"/>
    <w:rsid w:val="00CA6FB9"/>
    <w:rsid w:val="00CB0218"/>
    <w:rsid w:val="00CB25FA"/>
    <w:rsid w:val="00CB3196"/>
    <w:rsid w:val="00CC07F9"/>
    <w:rsid w:val="00CC101D"/>
    <w:rsid w:val="00CC12CE"/>
    <w:rsid w:val="00CC12FA"/>
    <w:rsid w:val="00CC5B57"/>
    <w:rsid w:val="00CD7BD5"/>
    <w:rsid w:val="00CD7EB0"/>
    <w:rsid w:val="00CE1914"/>
    <w:rsid w:val="00CE1AB6"/>
    <w:rsid w:val="00CF2353"/>
    <w:rsid w:val="00CF3CEF"/>
    <w:rsid w:val="00CF3F4A"/>
    <w:rsid w:val="00D02D5B"/>
    <w:rsid w:val="00D11B45"/>
    <w:rsid w:val="00D17272"/>
    <w:rsid w:val="00D22954"/>
    <w:rsid w:val="00D239F1"/>
    <w:rsid w:val="00D31019"/>
    <w:rsid w:val="00D32EA6"/>
    <w:rsid w:val="00D357D6"/>
    <w:rsid w:val="00D377AA"/>
    <w:rsid w:val="00D40E6E"/>
    <w:rsid w:val="00D42A32"/>
    <w:rsid w:val="00D43044"/>
    <w:rsid w:val="00D45752"/>
    <w:rsid w:val="00D45ED3"/>
    <w:rsid w:val="00D47643"/>
    <w:rsid w:val="00D5320D"/>
    <w:rsid w:val="00D55AC4"/>
    <w:rsid w:val="00D57FB6"/>
    <w:rsid w:val="00D61249"/>
    <w:rsid w:val="00D623E3"/>
    <w:rsid w:val="00D66AE0"/>
    <w:rsid w:val="00D707DF"/>
    <w:rsid w:val="00D729CF"/>
    <w:rsid w:val="00D74C50"/>
    <w:rsid w:val="00D7522A"/>
    <w:rsid w:val="00D8273D"/>
    <w:rsid w:val="00D83D8E"/>
    <w:rsid w:val="00D847CE"/>
    <w:rsid w:val="00D86F5D"/>
    <w:rsid w:val="00D91D17"/>
    <w:rsid w:val="00D94221"/>
    <w:rsid w:val="00D9720F"/>
    <w:rsid w:val="00DA14C3"/>
    <w:rsid w:val="00DA6588"/>
    <w:rsid w:val="00DB29B3"/>
    <w:rsid w:val="00DC4A9E"/>
    <w:rsid w:val="00DC6112"/>
    <w:rsid w:val="00DD1E94"/>
    <w:rsid w:val="00DD305B"/>
    <w:rsid w:val="00DD38CC"/>
    <w:rsid w:val="00DD5486"/>
    <w:rsid w:val="00DF3C19"/>
    <w:rsid w:val="00DF513B"/>
    <w:rsid w:val="00E02A05"/>
    <w:rsid w:val="00E03C49"/>
    <w:rsid w:val="00E05712"/>
    <w:rsid w:val="00E05ACA"/>
    <w:rsid w:val="00E1025C"/>
    <w:rsid w:val="00E10C86"/>
    <w:rsid w:val="00E1106D"/>
    <w:rsid w:val="00E11F35"/>
    <w:rsid w:val="00E121BD"/>
    <w:rsid w:val="00E238D7"/>
    <w:rsid w:val="00E267D1"/>
    <w:rsid w:val="00E37CED"/>
    <w:rsid w:val="00E51118"/>
    <w:rsid w:val="00E55DB7"/>
    <w:rsid w:val="00E57447"/>
    <w:rsid w:val="00E60358"/>
    <w:rsid w:val="00E61BBB"/>
    <w:rsid w:val="00E63826"/>
    <w:rsid w:val="00E646C3"/>
    <w:rsid w:val="00E64EF6"/>
    <w:rsid w:val="00E70C12"/>
    <w:rsid w:val="00E72340"/>
    <w:rsid w:val="00E729C5"/>
    <w:rsid w:val="00E757D1"/>
    <w:rsid w:val="00E759E6"/>
    <w:rsid w:val="00E8190D"/>
    <w:rsid w:val="00E95033"/>
    <w:rsid w:val="00EA30B0"/>
    <w:rsid w:val="00EB20C2"/>
    <w:rsid w:val="00EB2B7F"/>
    <w:rsid w:val="00EB3207"/>
    <w:rsid w:val="00EC3929"/>
    <w:rsid w:val="00EC4BA5"/>
    <w:rsid w:val="00ED085B"/>
    <w:rsid w:val="00ED09B2"/>
    <w:rsid w:val="00ED0F6F"/>
    <w:rsid w:val="00ED28D5"/>
    <w:rsid w:val="00ED4694"/>
    <w:rsid w:val="00ED72C1"/>
    <w:rsid w:val="00ED746D"/>
    <w:rsid w:val="00ED7932"/>
    <w:rsid w:val="00EE0E6D"/>
    <w:rsid w:val="00EE1D0C"/>
    <w:rsid w:val="00EF02AC"/>
    <w:rsid w:val="00EF1A8C"/>
    <w:rsid w:val="00EF46BA"/>
    <w:rsid w:val="00EF4BAF"/>
    <w:rsid w:val="00F05BD2"/>
    <w:rsid w:val="00F16ECF"/>
    <w:rsid w:val="00F17843"/>
    <w:rsid w:val="00F22185"/>
    <w:rsid w:val="00F257AD"/>
    <w:rsid w:val="00F32108"/>
    <w:rsid w:val="00F33D34"/>
    <w:rsid w:val="00F41D62"/>
    <w:rsid w:val="00F41F1D"/>
    <w:rsid w:val="00F42C2C"/>
    <w:rsid w:val="00F44DEC"/>
    <w:rsid w:val="00F45112"/>
    <w:rsid w:val="00F472E9"/>
    <w:rsid w:val="00F53A64"/>
    <w:rsid w:val="00F54D3B"/>
    <w:rsid w:val="00F56D2E"/>
    <w:rsid w:val="00F6177F"/>
    <w:rsid w:val="00F61E7F"/>
    <w:rsid w:val="00F62D49"/>
    <w:rsid w:val="00F67F5D"/>
    <w:rsid w:val="00F70C80"/>
    <w:rsid w:val="00F711C6"/>
    <w:rsid w:val="00F743E3"/>
    <w:rsid w:val="00F80AF0"/>
    <w:rsid w:val="00F8173D"/>
    <w:rsid w:val="00F95859"/>
    <w:rsid w:val="00FB10C7"/>
    <w:rsid w:val="00FB6306"/>
    <w:rsid w:val="00FC00B7"/>
    <w:rsid w:val="00FC6154"/>
    <w:rsid w:val="00FC754A"/>
    <w:rsid w:val="00FD14F7"/>
    <w:rsid w:val="00FD2C33"/>
    <w:rsid w:val="00FD60BF"/>
    <w:rsid w:val="00FD6406"/>
    <w:rsid w:val="00FD6F5C"/>
    <w:rsid w:val="00FE2A7C"/>
    <w:rsid w:val="00FE6AC9"/>
    <w:rsid w:val="00FF01D8"/>
    <w:rsid w:val="00FF5464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8430A5"/>
  <w15:chartTrackingRefBased/>
  <w15:docId w15:val="{4BCF52AC-A1B5-491F-9F7C-9F9587F0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Times New Roman" w:hAnsi="Times New Roman" w:cs="Times New Roman" w:hint="default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  <w:kern w:val="1"/>
      <w:sz w:val="20"/>
      <w:szCs w:val="20"/>
    </w:rPr>
  </w:style>
  <w:style w:type="character" w:customStyle="1" w:styleId="WW8Num5z0">
    <w:name w:val="WW8Num5z0"/>
    <w:rPr>
      <w:color w:val="FF0000"/>
      <w:sz w:val="20"/>
      <w:szCs w:val="20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Times New Roman" w:hAnsi="Times New Roman" w:cs="Times New Roman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Times New Roman" w:hAnsi="Times New Roman" w:cs="Times New Roman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hAnsi="Times New Roman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Times New Roman" w:hAnsi="Times New Roman" w:cs="Times New Roman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Times New Roman"/>
      <w:color w:val="auto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St1z0">
    <w:name w:val="WW8NumSt1z0"/>
    <w:rPr>
      <w:rFonts w:ascii="Times New Roman" w:hAnsi="Times New Roman" w:cs="Times New Roman" w:hint="default"/>
    </w:rPr>
  </w:style>
  <w:style w:type="character" w:customStyle="1" w:styleId="WW8NumSt2z0">
    <w:name w:val="WW8NumSt2z0"/>
    <w:rPr>
      <w:rFonts w:ascii="Times New Roman" w:hAnsi="Times New Roman" w:cs="Times New Roman" w:hint="default"/>
    </w:rPr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TimesNewRomanPS" w:hAnsi="TimesNewRomanPS" w:cs="TimesNewRomanPS"/>
      <w:color w:val="000000"/>
      <w:sz w:val="24"/>
      <w:szCs w:val="24"/>
      <w:lang w:val="pl-PL" w:eastAsia="ar-SA" w:bidi="ar-SA"/>
    </w:rPr>
  </w:style>
  <w:style w:type="character" w:customStyle="1" w:styleId="apple-converted-space">
    <w:name w:val="apple-converted-space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wcityZnak">
    <w:name w:val="Tekst podstawowy wcięty Znak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75"/>
        <w:tab w:val="left" w:pos="10830"/>
        <w:tab w:val="left" w:pos="11400"/>
        <w:tab w:val="left" w:pos="11970"/>
        <w:tab w:val="left" w:pos="12540"/>
      </w:tabs>
    </w:pPr>
    <w:rPr>
      <w:rFonts w:ascii="TimesNewRomanPS" w:hAnsi="TimesNewRomanPS" w:cs="TimesNewRomanPS"/>
      <w:color w:val="00000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  <w:autoSpaceDE w:val="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autoSpaceDE w:val="0"/>
    </w:pPr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1">
    <w:name w:val="Styl1"/>
    <w:basedOn w:val="Normalny"/>
    <w:pPr>
      <w:widowControl w:val="0"/>
      <w:numPr>
        <w:numId w:val="2"/>
      </w:numPr>
      <w:shd w:val="clear" w:color="auto" w:fill="FFFFFF"/>
      <w:tabs>
        <w:tab w:val="left" w:pos="1032"/>
      </w:tabs>
      <w:autoSpaceDE w:val="0"/>
      <w:spacing w:line="250" w:lineRule="exact"/>
      <w:jc w:val="both"/>
    </w:pPr>
    <w:rPr>
      <w:spacing w:val="27"/>
      <w:sz w:val="20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kern w:val="1"/>
    </w:rPr>
  </w:style>
  <w:style w:type="paragraph" w:styleId="Tekstpodstawowywcity">
    <w:name w:val="Body Text Indent"/>
    <w:basedOn w:val="Normalny"/>
    <w:pPr>
      <w:widowControl w:val="0"/>
      <w:autoSpaceDE w:val="0"/>
      <w:spacing w:after="120"/>
      <w:ind w:left="283"/>
    </w:pPr>
    <w:rPr>
      <w:sz w:val="20"/>
      <w:szCs w:val="20"/>
    </w:rPr>
  </w:style>
  <w:style w:type="paragraph" w:customStyle="1" w:styleId="Jasnasiatkaakcent31">
    <w:name w:val="Jasna siatka — akcent 31"/>
    <w:basedOn w:val="Normalny"/>
    <w:pPr>
      <w:ind w:left="72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Poprawka">
    <w:name w:val="Revision"/>
    <w:hidden/>
    <w:uiPriority w:val="99"/>
    <w:semiHidden/>
    <w:rsid w:val="00544171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4417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4171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544171"/>
    <w:rPr>
      <w:lang w:eastAsia="ar-SA"/>
    </w:rPr>
  </w:style>
  <w:style w:type="character" w:customStyle="1" w:styleId="productdatatext">
    <w:name w:val="productdata__text"/>
    <w:basedOn w:val="Domylnaczcionkaakapitu"/>
    <w:rsid w:val="00733F78"/>
  </w:style>
  <w:style w:type="paragraph" w:styleId="NormalnyWeb">
    <w:name w:val="Normal (Web)"/>
    <w:basedOn w:val="Normalny"/>
    <w:uiPriority w:val="99"/>
    <w:qFormat/>
    <w:rsid w:val="00AE4FBA"/>
    <w:pPr>
      <w:spacing w:before="420" w:beforeAutospacing="1" w:afterAutospacing="1"/>
      <w:jc w:val="both"/>
    </w:pPr>
    <w:rPr>
      <w:rFonts w:ascii="Arial Unicode MS" w:eastAsia="Arial Unicode MS" w:hAnsi="Arial Unicode MS" w:cs="Arial Unicode MS"/>
      <w:lang w:eastAsia="pl-PL"/>
    </w:rPr>
  </w:style>
  <w:style w:type="paragraph" w:styleId="Akapitzlist">
    <w:name w:val="List Paragraph"/>
    <w:basedOn w:val="Normalny"/>
    <w:uiPriority w:val="34"/>
    <w:qFormat/>
    <w:rsid w:val="00AE4FBA"/>
    <w:pPr>
      <w:ind w:left="720"/>
      <w:contextualSpacing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25319-DC51-4F11-89B5-C9B1E2DA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1300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</dc:creator>
  <cp:keywords/>
  <cp:lastModifiedBy>T.Pustelak (KW Rzeszów)</cp:lastModifiedBy>
  <cp:revision>15</cp:revision>
  <cp:lastPrinted>2024-12-03T13:16:00Z</cp:lastPrinted>
  <dcterms:created xsi:type="dcterms:W3CDTF">2025-01-29T09:16:00Z</dcterms:created>
  <dcterms:modified xsi:type="dcterms:W3CDTF">2025-04-11T16:49:00Z</dcterms:modified>
</cp:coreProperties>
</file>