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06BFE9B9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8E7171">
        <w:rPr>
          <w:rFonts w:ascii="Calibri" w:hAnsi="Calibri" w:eastAsia="Calibri" w:cs="Calibri"/>
        </w:rPr>
        <w:t>9</w:t>
      </w:r>
    </w:p>
    <w:p w:rsidR="00A14D78" w:rsidRDefault="00A14D78" w14:paraId="4AF59C4D" w14:textId="2EE5B93C">
      <w:pPr>
        <w:pStyle w:val="Tytu"/>
        <w:jc w:val="center"/>
        <w:rPr>
          <w:rFonts w:ascii="Calibri" w:hAnsi="Calibri" w:eastAsia="Calibri" w:cs="Calibri"/>
        </w:rPr>
      </w:pPr>
      <w:r w:rsidRPr="133529B9" w:rsidR="00A14D78">
        <w:rPr>
          <w:rFonts w:ascii="Calibri" w:hAnsi="Calibri" w:eastAsia="Calibri" w:cs="Calibri"/>
        </w:rPr>
        <w:t>Załącznik nr 2</w:t>
      </w:r>
      <w:r w:rsidRPr="133529B9" w:rsidR="426DC0CF">
        <w:rPr>
          <w:rFonts w:ascii="Calibri" w:hAnsi="Calibri" w:eastAsia="Calibri" w:cs="Calibri"/>
        </w:rPr>
        <w:t>b</w:t>
      </w:r>
      <w:r w:rsidRPr="133529B9" w:rsidR="00A14D78">
        <w:rPr>
          <w:rFonts w:ascii="Calibri" w:hAnsi="Calibri" w:eastAsia="Calibri" w:cs="Calibri"/>
        </w:rPr>
        <w:t xml:space="preserve"> 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133529B9" w14:paraId="612C8FFF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  <w:tcMar/>
          </w:tcPr>
          <w:p w:rsidRPr="00342AD0" w:rsidR="009C6DFF" w:rsidP="00710EF1" w:rsidRDefault="00CD65D6" w14:paraId="459E338D" w14:textId="2AE89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Pr="00342AD0" w:rsidR="009C6DFF" w:rsidTr="133529B9" w14:paraId="5A4A8BA0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  <w:tcMar/>
          </w:tcPr>
          <w:p w:rsidRPr="00342AD0" w:rsidR="009C6DFF" w:rsidP="00710EF1" w:rsidRDefault="009C6DFF" w14:paraId="76E56B19" w14:textId="14B2A4BE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133529B9" w14:paraId="5A68B8A1" w14:textId="77777777">
        <w:trPr>
          <w:trHeight w:val="397"/>
        </w:trPr>
        <w:tc>
          <w:tcPr>
            <w:tcW w:w="4653" w:type="dxa"/>
            <w:tcMar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  <w:tcMar/>
          </w:tcPr>
          <w:p w:rsidRPr="00342AD0" w:rsidR="00CB5DE4" w:rsidP="00710EF1" w:rsidRDefault="00CB5DE4" w14:paraId="69A42D3F" w14:textId="5EB468F0">
            <w:pPr>
              <w:jc w:val="center"/>
            </w:pPr>
            <w:r w:rsidRPr="00342AD0">
              <w:t>201</w:t>
            </w:r>
            <w:r w:rsidR="00E54393">
              <w:t>2</w:t>
            </w:r>
          </w:p>
        </w:tc>
      </w:tr>
      <w:tr w:rsidRPr="00342AD0" w:rsidR="009C6DFF" w:rsidTr="133529B9" w14:paraId="6EC92C77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  <w:tcMar/>
          </w:tcPr>
          <w:p w:rsidRPr="00342AD0" w:rsidR="009C6DFF" w:rsidP="00710EF1" w:rsidRDefault="00DC7793" w14:paraId="14467A29" w14:textId="0852C357">
            <w:pPr>
              <w:jc w:val="center"/>
            </w:pPr>
            <w:r w:rsidR="00DC7793">
              <w:rPr/>
              <w:t>do</w:t>
            </w:r>
            <w:r w:rsidR="00005D5B">
              <w:rPr/>
              <w:t xml:space="preserve"> </w:t>
            </w:r>
            <w:r w:rsidR="05A9B04C">
              <w:rPr/>
              <w:t>10</w:t>
            </w:r>
            <w:r w:rsidR="00CB5DE4">
              <w:rPr/>
              <w:t>,</w:t>
            </w:r>
            <w:r w:rsidR="612A15E8">
              <w:rPr/>
              <w:t>50</w:t>
            </w:r>
          </w:p>
        </w:tc>
      </w:tr>
      <w:tr w:rsidR="133529B9" w:rsidTr="133529B9" w14:paraId="7F7573B8">
        <w:trPr>
          <w:trHeight w:val="300"/>
        </w:trPr>
        <w:tc>
          <w:tcPr>
            <w:tcW w:w="4653" w:type="dxa"/>
            <w:tcMar/>
          </w:tcPr>
          <w:p w:rsidR="41AECDD5" w:rsidP="133529B9" w:rsidRDefault="41AECDD5" w14:paraId="10EEFB84" w14:textId="21B361F9">
            <w:pPr>
              <w:pStyle w:val="Normalny"/>
            </w:pPr>
            <w:r w:rsidR="41AECDD5">
              <w:rPr/>
              <w:t>Dopuszczalna masa całkowita</w:t>
            </w:r>
          </w:p>
        </w:tc>
        <w:tc>
          <w:tcPr>
            <w:tcW w:w="4654" w:type="dxa"/>
            <w:tcMar/>
          </w:tcPr>
          <w:p w:rsidR="41AECDD5" w:rsidP="133529B9" w:rsidRDefault="41AECDD5" w14:paraId="5632353C" w14:textId="55CBC250">
            <w:pPr>
              <w:pStyle w:val="Normalny"/>
              <w:jc w:val="center"/>
            </w:pPr>
            <w:r w:rsidR="41AECDD5">
              <w:rPr/>
              <w:t>7,5 tony</w:t>
            </w:r>
          </w:p>
        </w:tc>
      </w:tr>
      <w:tr w:rsidRPr="00342AD0" w:rsidR="009C6DFF" w:rsidTr="133529B9" w14:paraId="65E0CCDF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  <w:tcMar/>
          </w:tcPr>
          <w:p w:rsidRPr="00342AD0" w:rsidR="009C6DFF" w:rsidP="00710EF1" w:rsidRDefault="00E54393" w14:paraId="5DA3898D" w14:textId="376D9BB0">
            <w:pPr>
              <w:jc w:val="center"/>
            </w:pPr>
            <w:r>
              <w:t>28</w:t>
            </w:r>
          </w:p>
        </w:tc>
      </w:tr>
      <w:tr w:rsidRPr="00342AD0" w:rsidR="009C6DFF" w:rsidTr="133529B9" w14:paraId="2AC70E96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  <w:tcMar/>
          </w:tcPr>
          <w:p w:rsidRPr="00342AD0" w:rsidR="009C6DFF" w:rsidP="00710EF1" w:rsidRDefault="00E54393" w14:paraId="060FE4BE" w14:textId="0C7674D6">
            <w:pPr>
              <w:jc w:val="center"/>
            </w:pPr>
            <w:r>
              <w:t>33</w:t>
            </w:r>
          </w:p>
        </w:tc>
      </w:tr>
      <w:tr w:rsidRPr="00342AD0" w:rsidR="009C6DFF" w:rsidTr="133529B9" w14:paraId="79FF2438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  <w:tcMar/>
          </w:tcPr>
          <w:p w:rsidRPr="00342AD0" w:rsidR="009C6DFF" w:rsidP="133529B9" w:rsidRDefault="00C55FA0" w14:paraId="7AB48781" w14:textId="515BC340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133529B9" w:rsidR="2C87AA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muszą posiadać miejsce na minimum jeden wózek inwalidzki oraz posiadać automatyczną windę wjazdową dla wózków w przypadku pojazdów niewyposażonych w wejście pozbawione stopni;</w:t>
            </w:r>
          </w:p>
          <w:p w:rsidRPr="00342AD0" w:rsidR="009C6DFF" w:rsidP="133529B9" w:rsidRDefault="00C55FA0" w14:paraId="32A834D2" w14:textId="6E6B8505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133529B9" w:rsidR="2C87AA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lub platformę dla wózków sterowaną automatycznie lub ręcznie w przypadku pojazdu z niskim wejściem </w:t>
            </w:r>
            <w:r w:rsidRPr="133529B9" w:rsidR="2C87AAF0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Low</w:t>
            </w:r>
            <w:r w:rsidRPr="133529B9" w:rsidR="2C87AAF0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  <w:r w:rsidRPr="133529B9" w:rsidR="2C87AAF0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Entry</w:t>
            </w:r>
            <w:r w:rsidRPr="133529B9" w:rsidR="2C87AA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(LE);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F73F6"/>
    <w:rsid w:val="00103F3B"/>
    <w:rsid w:val="00113112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66C95"/>
    <w:rsid w:val="00294DEF"/>
    <w:rsid w:val="002A5016"/>
    <w:rsid w:val="002A540A"/>
    <w:rsid w:val="002B1F3A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B2F81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A4A50"/>
    <w:rsid w:val="008A5883"/>
    <w:rsid w:val="008C70C6"/>
    <w:rsid w:val="008E234B"/>
    <w:rsid w:val="008E2DC8"/>
    <w:rsid w:val="008E7171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B2B38"/>
    <w:rsid w:val="009C373C"/>
    <w:rsid w:val="009C511F"/>
    <w:rsid w:val="009C6DFF"/>
    <w:rsid w:val="00A14D78"/>
    <w:rsid w:val="00A823F0"/>
    <w:rsid w:val="00A83B67"/>
    <w:rsid w:val="00AA44AE"/>
    <w:rsid w:val="00AB4E66"/>
    <w:rsid w:val="00AD2592"/>
    <w:rsid w:val="00AF0043"/>
    <w:rsid w:val="00B314CB"/>
    <w:rsid w:val="00B3368E"/>
    <w:rsid w:val="00B50865"/>
    <w:rsid w:val="00B66038"/>
    <w:rsid w:val="00B7528A"/>
    <w:rsid w:val="00BA4FFB"/>
    <w:rsid w:val="00BB7064"/>
    <w:rsid w:val="00BC0968"/>
    <w:rsid w:val="00BC1E50"/>
    <w:rsid w:val="00C00F53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65D6"/>
    <w:rsid w:val="00CD7318"/>
    <w:rsid w:val="00CE5EE0"/>
    <w:rsid w:val="00CF1814"/>
    <w:rsid w:val="00CF378C"/>
    <w:rsid w:val="00D05803"/>
    <w:rsid w:val="00D1576B"/>
    <w:rsid w:val="00D31867"/>
    <w:rsid w:val="00D31D9C"/>
    <w:rsid w:val="00D473C2"/>
    <w:rsid w:val="00D60B9F"/>
    <w:rsid w:val="00DA7BA5"/>
    <w:rsid w:val="00DB0CF7"/>
    <w:rsid w:val="00DB0FDA"/>
    <w:rsid w:val="00DB6C6E"/>
    <w:rsid w:val="00DC6769"/>
    <w:rsid w:val="00DC6A2E"/>
    <w:rsid w:val="00DC7793"/>
    <w:rsid w:val="00E0218E"/>
    <w:rsid w:val="00E45384"/>
    <w:rsid w:val="00E54393"/>
    <w:rsid w:val="00E71563"/>
    <w:rsid w:val="00E75022"/>
    <w:rsid w:val="00E91648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53CED"/>
    <w:rsid w:val="00F86DB7"/>
    <w:rsid w:val="00FB3A23"/>
    <w:rsid w:val="00FC05D9"/>
    <w:rsid w:val="00FF1519"/>
    <w:rsid w:val="00FF47AC"/>
    <w:rsid w:val="05A9B04C"/>
    <w:rsid w:val="0DEA061B"/>
    <w:rsid w:val="133529B9"/>
    <w:rsid w:val="2C87AAF0"/>
    <w:rsid w:val="3139683A"/>
    <w:rsid w:val="41AECDD5"/>
    <w:rsid w:val="426DC0CF"/>
    <w:rsid w:val="5EB3388F"/>
    <w:rsid w:val="612A15E8"/>
    <w:rsid w:val="7A40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166</revision>
  <dcterms:created xsi:type="dcterms:W3CDTF">2022-02-04T20:43:00.0000000Z</dcterms:created>
  <dcterms:modified xsi:type="dcterms:W3CDTF">2025-04-23T12:11:06.2739816Z</dcterms:modified>
</coreProperties>
</file>