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BE5FC" w14:textId="2D1EDCCE" w:rsidR="00592999" w:rsidRDefault="00592999" w:rsidP="00592999">
      <w:pPr>
        <w:pStyle w:val="Tytu"/>
        <w:jc w:val="center"/>
        <w:rPr>
          <w:rFonts w:ascii="Calibri" w:eastAsia="Calibri" w:hAnsi="Calibri" w:cs="Calibri"/>
        </w:rPr>
      </w:pPr>
      <w:r w:rsidRPr="00D06022">
        <w:rPr>
          <w:rFonts w:ascii="Calibri" w:eastAsia="Calibri" w:hAnsi="Calibri" w:cs="Calibri"/>
        </w:rPr>
        <w:t>Załącznik nr 1</w:t>
      </w:r>
      <w:r w:rsidR="007963D3">
        <w:rPr>
          <w:rFonts w:ascii="Calibri" w:eastAsia="Calibri" w:hAnsi="Calibri" w:cs="Calibri"/>
        </w:rPr>
        <w:t xml:space="preserve"> </w:t>
      </w:r>
      <w:r w:rsidR="007963D3">
        <w:rPr>
          <w:rFonts w:ascii="Calibri" w:eastAsia="Calibri" w:hAnsi="Calibri" w:cs="Calibri"/>
        </w:rPr>
        <w:br/>
        <w:t>do Opisu Przedmiotu Zamówienia</w:t>
      </w:r>
    </w:p>
    <w:p w14:paraId="5B89036C" w14:textId="59832B45" w:rsidR="00E86260" w:rsidRPr="00D06022" w:rsidRDefault="00E86260" w:rsidP="00E86260">
      <w:pPr>
        <w:pStyle w:val="Tytu"/>
        <w:ind w:left="36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WARUNKI SZCZEGÓLNE</w:t>
      </w:r>
      <w:r w:rsidR="007963D3">
        <w:rPr>
          <w:rFonts w:ascii="Calibri" w:eastAsia="Calibri" w:hAnsi="Calibri" w:cs="Calibri"/>
        </w:rPr>
        <w:t xml:space="preserve"> dla zadania Z1</w:t>
      </w:r>
    </w:p>
    <w:tbl>
      <w:tblPr>
        <w:tblStyle w:val="Tabela-Siatka"/>
        <w:tblpPr w:leftFromText="141" w:rightFromText="141" w:vertAnchor="text" w:horzAnchor="margin" w:tblpY="194"/>
        <w:tblW w:w="9096" w:type="dxa"/>
        <w:tblLook w:val="04A0" w:firstRow="1" w:lastRow="0" w:firstColumn="1" w:lastColumn="0" w:noHBand="0" w:noVBand="1"/>
      </w:tblPr>
      <w:tblGrid>
        <w:gridCol w:w="4546"/>
        <w:gridCol w:w="4550"/>
      </w:tblGrid>
      <w:tr w:rsidR="00592999" w14:paraId="473861E1" w14:textId="77777777" w:rsidTr="00592999">
        <w:trPr>
          <w:trHeight w:val="903"/>
        </w:trPr>
        <w:tc>
          <w:tcPr>
            <w:tcW w:w="4546" w:type="dxa"/>
          </w:tcPr>
          <w:p w14:paraId="66D09D9E" w14:textId="77777777" w:rsidR="00592999" w:rsidRDefault="00592999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86260">
              <w:rPr>
                <w:color w:val="000000"/>
                <w:sz w:val="20"/>
                <w:szCs w:val="20"/>
                <w:lang w:val="pl-PL"/>
              </w:rPr>
              <w:t xml:space="preserve">W ramach zawartej umowy </w:t>
            </w:r>
            <w:r>
              <w:rPr>
                <w:color w:val="000000"/>
                <w:sz w:val="20"/>
                <w:szCs w:val="20"/>
                <w:lang w:val="pl-PL"/>
              </w:rPr>
              <w:t>W</w:t>
            </w:r>
            <w:r w:rsidRPr="00E86260">
              <w:rPr>
                <w:color w:val="000000"/>
                <w:sz w:val="20"/>
                <w:szCs w:val="20"/>
                <w:lang w:val="pl-PL"/>
              </w:rPr>
              <w:t>ykonawca będzie obsługiwał linie komunikacyjne Zamawiającego na obszarze</w:t>
            </w:r>
            <w:r>
              <w:rPr>
                <w:color w:val="000000"/>
                <w:sz w:val="20"/>
                <w:szCs w:val="20"/>
                <w:lang w:val="pl-PL"/>
              </w:rPr>
              <w:t>:</w:t>
            </w:r>
          </w:p>
        </w:tc>
        <w:tc>
          <w:tcPr>
            <w:tcW w:w="4550" w:type="dxa"/>
          </w:tcPr>
          <w:p w14:paraId="6C3BA511" w14:textId="77777777" w:rsidR="00592999" w:rsidRDefault="00592999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795095">
              <w:rPr>
                <w:color w:val="000000"/>
                <w:sz w:val="20"/>
                <w:szCs w:val="20"/>
                <w:lang w:val="pl-PL"/>
              </w:rPr>
              <w:t>miasto Kraków, powiat krakowski, powiat myślenicki, powiat wielicki, powiat bocheński, powiat suski, powiat wadowicki</w:t>
            </w:r>
          </w:p>
        </w:tc>
      </w:tr>
      <w:tr w:rsidR="00592999" w14:paraId="04C77C15" w14:textId="77777777" w:rsidTr="00592999">
        <w:trPr>
          <w:trHeight w:val="329"/>
        </w:trPr>
        <w:tc>
          <w:tcPr>
            <w:tcW w:w="4546" w:type="dxa"/>
          </w:tcPr>
          <w:p w14:paraId="590FD35F" w14:textId="77777777" w:rsidR="00592999" w:rsidRDefault="00592999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Okres realizacji usługi:</w:t>
            </w:r>
          </w:p>
        </w:tc>
        <w:tc>
          <w:tcPr>
            <w:tcW w:w="4550" w:type="dxa"/>
          </w:tcPr>
          <w:p w14:paraId="4F2CCD29" w14:textId="77777777" w:rsidR="00592999" w:rsidRDefault="00592999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01.07.2025 r. do 31.12.2025 r.</w:t>
            </w:r>
          </w:p>
        </w:tc>
      </w:tr>
      <w:tr w:rsidR="00592999" w14:paraId="02DB9E1D" w14:textId="77777777" w:rsidTr="00592999">
        <w:trPr>
          <w:trHeight w:val="2039"/>
        </w:trPr>
        <w:tc>
          <w:tcPr>
            <w:tcW w:w="4546" w:type="dxa"/>
          </w:tcPr>
          <w:p w14:paraId="73EFF177" w14:textId="77777777" w:rsidR="00592999" w:rsidRDefault="00592999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Prawo przedłużenia umowy przez Zamawiającego:</w:t>
            </w:r>
          </w:p>
        </w:tc>
        <w:tc>
          <w:tcPr>
            <w:tcW w:w="4550" w:type="dxa"/>
          </w:tcPr>
          <w:p w14:paraId="570F5924" w14:textId="77777777" w:rsidR="00592999" w:rsidRDefault="00592999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Zamawiający zastrzega możliwość wydłużenia wykonywania usługi na okres do 12 miesięcy, jednak nie dłużej niż do 31 grudnia 2026 roku. Potencjalne przedłużenie Umowy, stanowi uprawnienie Zamawiającego, z którego może, ale nie musi skorzystać, na zasadach prawa opcji opisanych w postanowieniach umownych</w:t>
            </w:r>
          </w:p>
        </w:tc>
      </w:tr>
      <w:tr w:rsidR="00592999" w14:paraId="1F4269C6" w14:textId="77777777" w:rsidTr="00592999">
        <w:trPr>
          <w:trHeight w:val="610"/>
        </w:trPr>
        <w:tc>
          <w:tcPr>
            <w:tcW w:w="4546" w:type="dxa"/>
          </w:tcPr>
          <w:p w14:paraId="3E4D5E74" w14:textId="67CFD312" w:rsidR="00592999" w:rsidRDefault="00AB78C4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Maksymalna</w:t>
            </w:r>
            <w:r w:rsidRPr="00EA4F30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2999" w:rsidRPr="00EA4F30">
              <w:rPr>
                <w:color w:val="000000"/>
                <w:sz w:val="20"/>
                <w:szCs w:val="20"/>
                <w:lang w:val="pl-PL"/>
              </w:rPr>
              <w:t>do wykonania praca eksploatacyjna w okresie obowiązywania Umowy</w:t>
            </w:r>
            <w:r w:rsidR="00592999">
              <w:rPr>
                <w:color w:val="000000"/>
                <w:sz w:val="20"/>
                <w:szCs w:val="20"/>
                <w:lang w:val="pl-PL"/>
              </w:rPr>
              <w:t>:</w:t>
            </w:r>
          </w:p>
        </w:tc>
        <w:tc>
          <w:tcPr>
            <w:tcW w:w="4550" w:type="dxa"/>
          </w:tcPr>
          <w:p w14:paraId="392D7085" w14:textId="059120F6" w:rsidR="00592999" w:rsidRDefault="00AB78C4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3A5215">
              <w:rPr>
                <w:rFonts w:eastAsia="Times New Roman"/>
                <w:color w:val="000000"/>
              </w:rPr>
              <w:t>207 388,80</w:t>
            </w:r>
            <w:r w:rsidR="0049446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="00592999" w:rsidRPr="00EA4F30">
              <w:rPr>
                <w:color w:val="000000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00592999" w14:paraId="5014AD73" w14:textId="77777777" w:rsidTr="00592999">
        <w:trPr>
          <w:trHeight w:val="903"/>
        </w:trPr>
        <w:tc>
          <w:tcPr>
            <w:tcW w:w="4546" w:type="dxa"/>
          </w:tcPr>
          <w:p w14:paraId="51E08108" w14:textId="77777777" w:rsidR="00592999" w:rsidRDefault="00592999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w przypadku skorzystania z prawa opcji maksymalna praca eksploatacyjna w okresie opcjonalnym</w:t>
            </w:r>
            <w:r>
              <w:rPr>
                <w:color w:val="000000"/>
                <w:sz w:val="20"/>
                <w:szCs w:val="20"/>
                <w:lang w:val="pl-PL"/>
              </w:rPr>
              <w:t>:</w:t>
            </w:r>
          </w:p>
        </w:tc>
        <w:tc>
          <w:tcPr>
            <w:tcW w:w="4550" w:type="dxa"/>
          </w:tcPr>
          <w:p w14:paraId="2CC30146" w14:textId="77777777" w:rsidR="00592999" w:rsidRDefault="00592999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539 210,88 wzkm</w:t>
            </w:r>
          </w:p>
        </w:tc>
      </w:tr>
      <w:tr w:rsidR="00F76EAA" w14:paraId="3E8AE1D9" w14:textId="77777777" w:rsidTr="00766A18">
        <w:trPr>
          <w:trHeight w:val="685"/>
        </w:trPr>
        <w:tc>
          <w:tcPr>
            <w:tcW w:w="4546" w:type="dxa"/>
          </w:tcPr>
          <w:p w14:paraId="7A78D269" w14:textId="2EC820B4" w:rsidR="00F76EAA" w:rsidRPr="00EA4F30" w:rsidRDefault="001E1473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6CD25AB7">
              <w:rPr>
                <w:color w:val="000000" w:themeColor="text1"/>
                <w:sz w:val="20"/>
                <w:szCs w:val="20"/>
                <w:lang w:val="pl-PL"/>
              </w:rPr>
              <w:t>Łącznie zamówienie podstawowe i prawo opcji stanowią:</w:t>
            </w:r>
          </w:p>
        </w:tc>
        <w:tc>
          <w:tcPr>
            <w:tcW w:w="4550" w:type="dxa"/>
          </w:tcPr>
          <w:p w14:paraId="082CECF3" w14:textId="23AD81F8" w:rsidR="00F76EAA" w:rsidRDefault="0095098B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95098B">
              <w:rPr>
                <w:color w:val="000000"/>
                <w:sz w:val="20"/>
                <w:szCs w:val="20"/>
                <w:lang w:val="pl-PL"/>
              </w:rPr>
              <w:t>746 599,68</w:t>
            </w:r>
            <w:r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pl-PL"/>
              </w:rPr>
              <w:t>wzkm</w:t>
            </w:r>
            <w:proofErr w:type="spellEnd"/>
          </w:p>
        </w:tc>
      </w:tr>
      <w:tr w:rsidR="00592999" w14:paraId="3829267F" w14:textId="77777777" w:rsidTr="00592999">
        <w:trPr>
          <w:trHeight w:val="2039"/>
        </w:trPr>
        <w:tc>
          <w:tcPr>
            <w:tcW w:w="4546" w:type="dxa"/>
          </w:tcPr>
          <w:p w14:paraId="444EF882" w14:textId="77777777" w:rsidR="00592999" w:rsidRDefault="00592999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EA4F30">
              <w:rPr>
                <w:color w:val="000000"/>
                <w:sz w:val="20"/>
                <w:szCs w:val="20"/>
                <w:lang w:val="pl-PL"/>
              </w:rPr>
              <w:t>Wykonawca do wykonania usługi zapewni pojazdy o stanie technicznym spełniającym warunki dopuszczenia do ruchu drogowego zgodnie z powszechnie obowiązującymi przepisami</w:t>
            </w:r>
            <w:r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 w:rsidRPr="00EA4F30">
              <w:rPr>
                <w:color w:val="000000"/>
                <w:sz w:val="20"/>
                <w:szCs w:val="20"/>
                <w:lang w:val="pl-PL"/>
              </w:rPr>
              <w:t>spełniającymi warunki określone w Załączniku nr 2</w:t>
            </w:r>
            <w:r>
              <w:rPr>
                <w:color w:val="000000"/>
                <w:sz w:val="20"/>
                <w:szCs w:val="20"/>
                <w:lang w:val="pl-PL"/>
              </w:rPr>
              <w:t>. Wymaga się minimalnej liczby pojazdów:</w:t>
            </w:r>
          </w:p>
        </w:tc>
        <w:tc>
          <w:tcPr>
            <w:tcW w:w="4550" w:type="dxa"/>
          </w:tcPr>
          <w:p w14:paraId="24A06400" w14:textId="77777777" w:rsidR="00592999" w:rsidRDefault="00592999" w:rsidP="00592999">
            <w:pPr>
              <w:widowControl w:val="0"/>
              <w:tabs>
                <w:tab w:val="left" w:pos="426"/>
              </w:tabs>
              <w:spacing w:before="44" w:line="276" w:lineRule="auto"/>
              <w:ind w:right="113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3</w:t>
            </w:r>
          </w:p>
        </w:tc>
      </w:tr>
    </w:tbl>
    <w:p w14:paraId="2338F50E" w14:textId="1A437E2A" w:rsidR="006F438A" w:rsidRPr="006F438A" w:rsidRDefault="006F438A" w:rsidP="006F438A">
      <w:pPr>
        <w:rPr>
          <w:b/>
          <w:bCs/>
          <w:sz w:val="28"/>
          <w:szCs w:val="28"/>
          <w:lang w:val="pl-PL"/>
        </w:rPr>
      </w:pPr>
      <w:r w:rsidRPr="006F438A">
        <w:rPr>
          <w:b/>
          <w:bCs/>
          <w:sz w:val="28"/>
          <w:szCs w:val="28"/>
          <w:lang w:val="pl-PL"/>
        </w:rPr>
        <w:t>Poglądowa rozpiska zadań przewozowych</w:t>
      </w: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260"/>
        <w:gridCol w:w="2260"/>
        <w:gridCol w:w="2260"/>
      </w:tblGrid>
      <w:tr w:rsidR="003974F9" w:rsidRPr="003974F9" w14:paraId="4C78C04F" w14:textId="77777777" w:rsidTr="00CC68F6">
        <w:trPr>
          <w:trHeight w:val="64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BBA4E32" w14:textId="02AC8492" w:rsidR="003F19B1" w:rsidRPr="003974F9" w:rsidRDefault="00C356C8" w:rsidP="003F19B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Linie </w:t>
            </w:r>
            <w:r w:rsidR="003F19B1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56B07A" w14:textId="77777777" w:rsidR="003F19B1" w:rsidRPr="003974F9" w:rsidRDefault="003F19B1" w:rsidP="003F19B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Dni powszednie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9BD09C5" w14:textId="77777777" w:rsidR="003F19B1" w:rsidRPr="003974F9" w:rsidRDefault="003F19B1" w:rsidP="003F19B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Soboty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42C8F0D" w14:textId="77777777" w:rsidR="003F19B1" w:rsidRPr="003974F9" w:rsidRDefault="003F19B1" w:rsidP="003F19B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Niedziele </w:t>
            </w:r>
          </w:p>
        </w:tc>
      </w:tr>
      <w:tr w:rsidR="003974F9" w:rsidRPr="003974F9" w14:paraId="6DB1AA74" w14:textId="77777777" w:rsidTr="00CA3CBD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87B1" w14:textId="34D7F04F" w:rsidR="003F19B1" w:rsidRPr="003974F9" w:rsidRDefault="003974F9" w:rsidP="003F19B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A1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14067D9" w14:textId="42ACE6D2" w:rsidR="003F19B1" w:rsidRPr="003974F9" w:rsidRDefault="00C356C8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Początek i zakończenie pracy: </w:t>
            </w:r>
            <w:r w:rsidR="003F19B1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Myślenice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EDC9B70" w14:textId="70DED28D" w:rsidR="003F19B1" w:rsidRPr="003974F9" w:rsidRDefault="00C356C8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Początek i zakończenie pracy: Myślenice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0440CF4" w14:textId="52105838" w:rsidR="003F19B1" w:rsidRPr="003974F9" w:rsidRDefault="00C356C8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Początek i zakończenie pracy: Myślenice</w:t>
            </w:r>
          </w:p>
        </w:tc>
      </w:tr>
      <w:tr w:rsidR="003974F9" w:rsidRPr="003974F9" w14:paraId="55E749DE" w14:textId="77777777" w:rsidTr="00CC68F6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1EB9" w14:textId="77777777" w:rsidR="003F19B1" w:rsidRPr="003974F9" w:rsidRDefault="003F19B1" w:rsidP="003F19B1">
            <w:pPr>
              <w:spacing w:after="0" w:line="240" w:lineRule="auto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7F58" w14:textId="3BB4B4F7" w:rsidR="003F19B1" w:rsidRPr="003974F9" w:rsidRDefault="00282815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4</w:t>
            </w:r>
            <w:r w:rsidR="00CA3CBD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:30 -</w:t>
            </w:r>
            <w:r w:rsidR="003F19B1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00</w:t>
            </w:r>
            <w:r w:rsidR="003F19B1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3</w:t>
            </w:r>
            <w:r w:rsidR="003F19B1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082A" w14:textId="6C84562E" w:rsidR="003F19B1" w:rsidRPr="003974F9" w:rsidRDefault="00B23C63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4</w:t>
            </w: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:30 - 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00</w:t>
            </w: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3</w:t>
            </w: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321D" w14:textId="3588BF92" w:rsidR="003F19B1" w:rsidRPr="003974F9" w:rsidRDefault="00FB0FDA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06:30 </w:t>
            </w:r>
            <w:r w:rsidR="000D30CE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 </w:t>
            </w:r>
            <w:r w:rsidR="000D30CE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21:30</w:t>
            </w:r>
          </w:p>
        </w:tc>
      </w:tr>
      <w:tr w:rsidR="00282815" w:rsidRPr="003974F9" w14:paraId="2E288C19" w14:textId="77777777" w:rsidTr="00282815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3A6E8" w14:textId="77777777" w:rsidR="00282815" w:rsidRPr="003974F9" w:rsidRDefault="00282815">
            <w:pPr>
              <w:spacing w:after="0" w:line="240" w:lineRule="auto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D8DE" w14:textId="25796604" w:rsidR="00282815" w:rsidRPr="003974F9" w:rsidRDefault="0028281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5</w:t>
            </w: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</w:t>
            </w: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0 - </w:t>
            </w:r>
            <w:r w:rsidR="0035087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23</w:t>
            </w: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</w:t>
            </w:r>
            <w:r w:rsidR="0035087B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</w:t>
            </w:r>
            <w:r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742B" w14:textId="650442EC" w:rsidR="00282815" w:rsidRPr="003974F9" w:rsidRDefault="00B23C6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6</w:t>
            </w:r>
            <w:r w:rsidR="00282815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:30 - 2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1</w:t>
            </w:r>
            <w:r w:rsidR="00282815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3</w:t>
            </w:r>
            <w:r w:rsidR="00282815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8650" w14:textId="21391A6D" w:rsidR="00282815" w:rsidRPr="003974F9" w:rsidRDefault="000D30C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07:30 </w:t>
            </w:r>
            <w:r w:rsidR="003A6426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 </w:t>
            </w:r>
            <w:r w:rsidR="003A6426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22:</w:t>
            </w:r>
            <w:r w:rsidR="000D4424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30</w:t>
            </w:r>
          </w:p>
        </w:tc>
      </w:tr>
      <w:tr w:rsidR="00282815" w:rsidRPr="003974F9" w14:paraId="4DD1568F" w14:textId="77777777" w:rsidTr="00282815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A180" w14:textId="77777777" w:rsidR="00282815" w:rsidRPr="003974F9" w:rsidRDefault="00282815">
            <w:pPr>
              <w:spacing w:after="0" w:line="240" w:lineRule="auto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A004" w14:textId="2F6B94FA" w:rsidR="00282815" w:rsidRPr="003974F9" w:rsidRDefault="00992F2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6</w:t>
            </w:r>
            <w:r w:rsidR="00282815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 xml:space="preserve">:30 - </w:t>
            </w:r>
            <w:r w:rsidR="009564E3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17</w:t>
            </w:r>
            <w:r w:rsidR="00282815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:</w:t>
            </w:r>
            <w:r w:rsidR="00282815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3</w:t>
            </w:r>
            <w:r w:rsidR="00282815" w:rsidRPr="003974F9"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7E3C" w14:textId="68133868" w:rsidR="00282815" w:rsidRPr="003974F9" w:rsidRDefault="000D44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BA42" w14:textId="62414CCB" w:rsidR="00282815" w:rsidRPr="003974F9" w:rsidRDefault="000D44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sz w:val="18"/>
                <w:szCs w:val="18"/>
                <w:lang w:val="pl-PL"/>
              </w:rPr>
              <w:t>-</w:t>
            </w:r>
          </w:p>
        </w:tc>
      </w:tr>
    </w:tbl>
    <w:p w14:paraId="21DF592B" w14:textId="77777777" w:rsidR="00013181" w:rsidRPr="002E5D4A" w:rsidRDefault="00013181" w:rsidP="57491265">
      <w:pPr>
        <w:rPr>
          <w:lang w:val="pl-PL"/>
        </w:rPr>
      </w:pPr>
    </w:p>
    <w:sectPr w:rsidR="00013181" w:rsidRPr="002E5D4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num w:numId="1" w16cid:durableId="111158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13181"/>
    <w:rsid w:val="0002231C"/>
    <w:rsid w:val="00027B0A"/>
    <w:rsid w:val="00030317"/>
    <w:rsid w:val="000306CD"/>
    <w:rsid w:val="0003366F"/>
    <w:rsid w:val="0003632D"/>
    <w:rsid w:val="000512C7"/>
    <w:rsid w:val="0007567A"/>
    <w:rsid w:val="0008199D"/>
    <w:rsid w:val="00091030"/>
    <w:rsid w:val="00092C54"/>
    <w:rsid w:val="000C0243"/>
    <w:rsid w:val="000C38A6"/>
    <w:rsid w:val="000C4FB5"/>
    <w:rsid w:val="000C7E0E"/>
    <w:rsid w:val="000D30CE"/>
    <w:rsid w:val="000D4424"/>
    <w:rsid w:val="000F3D2E"/>
    <w:rsid w:val="00106866"/>
    <w:rsid w:val="00107F0F"/>
    <w:rsid w:val="00120890"/>
    <w:rsid w:val="00137B1E"/>
    <w:rsid w:val="00154BCC"/>
    <w:rsid w:val="00155965"/>
    <w:rsid w:val="00161FC6"/>
    <w:rsid w:val="001642F9"/>
    <w:rsid w:val="001707D1"/>
    <w:rsid w:val="001710CA"/>
    <w:rsid w:val="00175023"/>
    <w:rsid w:val="001943FA"/>
    <w:rsid w:val="001A1F35"/>
    <w:rsid w:val="001A562F"/>
    <w:rsid w:val="001A5917"/>
    <w:rsid w:val="001B21B9"/>
    <w:rsid w:val="001B46B1"/>
    <w:rsid w:val="001C6EA9"/>
    <w:rsid w:val="001D2105"/>
    <w:rsid w:val="001E1473"/>
    <w:rsid w:val="001E5C2B"/>
    <w:rsid w:val="001F19DF"/>
    <w:rsid w:val="0020113D"/>
    <w:rsid w:val="00205DFA"/>
    <w:rsid w:val="002109D5"/>
    <w:rsid w:val="00212853"/>
    <w:rsid w:val="00217CC7"/>
    <w:rsid w:val="00220C8E"/>
    <w:rsid w:val="00233A76"/>
    <w:rsid w:val="00236749"/>
    <w:rsid w:val="0024058C"/>
    <w:rsid w:val="002412E9"/>
    <w:rsid w:val="00254A39"/>
    <w:rsid w:val="00263EF7"/>
    <w:rsid w:val="00267BCA"/>
    <w:rsid w:val="00275DE2"/>
    <w:rsid w:val="00282815"/>
    <w:rsid w:val="002832C7"/>
    <w:rsid w:val="00291BD1"/>
    <w:rsid w:val="00297D01"/>
    <w:rsid w:val="002A48AC"/>
    <w:rsid w:val="002A6943"/>
    <w:rsid w:val="002A7F63"/>
    <w:rsid w:val="002B6D75"/>
    <w:rsid w:val="002C1F70"/>
    <w:rsid w:val="002C4174"/>
    <w:rsid w:val="002D7785"/>
    <w:rsid w:val="002E4244"/>
    <w:rsid w:val="002E55DD"/>
    <w:rsid w:val="002E5D4A"/>
    <w:rsid w:val="002F11C3"/>
    <w:rsid w:val="00300446"/>
    <w:rsid w:val="003030BB"/>
    <w:rsid w:val="00306097"/>
    <w:rsid w:val="00307937"/>
    <w:rsid w:val="00311E68"/>
    <w:rsid w:val="003140ED"/>
    <w:rsid w:val="00317418"/>
    <w:rsid w:val="00333AB8"/>
    <w:rsid w:val="003361AE"/>
    <w:rsid w:val="003416DB"/>
    <w:rsid w:val="0035087B"/>
    <w:rsid w:val="003604EC"/>
    <w:rsid w:val="003724DA"/>
    <w:rsid w:val="00395ACA"/>
    <w:rsid w:val="003974F9"/>
    <w:rsid w:val="003A5215"/>
    <w:rsid w:val="003A6426"/>
    <w:rsid w:val="003B1E04"/>
    <w:rsid w:val="003D70ED"/>
    <w:rsid w:val="003F19B1"/>
    <w:rsid w:val="003F1D77"/>
    <w:rsid w:val="003F55AB"/>
    <w:rsid w:val="0040395C"/>
    <w:rsid w:val="00406C35"/>
    <w:rsid w:val="00410C73"/>
    <w:rsid w:val="004259F0"/>
    <w:rsid w:val="00430555"/>
    <w:rsid w:val="00441726"/>
    <w:rsid w:val="00442C96"/>
    <w:rsid w:val="004573CE"/>
    <w:rsid w:val="00471526"/>
    <w:rsid w:val="00472266"/>
    <w:rsid w:val="00472593"/>
    <w:rsid w:val="00472C45"/>
    <w:rsid w:val="00473FBB"/>
    <w:rsid w:val="004845FB"/>
    <w:rsid w:val="00494465"/>
    <w:rsid w:val="00496BC3"/>
    <w:rsid w:val="004B2E24"/>
    <w:rsid w:val="004B34F2"/>
    <w:rsid w:val="004B5931"/>
    <w:rsid w:val="004C3021"/>
    <w:rsid w:val="004C6FEF"/>
    <w:rsid w:val="004E1916"/>
    <w:rsid w:val="004F3976"/>
    <w:rsid w:val="00515616"/>
    <w:rsid w:val="005206E8"/>
    <w:rsid w:val="005319DF"/>
    <w:rsid w:val="00554118"/>
    <w:rsid w:val="00554885"/>
    <w:rsid w:val="00560B13"/>
    <w:rsid w:val="0056454A"/>
    <w:rsid w:val="00570F4A"/>
    <w:rsid w:val="0057139A"/>
    <w:rsid w:val="00590C4D"/>
    <w:rsid w:val="00592999"/>
    <w:rsid w:val="00593CEB"/>
    <w:rsid w:val="005B1AD5"/>
    <w:rsid w:val="005D07FB"/>
    <w:rsid w:val="005D3E62"/>
    <w:rsid w:val="005E591C"/>
    <w:rsid w:val="00607A99"/>
    <w:rsid w:val="00613B7A"/>
    <w:rsid w:val="0064153C"/>
    <w:rsid w:val="0064568C"/>
    <w:rsid w:val="00647CA4"/>
    <w:rsid w:val="006546CC"/>
    <w:rsid w:val="00654800"/>
    <w:rsid w:val="00655731"/>
    <w:rsid w:val="006567C3"/>
    <w:rsid w:val="0066001B"/>
    <w:rsid w:val="0066540D"/>
    <w:rsid w:val="00665A42"/>
    <w:rsid w:val="006666A1"/>
    <w:rsid w:val="00677B93"/>
    <w:rsid w:val="00685D9C"/>
    <w:rsid w:val="0069065D"/>
    <w:rsid w:val="00691120"/>
    <w:rsid w:val="006916BF"/>
    <w:rsid w:val="00692525"/>
    <w:rsid w:val="006B57FB"/>
    <w:rsid w:val="006C2499"/>
    <w:rsid w:val="006D5C66"/>
    <w:rsid w:val="006E0554"/>
    <w:rsid w:val="006F438A"/>
    <w:rsid w:val="006F5BE5"/>
    <w:rsid w:val="00700112"/>
    <w:rsid w:val="007003BE"/>
    <w:rsid w:val="007034FD"/>
    <w:rsid w:val="007040E9"/>
    <w:rsid w:val="00706B26"/>
    <w:rsid w:val="0071340C"/>
    <w:rsid w:val="0071385E"/>
    <w:rsid w:val="00726B95"/>
    <w:rsid w:val="007331D6"/>
    <w:rsid w:val="0075420B"/>
    <w:rsid w:val="00766A18"/>
    <w:rsid w:val="00767A03"/>
    <w:rsid w:val="007753FC"/>
    <w:rsid w:val="00784AD2"/>
    <w:rsid w:val="00795095"/>
    <w:rsid w:val="007963D3"/>
    <w:rsid w:val="007A10F0"/>
    <w:rsid w:val="007A55BD"/>
    <w:rsid w:val="007A579A"/>
    <w:rsid w:val="007B5704"/>
    <w:rsid w:val="007C14CE"/>
    <w:rsid w:val="007C4ACF"/>
    <w:rsid w:val="007E3F54"/>
    <w:rsid w:val="007E564C"/>
    <w:rsid w:val="007E7590"/>
    <w:rsid w:val="007F6008"/>
    <w:rsid w:val="00805AEF"/>
    <w:rsid w:val="008063F2"/>
    <w:rsid w:val="00810E28"/>
    <w:rsid w:val="00835D51"/>
    <w:rsid w:val="00861B16"/>
    <w:rsid w:val="00871662"/>
    <w:rsid w:val="00885F0E"/>
    <w:rsid w:val="00892E00"/>
    <w:rsid w:val="00895FD0"/>
    <w:rsid w:val="00897DE4"/>
    <w:rsid w:val="008A0539"/>
    <w:rsid w:val="008A4A50"/>
    <w:rsid w:val="008B0C1E"/>
    <w:rsid w:val="008B6C2F"/>
    <w:rsid w:val="008D0221"/>
    <w:rsid w:val="008D6624"/>
    <w:rsid w:val="008E2DC8"/>
    <w:rsid w:val="008E3ECD"/>
    <w:rsid w:val="008E7687"/>
    <w:rsid w:val="008F6879"/>
    <w:rsid w:val="009137BE"/>
    <w:rsid w:val="009357A5"/>
    <w:rsid w:val="00940C4E"/>
    <w:rsid w:val="009413C2"/>
    <w:rsid w:val="0095098B"/>
    <w:rsid w:val="00951240"/>
    <w:rsid w:val="00951CB2"/>
    <w:rsid w:val="009564E3"/>
    <w:rsid w:val="0096423E"/>
    <w:rsid w:val="00965FC7"/>
    <w:rsid w:val="0097177D"/>
    <w:rsid w:val="00973304"/>
    <w:rsid w:val="009817D5"/>
    <w:rsid w:val="009841BA"/>
    <w:rsid w:val="00984619"/>
    <w:rsid w:val="00992F2E"/>
    <w:rsid w:val="009B3F84"/>
    <w:rsid w:val="009B6C85"/>
    <w:rsid w:val="009C77A0"/>
    <w:rsid w:val="009D07D7"/>
    <w:rsid w:val="009D5B89"/>
    <w:rsid w:val="009E10BC"/>
    <w:rsid w:val="009E6790"/>
    <w:rsid w:val="00A303A0"/>
    <w:rsid w:val="00A342D5"/>
    <w:rsid w:val="00A53B5A"/>
    <w:rsid w:val="00A66BAA"/>
    <w:rsid w:val="00A67B8E"/>
    <w:rsid w:val="00A70DE3"/>
    <w:rsid w:val="00A753C0"/>
    <w:rsid w:val="00A81421"/>
    <w:rsid w:val="00A829F6"/>
    <w:rsid w:val="00A90CF2"/>
    <w:rsid w:val="00AA0F34"/>
    <w:rsid w:val="00AA6C7F"/>
    <w:rsid w:val="00AB4F6E"/>
    <w:rsid w:val="00AB78C4"/>
    <w:rsid w:val="00AC6689"/>
    <w:rsid w:val="00AD51CB"/>
    <w:rsid w:val="00AE0763"/>
    <w:rsid w:val="00AE257E"/>
    <w:rsid w:val="00AE6358"/>
    <w:rsid w:val="00AF16D2"/>
    <w:rsid w:val="00AF51B2"/>
    <w:rsid w:val="00AF6A3C"/>
    <w:rsid w:val="00B23C63"/>
    <w:rsid w:val="00B30D0F"/>
    <w:rsid w:val="00B425CD"/>
    <w:rsid w:val="00B73F52"/>
    <w:rsid w:val="00BA76EC"/>
    <w:rsid w:val="00BB1A30"/>
    <w:rsid w:val="00BB28C6"/>
    <w:rsid w:val="00BC4E64"/>
    <w:rsid w:val="00BC5A31"/>
    <w:rsid w:val="00BE5E86"/>
    <w:rsid w:val="00BE7A97"/>
    <w:rsid w:val="00BF2AA1"/>
    <w:rsid w:val="00BF36E1"/>
    <w:rsid w:val="00C047B3"/>
    <w:rsid w:val="00C30A54"/>
    <w:rsid w:val="00C356C8"/>
    <w:rsid w:val="00C50036"/>
    <w:rsid w:val="00C77BBA"/>
    <w:rsid w:val="00C77C81"/>
    <w:rsid w:val="00C85E2D"/>
    <w:rsid w:val="00C87FB3"/>
    <w:rsid w:val="00C906A0"/>
    <w:rsid w:val="00C96A12"/>
    <w:rsid w:val="00CA3CBD"/>
    <w:rsid w:val="00CC2C17"/>
    <w:rsid w:val="00CC5FD6"/>
    <w:rsid w:val="00CC68F6"/>
    <w:rsid w:val="00CD3612"/>
    <w:rsid w:val="00CD7C35"/>
    <w:rsid w:val="00CF61FD"/>
    <w:rsid w:val="00D029D1"/>
    <w:rsid w:val="00D05300"/>
    <w:rsid w:val="00D05AE8"/>
    <w:rsid w:val="00D06022"/>
    <w:rsid w:val="00D16302"/>
    <w:rsid w:val="00D166DE"/>
    <w:rsid w:val="00D20B38"/>
    <w:rsid w:val="00D31F2F"/>
    <w:rsid w:val="00D33787"/>
    <w:rsid w:val="00D36232"/>
    <w:rsid w:val="00D364D7"/>
    <w:rsid w:val="00D473C2"/>
    <w:rsid w:val="00D63351"/>
    <w:rsid w:val="00D706FF"/>
    <w:rsid w:val="00D870CF"/>
    <w:rsid w:val="00D92C8B"/>
    <w:rsid w:val="00DA16D5"/>
    <w:rsid w:val="00DB0DE7"/>
    <w:rsid w:val="00DB76F9"/>
    <w:rsid w:val="00DD7E62"/>
    <w:rsid w:val="00DF03EE"/>
    <w:rsid w:val="00E05806"/>
    <w:rsid w:val="00E12FB1"/>
    <w:rsid w:val="00E14AF3"/>
    <w:rsid w:val="00E2458C"/>
    <w:rsid w:val="00E302B6"/>
    <w:rsid w:val="00E35D20"/>
    <w:rsid w:val="00E516D6"/>
    <w:rsid w:val="00E717EE"/>
    <w:rsid w:val="00E74368"/>
    <w:rsid w:val="00E7746E"/>
    <w:rsid w:val="00E86260"/>
    <w:rsid w:val="00E86F6B"/>
    <w:rsid w:val="00E96304"/>
    <w:rsid w:val="00EA4DEB"/>
    <w:rsid w:val="00EA4F30"/>
    <w:rsid w:val="00EB1543"/>
    <w:rsid w:val="00EB3CAF"/>
    <w:rsid w:val="00EB514E"/>
    <w:rsid w:val="00EC38E5"/>
    <w:rsid w:val="00EC70DE"/>
    <w:rsid w:val="00ED022E"/>
    <w:rsid w:val="00ED458A"/>
    <w:rsid w:val="00ED7FF9"/>
    <w:rsid w:val="00EE109A"/>
    <w:rsid w:val="00EF4595"/>
    <w:rsid w:val="00EF670A"/>
    <w:rsid w:val="00F1530D"/>
    <w:rsid w:val="00F176C5"/>
    <w:rsid w:val="00F4229D"/>
    <w:rsid w:val="00F60840"/>
    <w:rsid w:val="00F70FCD"/>
    <w:rsid w:val="00F76EAA"/>
    <w:rsid w:val="00F91248"/>
    <w:rsid w:val="00F92E8C"/>
    <w:rsid w:val="00FB0FDA"/>
    <w:rsid w:val="00FB6A0F"/>
    <w:rsid w:val="00FC024F"/>
    <w:rsid w:val="00FC082E"/>
    <w:rsid w:val="00FC1D9D"/>
    <w:rsid w:val="00FE1D85"/>
    <w:rsid w:val="00FF1B53"/>
    <w:rsid w:val="00FF383A"/>
    <w:rsid w:val="00FF4307"/>
    <w:rsid w:val="055CC0F3"/>
    <w:rsid w:val="0620F5B3"/>
    <w:rsid w:val="06A52215"/>
    <w:rsid w:val="083B62D0"/>
    <w:rsid w:val="08AB593B"/>
    <w:rsid w:val="0957FEFD"/>
    <w:rsid w:val="0AC66D35"/>
    <w:rsid w:val="0BFF58ED"/>
    <w:rsid w:val="0DD92FD1"/>
    <w:rsid w:val="0FA0CEC4"/>
    <w:rsid w:val="13069BF8"/>
    <w:rsid w:val="152B2B47"/>
    <w:rsid w:val="16E0ED53"/>
    <w:rsid w:val="1749F91A"/>
    <w:rsid w:val="18A2FCD2"/>
    <w:rsid w:val="1932DFC6"/>
    <w:rsid w:val="19584F9C"/>
    <w:rsid w:val="1A605223"/>
    <w:rsid w:val="1B667EDD"/>
    <w:rsid w:val="1C2AB39D"/>
    <w:rsid w:val="1C7EED25"/>
    <w:rsid w:val="1DA1D8A9"/>
    <w:rsid w:val="20E78D14"/>
    <w:rsid w:val="2114BD67"/>
    <w:rsid w:val="256595BF"/>
    <w:rsid w:val="25AA8CAE"/>
    <w:rsid w:val="27846392"/>
    <w:rsid w:val="2793735A"/>
    <w:rsid w:val="2DAD7F37"/>
    <w:rsid w:val="2DDA1812"/>
    <w:rsid w:val="2FA0E31F"/>
    <w:rsid w:val="30EDA4F7"/>
    <w:rsid w:val="32F2E4CB"/>
    <w:rsid w:val="34690DB8"/>
    <w:rsid w:val="39358D74"/>
    <w:rsid w:val="3C8AB749"/>
    <w:rsid w:val="3CB171BF"/>
    <w:rsid w:val="3F220552"/>
    <w:rsid w:val="414661D0"/>
    <w:rsid w:val="425A0ABB"/>
    <w:rsid w:val="44660925"/>
    <w:rsid w:val="4775A493"/>
    <w:rsid w:val="47B4B788"/>
    <w:rsid w:val="4D2115FE"/>
    <w:rsid w:val="4E0D82E3"/>
    <w:rsid w:val="4E77EF70"/>
    <w:rsid w:val="50955092"/>
    <w:rsid w:val="541171A3"/>
    <w:rsid w:val="54948A3A"/>
    <w:rsid w:val="563AA5CF"/>
    <w:rsid w:val="5644FAD2"/>
    <w:rsid w:val="57491265"/>
    <w:rsid w:val="57B46529"/>
    <w:rsid w:val="5863C8A5"/>
    <w:rsid w:val="5872D86D"/>
    <w:rsid w:val="5A9767BC"/>
    <w:rsid w:val="5B3D4A1B"/>
    <w:rsid w:val="5D633B2B"/>
    <w:rsid w:val="5DEE2528"/>
    <w:rsid w:val="620AAAEB"/>
    <w:rsid w:val="65F117B1"/>
    <w:rsid w:val="70BB21E9"/>
    <w:rsid w:val="710E8597"/>
    <w:rsid w:val="781468D5"/>
    <w:rsid w:val="78C3CC51"/>
    <w:rsid w:val="78D89D95"/>
    <w:rsid w:val="7A4FC2A1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57358DFE-3EFF-4AC9-AB05-84D5C784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8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Karolina Ostrowska</cp:lastModifiedBy>
  <cp:revision>10</cp:revision>
  <cp:lastPrinted>2025-04-25T09:56:00Z</cp:lastPrinted>
  <dcterms:created xsi:type="dcterms:W3CDTF">2025-04-23T13:29:00Z</dcterms:created>
  <dcterms:modified xsi:type="dcterms:W3CDTF">2025-04-25T09:56:00Z</dcterms:modified>
</cp:coreProperties>
</file>