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1F0A" w14:textId="03047E4C" w:rsidR="00D705D4" w:rsidRPr="00D705D4" w:rsidRDefault="00D705D4" w:rsidP="00D705D4">
      <w:pPr>
        <w:jc w:val="right"/>
        <w:rPr>
          <w:rFonts w:ascii="Calibri" w:eastAsia="Calibri" w:hAnsi="Calibri" w:cs="Calibri"/>
          <w:lang w:eastAsia="en-US"/>
        </w:rPr>
      </w:pPr>
      <w:r w:rsidRPr="00D705D4">
        <w:rPr>
          <w:rFonts w:ascii="Calibri" w:eastAsia="Calibri" w:hAnsi="Calibri" w:cs="Calibri"/>
          <w:lang w:eastAsia="en-US"/>
        </w:rPr>
        <w:t xml:space="preserve">Pruszcz Gdański, dnia </w:t>
      </w:r>
      <w:r w:rsidR="008C2224">
        <w:rPr>
          <w:rFonts w:ascii="Calibri" w:eastAsia="Calibri" w:hAnsi="Calibri" w:cs="Calibri"/>
          <w:lang w:eastAsia="en-US"/>
        </w:rPr>
        <w:t>17</w:t>
      </w:r>
      <w:r w:rsidRPr="00D705D4">
        <w:rPr>
          <w:rFonts w:ascii="Calibri" w:eastAsia="Calibri" w:hAnsi="Calibri" w:cs="Calibri"/>
          <w:lang w:eastAsia="en-US"/>
        </w:rPr>
        <w:t>.0</w:t>
      </w:r>
      <w:r w:rsidR="008C2224">
        <w:rPr>
          <w:rFonts w:ascii="Calibri" w:eastAsia="Calibri" w:hAnsi="Calibri" w:cs="Calibri"/>
          <w:lang w:eastAsia="en-US"/>
        </w:rPr>
        <w:t>4</w:t>
      </w:r>
      <w:r w:rsidRPr="00D705D4">
        <w:rPr>
          <w:rFonts w:ascii="Calibri" w:eastAsia="Calibri" w:hAnsi="Calibri" w:cs="Calibri"/>
          <w:lang w:eastAsia="en-US"/>
        </w:rPr>
        <w:t>.2025 r.</w:t>
      </w:r>
    </w:p>
    <w:p w14:paraId="5F379C2C" w14:textId="7CD1B04A" w:rsidR="00D705D4" w:rsidRPr="00D705D4" w:rsidRDefault="00D705D4" w:rsidP="00D705D4">
      <w:pPr>
        <w:rPr>
          <w:rFonts w:ascii="Calibri" w:eastAsia="Calibri" w:hAnsi="Calibri" w:cs="Calibri"/>
          <w:lang w:eastAsia="en-US"/>
        </w:rPr>
      </w:pPr>
      <w:r w:rsidRPr="00D705D4">
        <w:rPr>
          <w:rFonts w:ascii="Calibri" w:eastAsia="Calibri" w:hAnsi="Calibri" w:cs="Calibri"/>
          <w:lang w:eastAsia="en-US"/>
        </w:rPr>
        <w:t>Znak sprawy:</w:t>
      </w:r>
      <w:r w:rsidRPr="00D705D4">
        <w:rPr>
          <w:rFonts w:ascii="Calibri" w:eastAsia="Calibri" w:hAnsi="Calibri" w:cs="Calibri"/>
          <w:lang w:eastAsia="en-US"/>
        </w:rPr>
        <w:tab/>
        <w:t>ZP.271.</w:t>
      </w:r>
      <w:r w:rsidR="008C2224">
        <w:rPr>
          <w:rFonts w:ascii="Calibri" w:eastAsia="Calibri" w:hAnsi="Calibri" w:cs="Calibri"/>
          <w:lang w:eastAsia="en-US"/>
        </w:rPr>
        <w:t>1</w:t>
      </w:r>
      <w:r w:rsidRPr="00D705D4">
        <w:rPr>
          <w:rFonts w:ascii="Calibri" w:eastAsia="Calibri" w:hAnsi="Calibri" w:cs="Calibri"/>
          <w:lang w:eastAsia="en-US"/>
        </w:rPr>
        <w:t>4.2025 /</w:t>
      </w:r>
    </w:p>
    <w:p w14:paraId="736F2025" w14:textId="77777777" w:rsidR="00D705D4" w:rsidRPr="00D705D4" w:rsidRDefault="00D705D4" w:rsidP="00D705D4">
      <w:pPr>
        <w:rPr>
          <w:rFonts w:ascii="Calibri" w:eastAsia="Calibri" w:hAnsi="Calibri" w:cs="Calibri"/>
          <w:sz w:val="16"/>
          <w:szCs w:val="16"/>
          <w:lang w:eastAsia="en-US"/>
        </w:rPr>
      </w:pPr>
    </w:p>
    <w:p w14:paraId="5319B0CD" w14:textId="77777777" w:rsidR="008C2224" w:rsidRPr="008C2224" w:rsidRDefault="008C2224" w:rsidP="008C2224">
      <w:pPr>
        <w:widowControl w:val="0"/>
        <w:jc w:val="both"/>
        <w:rPr>
          <w:rFonts w:ascii="Calibri" w:hAnsi="Calibri" w:cs="Calibri"/>
        </w:rPr>
      </w:pPr>
      <w:r w:rsidRPr="008C2224">
        <w:rPr>
          <w:rFonts w:ascii="Calibri" w:hAnsi="Calibri" w:cs="Calibri"/>
        </w:rPr>
        <w:t xml:space="preserve">Ogłoszenie o zamówieniu zostało opublikowane w Biuletynie Zamówień Publicznych </w:t>
      </w:r>
      <w:r w:rsidRPr="008C2224">
        <w:rPr>
          <w:rFonts w:ascii="Calibri" w:hAnsi="Calibri" w:cs="Calibri"/>
        </w:rPr>
        <w:br/>
        <w:t>w dniu 31.03.2025 r. pod numerem 2025/BZP 00168866/01</w:t>
      </w:r>
    </w:p>
    <w:p w14:paraId="1BA0786C" w14:textId="77777777" w:rsidR="008C2224" w:rsidRPr="008C2224" w:rsidRDefault="008C2224" w:rsidP="008C2224">
      <w:pPr>
        <w:widowControl w:val="0"/>
        <w:jc w:val="both"/>
        <w:rPr>
          <w:rFonts w:ascii="Calibri" w:hAnsi="Calibri" w:cs="Calibri"/>
        </w:rPr>
      </w:pPr>
    </w:p>
    <w:p w14:paraId="763899CD" w14:textId="1364F2B5" w:rsidR="008C2224" w:rsidRPr="008C2224" w:rsidRDefault="008C2224" w:rsidP="008C2224">
      <w:pPr>
        <w:widowControl w:val="0"/>
        <w:jc w:val="both"/>
        <w:rPr>
          <w:rFonts w:ascii="Calibri" w:hAnsi="Calibri" w:cs="Calibri"/>
        </w:rPr>
      </w:pPr>
      <w:r w:rsidRPr="008C2224">
        <w:rPr>
          <w:rFonts w:ascii="Calibri" w:hAnsi="Calibri" w:cs="Calibri"/>
        </w:rPr>
        <w:t xml:space="preserve">Dotyczy: postępowania prowadzonego w trybie podstawowym – wariant I – bez negocjacji </w:t>
      </w:r>
      <w:r w:rsidRPr="008C2224">
        <w:rPr>
          <w:rFonts w:ascii="Calibri" w:hAnsi="Calibri" w:cs="Calibri"/>
        </w:rPr>
        <w:br/>
        <w:t>na robotę budowlaną pn.: „</w:t>
      </w:r>
      <w:bookmarkStart w:id="0" w:name="_Hlk195789015"/>
      <w:r w:rsidRPr="008C2224">
        <w:rPr>
          <w:rFonts w:ascii="Calibri" w:hAnsi="Calibri" w:cs="Calibri"/>
        </w:rPr>
        <w:t xml:space="preserve">Przebudowa oddziałów przedszkolnych Szkoły Podstawowej nr 2 przy ul. Tysiąclecia 3 w Pruszczu Gdańskim w celu dostosowania obiektu do przepisów </w:t>
      </w:r>
      <w:proofErr w:type="spellStart"/>
      <w:r w:rsidRPr="008C2224">
        <w:rPr>
          <w:rFonts w:ascii="Calibri" w:hAnsi="Calibri" w:cs="Calibri"/>
        </w:rPr>
        <w:t>ppoż</w:t>
      </w:r>
      <w:bookmarkEnd w:id="0"/>
      <w:proofErr w:type="spellEnd"/>
      <w:r w:rsidRPr="008C2224">
        <w:rPr>
          <w:rFonts w:ascii="Calibri" w:hAnsi="Calibri" w:cs="Calibri"/>
        </w:rPr>
        <w:t xml:space="preserve">”, </w:t>
      </w:r>
      <w:r>
        <w:rPr>
          <w:rFonts w:ascii="Calibri" w:hAnsi="Calibri" w:cs="Calibri"/>
        </w:rPr>
        <w:br/>
      </w:r>
      <w:r w:rsidRPr="008C2224">
        <w:rPr>
          <w:rFonts w:ascii="Calibri" w:hAnsi="Calibri" w:cs="Calibri"/>
        </w:rPr>
        <w:t>o wartości zamówienia nieprzekraczającej wyrażonej w złotych równowartości kwoty</w:t>
      </w:r>
      <w:r w:rsidRPr="008C2224">
        <w:rPr>
          <w:rFonts w:ascii="Calibri" w:hAnsi="Calibri" w:cs="Calibri"/>
        </w:rPr>
        <w:br/>
        <w:t>5 538 000 EURO</w:t>
      </w:r>
    </w:p>
    <w:p w14:paraId="0F15D09E" w14:textId="77777777" w:rsidR="004D18A4" w:rsidRPr="002561F7" w:rsidRDefault="004D18A4" w:rsidP="00F3406B">
      <w:pPr>
        <w:widowControl w:val="0"/>
        <w:rPr>
          <w:rFonts w:asciiTheme="minorHAnsi" w:hAnsiTheme="minorHAnsi" w:cstheme="minorHAnsi"/>
          <w:b/>
        </w:rPr>
      </w:pPr>
    </w:p>
    <w:p w14:paraId="52F0E9AE" w14:textId="77777777" w:rsidR="006433A4" w:rsidRPr="002561F7" w:rsidRDefault="002561F7" w:rsidP="002561F7">
      <w:pPr>
        <w:widowControl w:val="0"/>
        <w:jc w:val="right"/>
        <w:rPr>
          <w:rFonts w:asciiTheme="minorHAnsi" w:hAnsiTheme="minorHAnsi" w:cstheme="minorHAnsi"/>
          <w:b/>
          <w:i/>
        </w:rPr>
      </w:pPr>
      <w:r w:rsidRPr="002561F7">
        <w:rPr>
          <w:rFonts w:asciiTheme="minorHAnsi" w:hAnsiTheme="minorHAnsi" w:cstheme="minorHAnsi"/>
          <w:b/>
          <w:i/>
        </w:rPr>
        <w:t>Wykonawcy, którzy złożyli oferty</w:t>
      </w:r>
    </w:p>
    <w:p w14:paraId="7F419F75" w14:textId="77777777" w:rsidR="002561F7" w:rsidRPr="002561F7" w:rsidRDefault="002561F7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</w:p>
    <w:p w14:paraId="138F5740" w14:textId="77777777" w:rsidR="006433A4" w:rsidRPr="002561F7" w:rsidRDefault="007C1C28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2561F7">
        <w:rPr>
          <w:rFonts w:asciiTheme="minorHAnsi" w:hAnsiTheme="minorHAnsi" w:cstheme="minorHAnsi"/>
          <w:b/>
          <w:i/>
          <w:spacing w:val="-4"/>
        </w:rPr>
        <w:t>St</w:t>
      </w:r>
      <w:r w:rsidR="00F3406B" w:rsidRPr="002561F7">
        <w:rPr>
          <w:rFonts w:asciiTheme="minorHAnsi" w:hAnsiTheme="minorHAnsi" w:cstheme="minorHAnsi"/>
          <w:b/>
          <w:i/>
          <w:spacing w:val="-4"/>
        </w:rPr>
        <w:t xml:space="preserve">rona </w:t>
      </w:r>
      <w:r w:rsidR="006433A4" w:rsidRPr="002561F7">
        <w:rPr>
          <w:rFonts w:asciiTheme="minorHAnsi" w:hAnsiTheme="minorHAnsi" w:cstheme="minorHAnsi"/>
          <w:b/>
          <w:i/>
          <w:spacing w:val="-4"/>
        </w:rPr>
        <w:t>internetowa</w:t>
      </w:r>
    </w:p>
    <w:p w14:paraId="7D12DC95" w14:textId="77777777" w:rsidR="00F3406B" w:rsidRPr="002561F7" w:rsidRDefault="006433A4" w:rsidP="00F3406B">
      <w:pPr>
        <w:widowControl w:val="0"/>
        <w:jc w:val="right"/>
        <w:rPr>
          <w:rFonts w:asciiTheme="minorHAnsi" w:hAnsiTheme="minorHAnsi" w:cstheme="minorHAnsi"/>
          <w:b/>
          <w:i/>
          <w:spacing w:val="-4"/>
        </w:rPr>
      </w:pPr>
      <w:r w:rsidRPr="002561F7">
        <w:rPr>
          <w:rFonts w:asciiTheme="minorHAnsi" w:hAnsiTheme="minorHAnsi" w:cstheme="minorHAnsi"/>
          <w:b/>
          <w:i/>
          <w:spacing w:val="-4"/>
        </w:rPr>
        <w:t xml:space="preserve"> </w:t>
      </w:r>
      <w:r w:rsidR="00697825" w:rsidRPr="002561F7">
        <w:rPr>
          <w:rFonts w:asciiTheme="minorHAnsi" w:hAnsiTheme="minorHAnsi" w:cstheme="minorHAnsi"/>
          <w:b/>
          <w:i/>
          <w:spacing w:val="-4"/>
        </w:rPr>
        <w:t>prowadzonego postępowania</w:t>
      </w:r>
    </w:p>
    <w:p w14:paraId="57A53205" w14:textId="77777777" w:rsidR="00F3406B" w:rsidRDefault="00F3406B" w:rsidP="002561F7">
      <w:pPr>
        <w:widowControl w:val="0"/>
        <w:rPr>
          <w:rFonts w:asciiTheme="minorHAnsi" w:hAnsiTheme="minorHAnsi" w:cstheme="minorHAnsi"/>
          <w:i/>
        </w:rPr>
      </w:pPr>
    </w:p>
    <w:p w14:paraId="34B1CD15" w14:textId="77777777" w:rsidR="004B75CF" w:rsidRPr="002561F7" w:rsidRDefault="004B75CF" w:rsidP="002561F7">
      <w:pPr>
        <w:widowControl w:val="0"/>
        <w:rPr>
          <w:rFonts w:asciiTheme="minorHAnsi" w:hAnsiTheme="minorHAnsi" w:cstheme="minorHAnsi"/>
          <w:i/>
        </w:rPr>
      </w:pPr>
    </w:p>
    <w:p w14:paraId="777CC740" w14:textId="77777777" w:rsidR="00F3406B" w:rsidRPr="002561F7" w:rsidRDefault="00F3406B" w:rsidP="00F3406B">
      <w:pPr>
        <w:jc w:val="center"/>
        <w:rPr>
          <w:rFonts w:asciiTheme="minorHAnsi" w:hAnsiTheme="minorHAnsi" w:cstheme="minorHAnsi"/>
          <w:b/>
        </w:rPr>
      </w:pPr>
      <w:r w:rsidRPr="002561F7">
        <w:rPr>
          <w:rFonts w:asciiTheme="minorHAnsi" w:hAnsiTheme="minorHAnsi" w:cstheme="minorHAnsi"/>
          <w:b/>
        </w:rPr>
        <w:t>Zawiadomienie o unieważnieniu postępowania</w:t>
      </w:r>
    </w:p>
    <w:p w14:paraId="08F4CF80" w14:textId="77777777" w:rsidR="00F3406B" w:rsidRPr="002561F7" w:rsidRDefault="00F3406B" w:rsidP="00F3406B">
      <w:pPr>
        <w:widowControl w:val="0"/>
        <w:rPr>
          <w:rFonts w:asciiTheme="minorHAnsi" w:hAnsiTheme="minorHAnsi" w:cstheme="minorHAnsi"/>
          <w:b/>
          <w:bCs/>
        </w:rPr>
      </w:pPr>
    </w:p>
    <w:p w14:paraId="10112A94" w14:textId="0FE5C2EC" w:rsidR="00D705D4" w:rsidRPr="00D705D4" w:rsidRDefault="00F3406B" w:rsidP="00D705D4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2561F7">
        <w:rPr>
          <w:rFonts w:asciiTheme="minorHAnsi" w:hAnsiTheme="minorHAnsi" w:cstheme="minorHAnsi"/>
          <w:b/>
        </w:rPr>
        <w:t>Zamawiający,</w:t>
      </w:r>
      <w:r w:rsidRPr="002561F7">
        <w:rPr>
          <w:rFonts w:asciiTheme="minorHAnsi" w:hAnsiTheme="minorHAnsi" w:cstheme="minorHAnsi"/>
        </w:rPr>
        <w:t xml:space="preserve"> Gmina Miejska Pruszcz Gdański z siedzibą</w:t>
      </w:r>
      <w:r w:rsidR="004D18A4" w:rsidRPr="002561F7">
        <w:rPr>
          <w:rFonts w:asciiTheme="minorHAnsi" w:hAnsiTheme="minorHAnsi" w:cstheme="minorHAnsi"/>
        </w:rPr>
        <w:t xml:space="preserve"> </w:t>
      </w:r>
      <w:r w:rsidRPr="002561F7">
        <w:rPr>
          <w:rFonts w:asciiTheme="minorHAnsi" w:hAnsiTheme="minorHAnsi" w:cstheme="minorHAnsi"/>
        </w:rPr>
        <w:t xml:space="preserve">w Pruszczu Gdańskim, </w:t>
      </w:r>
      <w:r w:rsidR="00697825" w:rsidRPr="002561F7">
        <w:rPr>
          <w:rFonts w:asciiTheme="minorHAnsi" w:hAnsiTheme="minorHAnsi" w:cstheme="minorHAnsi"/>
        </w:rPr>
        <w:br/>
      </w:r>
      <w:r w:rsidRPr="002561F7">
        <w:rPr>
          <w:rFonts w:asciiTheme="minorHAnsi" w:hAnsiTheme="minorHAnsi" w:cstheme="minorHAnsi"/>
        </w:rPr>
        <w:t xml:space="preserve">przy ulicy Grunwaldzkiej 20, 83-000 Pruszcz Gdański, reprezentowana przez Burmistrza Pruszcza Gdańskiego, </w:t>
      </w:r>
      <w:r w:rsidR="004D18A4" w:rsidRPr="002561F7">
        <w:rPr>
          <w:rFonts w:asciiTheme="minorHAnsi" w:hAnsiTheme="minorHAnsi" w:cstheme="minorHAnsi"/>
        </w:rPr>
        <w:t xml:space="preserve">działając na podstawie art. </w:t>
      </w:r>
      <w:r w:rsidR="00697825" w:rsidRPr="002561F7">
        <w:rPr>
          <w:rFonts w:asciiTheme="minorHAnsi" w:hAnsiTheme="minorHAnsi" w:cstheme="minorHAnsi"/>
        </w:rPr>
        <w:t>260</w:t>
      </w:r>
      <w:r w:rsidR="004D18A4" w:rsidRPr="002561F7">
        <w:rPr>
          <w:rFonts w:asciiTheme="minorHAnsi" w:hAnsiTheme="minorHAnsi" w:cstheme="minorHAnsi"/>
        </w:rPr>
        <w:t xml:space="preserve"> ustawy z dnia </w:t>
      </w:r>
      <w:r w:rsidR="00697825" w:rsidRPr="002561F7">
        <w:rPr>
          <w:rFonts w:asciiTheme="minorHAnsi" w:hAnsiTheme="minorHAnsi" w:cstheme="minorHAnsi"/>
        </w:rPr>
        <w:t>11 września 2019 r.</w:t>
      </w:r>
      <w:r w:rsidR="004D18A4" w:rsidRPr="002561F7">
        <w:rPr>
          <w:rFonts w:asciiTheme="minorHAnsi" w:hAnsiTheme="minorHAnsi" w:cstheme="minorHAnsi"/>
        </w:rPr>
        <w:t xml:space="preserve"> Prawo zamówień publicznych (</w:t>
      </w:r>
      <w:r w:rsidR="002671B8" w:rsidRPr="002561F7">
        <w:rPr>
          <w:rFonts w:asciiTheme="minorHAnsi" w:hAnsiTheme="minorHAnsi" w:cstheme="minorHAnsi"/>
        </w:rPr>
        <w:t>Dz.U. z 202</w:t>
      </w:r>
      <w:r w:rsidR="00D705D4">
        <w:rPr>
          <w:rFonts w:asciiTheme="minorHAnsi" w:hAnsiTheme="minorHAnsi" w:cstheme="minorHAnsi"/>
        </w:rPr>
        <w:t>4</w:t>
      </w:r>
      <w:r w:rsidR="004D18A4" w:rsidRPr="002561F7">
        <w:rPr>
          <w:rFonts w:asciiTheme="minorHAnsi" w:hAnsiTheme="minorHAnsi" w:cstheme="minorHAnsi"/>
        </w:rPr>
        <w:t xml:space="preserve"> r., poz. </w:t>
      </w:r>
      <w:r w:rsidR="002671B8" w:rsidRPr="002561F7">
        <w:rPr>
          <w:rFonts w:asciiTheme="minorHAnsi" w:hAnsiTheme="minorHAnsi" w:cstheme="minorHAnsi"/>
        </w:rPr>
        <w:t>1</w:t>
      </w:r>
      <w:r w:rsidR="00D705D4">
        <w:rPr>
          <w:rFonts w:asciiTheme="minorHAnsi" w:hAnsiTheme="minorHAnsi" w:cstheme="minorHAnsi"/>
        </w:rPr>
        <w:t>320</w:t>
      </w:r>
      <w:r w:rsidR="00F229B9" w:rsidRPr="002561F7">
        <w:rPr>
          <w:rFonts w:asciiTheme="minorHAnsi" w:hAnsiTheme="minorHAnsi" w:cstheme="minorHAnsi"/>
        </w:rPr>
        <w:t>.) (</w:t>
      </w:r>
      <w:r w:rsidR="004D18A4" w:rsidRPr="002561F7">
        <w:rPr>
          <w:rFonts w:asciiTheme="minorHAnsi" w:hAnsiTheme="minorHAnsi" w:cstheme="minorHAnsi"/>
        </w:rPr>
        <w:t xml:space="preserve">dalej: ustawa </w:t>
      </w:r>
      <w:proofErr w:type="spellStart"/>
      <w:r w:rsidR="004D18A4" w:rsidRPr="002561F7">
        <w:rPr>
          <w:rFonts w:asciiTheme="minorHAnsi" w:hAnsiTheme="minorHAnsi" w:cstheme="minorHAnsi"/>
        </w:rPr>
        <w:t>Pzp</w:t>
      </w:r>
      <w:proofErr w:type="spellEnd"/>
      <w:r w:rsidR="004D18A4" w:rsidRPr="002561F7">
        <w:rPr>
          <w:rFonts w:asciiTheme="minorHAnsi" w:hAnsiTheme="minorHAnsi" w:cstheme="minorHAnsi"/>
        </w:rPr>
        <w:t xml:space="preserve">), </w:t>
      </w:r>
      <w:r w:rsidR="004D18A4" w:rsidRPr="002561F7">
        <w:rPr>
          <w:rFonts w:asciiTheme="minorHAnsi" w:hAnsiTheme="minorHAnsi" w:cstheme="minorHAnsi"/>
          <w:b/>
        </w:rPr>
        <w:t>informuje</w:t>
      </w:r>
      <w:r w:rsidR="008C2224">
        <w:rPr>
          <w:rFonts w:asciiTheme="minorHAnsi" w:hAnsiTheme="minorHAnsi" w:cstheme="minorHAnsi"/>
          <w:b/>
        </w:rPr>
        <w:t xml:space="preserve"> </w:t>
      </w:r>
      <w:r w:rsidR="002561F7" w:rsidRPr="002561F7">
        <w:rPr>
          <w:rFonts w:asciiTheme="minorHAnsi" w:hAnsiTheme="minorHAnsi" w:cstheme="minorHAnsi"/>
          <w:b/>
        </w:rPr>
        <w:t xml:space="preserve">o unieważnieniu postępowania, </w:t>
      </w:r>
      <w:r w:rsidR="00D705D4" w:rsidRPr="00D705D4">
        <w:rPr>
          <w:rFonts w:asciiTheme="minorHAnsi" w:hAnsiTheme="minorHAnsi" w:cstheme="minorHAnsi"/>
        </w:rPr>
        <w:t xml:space="preserve">ze względu na fakt, iż cena oferty z najniższą ceną przewyższa kwotę, którą Zamawiający zamierza przeznaczyć na sfinansowanie zamówienia. </w:t>
      </w:r>
    </w:p>
    <w:p w14:paraId="0DFC246E" w14:textId="77777777" w:rsidR="00D705D4" w:rsidRDefault="00D705D4" w:rsidP="00D705D4">
      <w:pPr>
        <w:tabs>
          <w:tab w:val="num" w:pos="1440"/>
        </w:tabs>
        <w:jc w:val="both"/>
        <w:rPr>
          <w:rFonts w:ascii="Calibri" w:hAnsi="Calibri"/>
          <w:b/>
        </w:rPr>
      </w:pPr>
    </w:p>
    <w:p w14:paraId="504DF850" w14:textId="4396DF2A" w:rsidR="00D705D4" w:rsidRPr="00D705D4" w:rsidRDefault="00D705D4" w:rsidP="00D705D4">
      <w:pPr>
        <w:tabs>
          <w:tab w:val="num" w:pos="1440"/>
        </w:tabs>
        <w:jc w:val="both"/>
        <w:rPr>
          <w:rFonts w:ascii="Calibri" w:hAnsi="Calibri"/>
          <w:b/>
        </w:rPr>
      </w:pPr>
      <w:r w:rsidRPr="00D705D4">
        <w:rPr>
          <w:rFonts w:ascii="Calibri" w:hAnsi="Calibri"/>
          <w:b/>
        </w:rPr>
        <w:t>Uzasadnienie prawne:</w:t>
      </w:r>
    </w:p>
    <w:p w14:paraId="5A3BF87E" w14:textId="77777777" w:rsidR="00D705D4" w:rsidRPr="00D705D4" w:rsidRDefault="00D705D4" w:rsidP="00D705D4">
      <w:pPr>
        <w:tabs>
          <w:tab w:val="num" w:pos="1440"/>
        </w:tabs>
        <w:jc w:val="both"/>
        <w:rPr>
          <w:rFonts w:ascii="Calibri" w:hAnsi="Calibri"/>
        </w:rPr>
      </w:pPr>
      <w:r w:rsidRPr="00D705D4">
        <w:rPr>
          <w:rFonts w:ascii="Calibri" w:hAnsi="Calibri"/>
        </w:rPr>
        <w:t xml:space="preserve">Art. 255 pkt 3 ustawy </w:t>
      </w:r>
      <w:proofErr w:type="spellStart"/>
      <w:r w:rsidRPr="00D705D4">
        <w:rPr>
          <w:rFonts w:ascii="Calibri" w:hAnsi="Calibri"/>
        </w:rPr>
        <w:t>Pzp</w:t>
      </w:r>
      <w:proofErr w:type="spellEnd"/>
      <w:r w:rsidRPr="00D705D4">
        <w:rPr>
          <w:rFonts w:ascii="Calibri" w:hAnsi="Calibri"/>
        </w:rPr>
        <w:t>.</w:t>
      </w:r>
    </w:p>
    <w:p w14:paraId="49B8D509" w14:textId="77777777" w:rsidR="00D705D4" w:rsidRPr="00D705D4" w:rsidRDefault="00D705D4" w:rsidP="00D705D4">
      <w:pPr>
        <w:tabs>
          <w:tab w:val="num" w:pos="1440"/>
        </w:tabs>
        <w:jc w:val="both"/>
        <w:rPr>
          <w:rFonts w:ascii="Calibri" w:hAnsi="Calibri"/>
          <w:b/>
        </w:rPr>
      </w:pPr>
    </w:p>
    <w:p w14:paraId="52D19D40" w14:textId="77777777" w:rsidR="00D705D4" w:rsidRPr="00D705D4" w:rsidRDefault="00D705D4" w:rsidP="00D705D4">
      <w:pPr>
        <w:tabs>
          <w:tab w:val="num" w:pos="1440"/>
        </w:tabs>
        <w:jc w:val="both"/>
        <w:rPr>
          <w:rFonts w:ascii="Calibri" w:hAnsi="Calibri"/>
          <w:b/>
        </w:rPr>
      </w:pPr>
      <w:r w:rsidRPr="00D705D4">
        <w:rPr>
          <w:rFonts w:ascii="Calibri" w:hAnsi="Calibri"/>
          <w:b/>
        </w:rPr>
        <w:t>Uzasadnienie faktyczne:</w:t>
      </w:r>
    </w:p>
    <w:p w14:paraId="761B1A85" w14:textId="77777777" w:rsidR="008C2224" w:rsidRPr="008C2224" w:rsidRDefault="008C2224" w:rsidP="008C2224">
      <w:pPr>
        <w:jc w:val="both"/>
        <w:rPr>
          <w:rFonts w:ascii="Calibri" w:hAnsi="Calibri"/>
        </w:rPr>
      </w:pPr>
      <w:r w:rsidRPr="008C2224">
        <w:rPr>
          <w:rFonts w:ascii="Calibri" w:hAnsi="Calibri"/>
        </w:rPr>
        <w:t xml:space="preserve">Oferta z najniższą ceną wynosi </w:t>
      </w:r>
      <w:r w:rsidRPr="008C2224">
        <w:rPr>
          <w:rFonts w:ascii="Calibri" w:hAnsi="Calibri"/>
          <w:b/>
          <w:bCs/>
        </w:rPr>
        <w:t>1 269 999,99</w:t>
      </w:r>
      <w:r w:rsidRPr="008C2224">
        <w:rPr>
          <w:rFonts w:ascii="Calibri" w:hAnsi="Calibri"/>
          <w:b/>
        </w:rPr>
        <w:t xml:space="preserve"> zł brutto</w:t>
      </w:r>
      <w:r w:rsidRPr="008C2224">
        <w:rPr>
          <w:rFonts w:ascii="Calibri" w:hAnsi="Calibri"/>
        </w:rPr>
        <w:t xml:space="preserve">. Na sfinansowanie niniejszego zamówienia Zamawiający zamierza przeznaczyć kwotę </w:t>
      </w:r>
      <w:r w:rsidRPr="008C2224">
        <w:rPr>
          <w:rFonts w:ascii="Calibri" w:hAnsi="Calibri"/>
          <w:b/>
          <w:bCs/>
        </w:rPr>
        <w:t>1 050 000,00</w:t>
      </w:r>
      <w:r w:rsidRPr="008C2224">
        <w:rPr>
          <w:rFonts w:ascii="Calibri" w:hAnsi="Calibri"/>
          <w:b/>
        </w:rPr>
        <w:t xml:space="preserve"> zł brutto</w:t>
      </w:r>
      <w:r w:rsidRPr="008C2224">
        <w:rPr>
          <w:rFonts w:ascii="Calibri" w:hAnsi="Calibri"/>
        </w:rPr>
        <w:t xml:space="preserve"> i Zamawiający nie może zwiększyć tej kwoty do ceny najkorzystniejszej oferty. Unieważnienie postępowania jest więc prawnie dopuszczalne i uzasadnione.</w:t>
      </w:r>
    </w:p>
    <w:p w14:paraId="5D9FDEBB" w14:textId="77777777" w:rsidR="00F229B9" w:rsidRPr="002561F7" w:rsidRDefault="00F229B9" w:rsidP="008C2224">
      <w:pPr>
        <w:jc w:val="both"/>
        <w:rPr>
          <w:rFonts w:asciiTheme="minorHAnsi" w:hAnsiTheme="minorHAnsi" w:cstheme="minorHAnsi"/>
        </w:rPr>
      </w:pPr>
    </w:p>
    <w:p w14:paraId="5AFC766B" w14:textId="77777777" w:rsidR="00BF43AF" w:rsidRPr="002561F7" w:rsidRDefault="00BF43AF" w:rsidP="00F229B9">
      <w:pPr>
        <w:tabs>
          <w:tab w:val="left" w:pos="3750"/>
        </w:tabs>
        <w:rPr>
          <w:rFonts w:asciiTheme="minorHAnsi" w:hAnsiTheme="minorHAnsi" w:cstheme="minorHAnsi"/>
        </w:rPr>
      </w:pPr>
    </w:p>
    <w:sectPr w:rsidR="00BF43AF" w:rsidRPr="002561F7" w:rsidSect="00F229B9">
      <w:pgSz w:w="11906" w:h="16838" w:code="9"/>
      <w:pgMar w:top="1418" w:right="1276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B70BE" w14:textId="77777777" w:rsidR="00FB521E" w:rsidRDefault="00FB521E">
      <w:r>
        <w:separator/>
      </w:r>
    </w:p>
  </w:endnote>
  <w:endnote w:type="continuationSeparator" w:id="0">
    <w:p w14:paraId="5A9B7208" w14:textId="77777777" w:rsidR="00FB521E" w:rsidRDefault="00FB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F64C8" w14:textId="77777777" w:rsidR="00FB521E" w:rsidRDefault="00FB521E">
      <w:r>
        <w:separator/>
      </w:r>
    </w:p>
  </w:footnote>
  <w:footnote w:type="continuationSeparator" w:id="0">
    <w:p w14:paraId="53463CF6" w14:textId="77777777" w:rsidR="00FB521E" w:rsidRDefault="00FB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1346068">
    <w:abstractNumId w:val="1"/>
  </w:num>
  <w:num w:numId="2" w16cid:durableId="103122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956DE"/>
    <w:rsid w:val="000C4848"/>
    <w:rsid w:val="000F1F8C"/>
    <w:rsid w:val="00101374"/>
    <w:rsid w:val="001351AB"/>
    <w:rsid w:val="0014147D"/>
    <w:rsid w:val="00150590"/>
    <w:rsid w:val="00156890"/>
    <w:rsid w:val="0016433B"/>
    <w:rsid w:val="00170C7D"/>
    <w:rsid w:val="00175112"/>
    <w:rsid w:val="001B266C"/>
    <w:rsid w:val="001D65DB"/>
    <w:rsid w:val="001D7E20"/>
    <w:rsid w:val="001E7376"/>
    <w:rsid w:val="00202F78"/>
    <w:rsid w:val="002544FC"/>
    <w:rsid w:val="002561F7"/>
    <w:rsid w:val="002671B8"/>
    <w:rsid w:val="00285B76"/>
    <w:rsid w:val="002860E4"/>
    <w:rsid w:val="00287047"/>
    <w:rsid w:val="002B3DC7"/>
    <w:rsid w:val="002F39CE"/>
    <w:rsid w:val="00350894"/>
    <w:rsid w:val="00352FCB"/>
    <w:rsid w:val="00397303"/>
    <w:rsid w:val="003A3B98"/>
    <w:rsid w:val="003A4A0D"/>
    <w:rsid w:val="003C7001"/>
    <w:rsid w:val="003E393E"/>
    <w:rsid w:val="003F13A1"/>
    <w:rsid w:val="003F5766"/>
    <w:rsid w:val="003F7EB3"/>
    <w:rsid w:val="00445654"/>
    <w:rsid w:val="004B75CF"/>
    <w:rsid w:val="004D18A4"/>
    <w:rsid w:val="00513526"/>
    <w:rsid w:val="00514C3B"/>
    <w:rsid w:val="00524D66"/>
    <w:rsid w:val="005505A4"/>
    <w:rsid w:val="00565B1E"/>
    <w:rsid w:val="005709E5"/>
    <w:rsid w:val="005B129F"/>
    <w:rsid w:val="005B4614"/>
    <w:rsid w:val="005D66FF"/>
    <w:rsid w:val="005E5165"/>
    <w:rsid w:val="00602865"/>
    <w:rsid w:val="006433A4"/>
    <w:rsid w:val="00652ACA"/>
    <w:rsid w:val="00697825"/>
    <w:rsid w:val="006D4374"/>
    <w:rsid w:val="006F3DBF"/>
    <w:rsid w:val="006F3DF7"/>
    <w:rsid w:val="00704A90"/>
    <w:rsid w:val="007130B5"/>
    <w:rsid w:val="00726C61"/>
    <w:rsid w:val="007320A3"/>
    <w:rsid w:val="00753CFF"/>
    <w:rsid w:val="00761C5F"/>
    <w:rsid w:val="00771890"/>
    <w:rsid w:val="00776181"/>
    <w:rsid w:val="00776A25"/>
    <w:rsid w:val="007A1F0D"/>
    <w:rsid w:val="007B053B"/>
    <w:rsid w:val="007B0AE7"/>
    <w:rsid w:val="007C1C28"/>
    <w:rsid w:val="008A7439"/>
    <w:rsid w:val="008C2224"/>
    <w:rsid w:val="008C26DE"/>
    <w:rsid w:val="008D5D21"/>
    <w:rsid w:val="008E1480"/>
    <w:rsid w:val="008E325C"/>
    <w:rsid w:val="008F7FA8"/>
    <w:rsid w:val="0091277C"/>
    <w:rsid w:val="009319DD"/>
    <w:rsid w:val="00934C71"/>
    <w:rsid w:val="009402F1"/>
    <w:rsid w:val="00953A4E"/>
    <w:rsid w:val="00955BCE"/>
    <w:rsid w:val="00985D87"/>
    <w:rsid w:val="009906D2"/>
    <w:rsid w:val="00995693"/>
    <w:rsid w:val="009B2F6C"/>
    <w:rsid w:val="00A53002"/>
    <w:rsid w:val="00A93E83"/>
    <w:rsid w:val="00AE11C1"/>
    <w:rsid w:val="00B071F9"/>
    <w:rsid w:val="00B07BBC"/>
    <w:rsid w:val="00B2463C"/>
    <w:rsid w:val="00B4615F"/>
    <w:rsid w:val="00B52304"/>
    <w:rsid w:val="00B52EA9"/>
    <w:rsid w:val="00B8454D"/>
    <w:rsid w:val="00B91C60"/>
    <w:rsid w:val="00BB6C1B"/>
    <w:rsid w:val="00BE3965"/>
    <w:rsid w:val="00BF43AF"/>
    <w:rsid w:val="00C0369A"/>
    <w:rsid w:val="00C13D71"/>
    <w:rsid w:val="00C244E0"/>
    <w:rsid w:val="00C64A36"/>
    <w:rsid w:val="00C64C76"/>
    <w:rsid w:val="00CA0492"/>
    <w:rsid w:val="00CB5FC5"/>
    <w:rsid w:val="00CE5F6F"/>
    <w:rsid w:val="00D643CE"/>
    <w:rsid w:val="00D705D4"/>
    <w:rsid w:val="00D851D6"/>
    <w:rsid w:val="00D97094"/>
    <w:rsid w:val="00DA0347"/>
    <w:rsid w:val="00DB16BA"/>
    <w:rsid w:val="00DB5319"/>
    <w:rsid w:val="00DB6FD4"/>
    <w:rsid w:val="00DC7291"/>
    <w:rsid w:val="00E00091"/>
    <w:rsid w:val="00E32408"/>
    <w:rsid w:val="00E35FF2"/>
    <w:rsid w:val="00E37252"/>
    <w:rsid w:val="00E522ED"/>
    <w:rsid w:val="00EA5EC1"/>
    <w:rsid w:val="00EB67A2"/>
    <w:rsid w:val="00EC2BAB"/>
    <w:rsid w:val="00F15A2A"/>
    <w:rsid w:val="00F229B9"/>
    <w:rsid w:val="00F23584"/>
    <w:rsid w:val="00F3406B"/>
    <w:rsid w:val="00FB521E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2414B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C1C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Nagwek2Znak">
    <w:name w:val="Nagłówek 2 Znak"/>
    <w:basedOn w:val="Domylnaczcionkaakapitu"/>
    <w:link w:val="Nagwek2"/>
    <w:semiHidden/>
    <w:rsid w:val="007C1C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7C1C2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1C28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Marlena Radziun</cp:lastModifiedBy>
  <cp:revision>21</cp:revision>
  <cp:lastPrinted>2025-04-17T11:34:00Z</cp:lastPrinted>
  <dcterms:created xsi:type="dcterms:W3CDTF">2018-01-03T15:46:00Z</dcterms:created>
  <dcterms:modified xsi:type="dcterms:W3CDTF">2025-04-17T11:41:00Z</dcterms:modified>
</cp:coreProperties>
</file>