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64" w:lineRule="auto"/>
        <w:ind w:left="10" w:right="15" w:firstLine="0"/>
        <w:jc w:val="right"/>
        <w:rPr>
          <w:rFonts w:ascii="Calibri" w:cs="Calibri" w:eastAsia="Calibri" w:hAnsi="Calibri"/>
          <w:b w:val="1"/>
        </w:rPr>
      </w:pPr>
      <w:r w:rsidDel="00000000" w:rsidR="00000000" w:rsidRPr="00000000">
        <w:rPr>
          <w:rFonts w:ascii="Calibri" w:cs="Calibri" w:eastAsia="Calibri" w:hAnsi="Calibri"/>
          <w:b w:val="1"/>
          <w:rtl w:val="0"/>
        </w:rPr>
        <w:t xml:space="preserve">Załącznik nr 7 do SWZ</w:t>
      </w:r>
    </w:p>
    <w:p w:rsidR="00000000" w:rsidDel="00000000" w:rsidP="00000000" w:rsidRDefault="00000000" w:rsidRPr="00000000" w14:paraId="00000002">
      <w:pPr>
        <w:spacing w:line="264" w:lineRule="auto"/>
        <w:ind w:left="10" w:right="15" w:firstLine="0"/>
        <w:jc w:val="left"/>
        <w:rPr>
          <w:rFonts w:ascii="Calibri" w:cs="Calibri" w:eastAsia="Calibri" w:hAnsi="Calibri"/>
          <w:b w:val="1"/>
        </w:rPr>
      </w:pPr>
      <w:r w:rsidDel="00000000" w:rsidR="00000000" w:rsidRPr="00000000">
        <w:rPr>
          <w:rtl w:val="0"/>
        </w:rPr>
      </w:r>
    </w:p>
    <w:p w:rsidR="00000000" w:rsidDel="00000000" w:rsidP="00000000" w:rsidRDefault="00000000" w:rsidRPr="00000000" w14:paraId="00000003">
      <w:pPr>
        <w:spacing w:line="264" w:lineRule="auto"/>
        <w:ind w:left="10" w:right="15" w:firstLine="0"/>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04">
      <w:pPr>
        <w:spacing w:line="264" w:lineRule="auto"/>
        <w:ind w:left="10" w:right="15" w:firstLine="0"/>
        <w:jc w:val="center"/>
        <w:rPr>
          <w:rFonts w:ascii="Calibri" w:cs="Calibri" w:eastAsia="Calibri" w:hAnsi="Calibri"/>
        </w:rPr>
      </w:pPr>
      <w:r w:rsidDel="00000000" w:rsidR="00000000" w:rsidRPr="00000000">
        <w:rPr>
          <w:rFonts w:ascii="Calibri" w:cs="Calibri" w:eastAsia="Calibri" w:hAnsi="Calibri"/>
          <w:b w:val="1"/>
          <w:rtl w:val="0"/>
        </w:rPr>
        <w:t xml:space="preserve">Wytyczne projektowe</w:t>
      </w:r>
      <w:r w:rsidDel="00000000" w:rsidR="00000000" w:rsidRPr="00000000">
        <w:rPr>
          <w:rtl w:val="0"/>
        </w:rPr>
      </w:r>
    </w:p>
    <w:p w:rsidR="00000000" w:rsidDel="00000000" w:rsidP="00000000" w:rsidRDefault="00000000" w:rsidRPr="00000000" w14:paraId="00000005">
      <w:pPr>
        <w:widowControl w:val="0"/>
        <w:spacing w:after="0" w:line="240" w:lineRule="auto"/>
        <w:ind w:left="10" w:right="18" w:firstLine="0"/>
        <w:jc w:val="center"/>
        <w:rPr>
          <w:rFonts w:ascii="Calibri" w:cs="Calibri" w:eastAsia="Calibri" w:hAnsi="Calibri"/>
          <w:b w:val="1"/>
        </w:rPr>
      </w:pPr>
      <w:r w:rsidDel="00000000" w:rsidR="00000000" w:rsidRPr="00000000">
        <w:rPr>
          <w:rFonts w:ascii="Calibri" w:cs="Calibri" w:eastAsia="Calibri" w:hAnsi="Calibri"/>
          <w:b w:val="1"/>
          <w:rtl w:val="0"/>
        </w:rPr>
        <w:t xml:space="preserve">Usługi projektowej dotyczącej zamówienia publicznego pn.: </w:t>
      </w:r>
    </w:p>
    <w:p w:rsidR="00000000" w:rsidDel="00000000" w:rsidP="00000000" w:rsidRDefault="00000000" w:rsidRPr="00000000" w14:paraId="00000006">
      <w:pPr>
        <w:spacing w:line="360" w:lineRule="auto"/>
        <w:jc w:val="center"/>
        <w:rPr>
          <w:rFonts w:ascii="Calibri" w:cs="Calibri" w:eastAsia="Calibri" w:hAnsi="Calibri"/>
          <w:b w:val="1"/>
          <w:i w:val="1"/>
        </w:rPr>
      </w:pPr>
      <w:r w:rsidDel="00000000" w:rsidR="00000000" w:rsidRPr="00000000">
        <w:rPr>
          <w:rtl w:val="0"/>
        </w:rPr>
      </w:r>
    </w:p>
    <w:p w:rsidR="00000000" w:rsidDel="00000000" w:rsidP="00000000" w:rsidRDefault="00000000" w:rsidRPr="00000000" w14:paraId="00000007">
      <w:pPr>
        <w:spacing w:line="360" w:lineRule="auto"/>
        <w:jc w:val="center"/>
        <w:rPr>
          <w:rFonts w:ascii="Calibri" w:cs="Calibri" w:eastAsia="Calibri" w:hAnsi="Calibri"/>
          <w:b w:val="1"/>
          <w:i w:val="1"/>
        </w:rPr>
      </w:pPr>
      <w:r w:rsidDel="00000000" w:rsidR="00000000" w:rsidRPr="00000000">
        <w:rPr>
          <w:rFonts w:ascii="Calibri" w:cs="Calibri" w:eastAsia="Calibri" w:hAnsi="Calibri"/>
          <w:b w:val="1"/>
          <w:i w:val="1"/>
          <w:rtl w:val="0"/>
        </w:rPr>
        <w:t xml:space="preserve">Opracowanie dokumentacji projektowej wraz z analizą rzeczowo-finansową dla zadania pn. “Budowa budynków wielorodzinnych w gminie Gronowo Elbląskie” - etap 1.</w:t>
      </w:r>
    </w:p>
    <w:p w:rsidR="00000000" w:rsidDel="00000000" w:rsidP="00000000" w:rsidRDefault="00000000" w:rsidRPr="00000000" w14:paraId="00000008">
      <w:pPr>
        <w:widowControl w:val="0"/>
        <w:spacing w:after="0" w:line="240" w:lineRule="auto"/>
        <w:ind w:left="10" w:right="18" w:firstLine="0"/>
        <w:jc w:val="center"/>
        <w:rPr>
          <w:rFonts w:ascii="Calibri" w:cs="Calibri" w:eastAsia="Calibri" w:hAnsi="Calibri"/>
          <w:i w:val="1"/>
        </w:rPr>
      </w:pPr>
      <w:r w:rsidDel="00000000" w:rsidR="00000000" w:rsidRPr="00000000">
        <w:rPr>
          <w:rtl w:val="0"/>
        </w:rPr>
      </w:r>
    </w:p>
    <w:p w:rsidR="00000000" w:rsidDel="00000000" w:rsidP="00000000" w:rsidRDefault="00000000" w:rsidRPr="00000000" w14:paraId="00000009">
      <w:pPr>
        <w:jc w:val="center"/>
        <w:rPr>
          <w:rFonts w:ascii="Calibri" w:cs="Calibri" w:eastAsia="Calibri" w:hAnsi="Calibri"/>
          <w:color w:val="222222"/>
          <w:highlight w:val="white"/>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222222"/>
          <w:highlight w:val="white"/>
          <w:rtl w:val="0"/>
        </w:rPr>
        <w:t xml:space="preserve">1</w:t>
      </w:r>
    </w:p>
    <w:p w:rsidR="00000000" w:rsidDel="00000000" w:rsidP="00000000" w:rsidRDefault="00000000" w:rsidRPr="00000000" w14:paraId="0000000A">
      <w:pPr>
        <w:jc w:val="center"/>
        <w:rPr>
          <w:rFonts w:ascii="Calibri" w:cs="Calibri" w:eastAsia="Calibri" w:hAnsi="Calibri"/>
          <w:color w:val="222222"/>
          <w:highlight w:val="white"/>
        </w:rPr>
      </w:pPr>
      <w:r w:rsidDel="00000000" w:rsidR="00000000" w:rsidRPr="00000000">
        <w:rPr>
          <w:rtl w:val="0"/>
        </w:rPr>
      </w:r>
    </w:p>
    <w:p w:rsidR="00000000" w:rsidDel="00000000" w:rsidP="00000000" w:rsidRDefault="00000000" w:rsidRPr="00000000" w14:paraId="0000000B">
      <w:pPr>
        <w:jc w:val="both"/>
        <w:rPr>
          <w:rFonts w:ascii="Calibri" w:cs="Calibri" w:eastAsia="Calibri" w:hAnsi="Calibri"/>
          <w:color w:val="222222"/>
        </w:rPr>
      </w:pPr>
      <w:r w:rsidDel="00000000" w:rsidR="00000000" w:rsidRPr="00000000">
        <w:rPr>
          <w:rFonts w:ascii="Calibri" w:cs="Calibri" w:eastAsia="Calibri" w:hAnsi="Calibri"/>
          <w:color w:val="222222"/>
          <w:highlight w:val="white"/>
          <w:rtl w:val="0"/>
        </w:rPr>
        <w:t xml:space="preserve">1. Opis zadania:</w:t>
      </w:r>
      <w:r w:rsidDel="00000000" w:rsidR="00000000" w:rsidRPr="00000000">
        <w:rPr>
          <w:rFonts w:ascii="Calibri" w:cs="Calibri" w:eastAsia="Calibri" w:hAnsi="Calibri"/>
          <w:b w:val="1"/>
          <w:i w:val="1"/>
          <w:rtl w:val="0"/>
        </w:rPr>
        <w:t xml:space="preserve"> </w:t>
      </w:r>
      <w:r w:rsidDel="00000000" w:rsidR="00000000" w:rsidRPr="00000000">
        <w:rPr>
          <w:rFonts w:ascii="Calibri" w:cs="Calibri" w:eastAsia="Calibri" w:hAnsi="Calibri"/>
          <w:b w:val="1"/>
          <w:rtl w:val="0"/>
        </w:rPr>
        <w:t xml:space="preserve">Opracowanie dokumentacji projektowej wraz z analizą rzeczowo-finansową dla zadania pn. “Budowa budynków wielorodzinnych w gminie Gronowo Elbląskie - etap I”</w:t>
      </w:r>
      <w:r w:rsidDel="00000000" w:rsidR="00000000" w:rsidRPr="00000000">
        <w:rPr>
          <w:rFonts w:ascii="Calibri" w:cs="Calibri" w:eastAsia="Calibri" w:hAnsi="Calibri"/>
          <w:color w:val="222222"/>
          <w:highlight w:val="white"/>
          <w:rtl w:val="0"/>
        </w:rPr>
        <w:t xml:space="preserve">, </w:t>
      </w:r>
      <w:r w:rsidDel="00000000" w:rsidR="00000000" w:rsidRPr="00000000">
        <w:rPr>
          <w:rFonts w:ascii="Calibri" w:cs="Calibri" w:eastAsia="Calibri" w:hAnsi="Calibri"/>
          <w:rtl w:val="0"/>
        </w:rPr>
        <w:t xml:space="preserve">na wydzielonej części działek gruntu </w:t>
      </w:r>
      <w:r w:rsidDel="00000000" w:rsidR="00000000" w:rsidRPr="00000000">
        <w:rPr>
          <w:rFonts w:ascii="Calibri" w:cs="Calibri" w:eastAsia="Calibri" w:hAnsi="Calibri"/>
          <w:color w:val="222222"/>
          <w:highlight w:val="white"/>
          <w:rtl w:val="0"/>
        </w:rPr>
        <w:t xml:space="preserve">o numerze ewidencyjnym 20/1, 20/2 i 20/3,  obręb 0004 Gronowo Elbląskie, o łącznej pow. ok. 4687 m</w:t>
      </w:r>
      <w:r w:rsidDel="00000000" w:rsidR="00000000" w:rsidRPr="00000000">
        <w:rPr>
          <w:rFonts w:ascii="Calibri" w:cs="Calibri" w:eastAsia="Calibri" w:hAnsi="Calibri"/>
          <w:color w:val="222222"/>
          <w:highlight w:val="white"/>
          <w:vertAlign w:val="superscript"/>
          <w:rtl w:val="0"/>
        </w:rPr>
        <w:t xml:space="preserve">2</w:t>
      </w:r>
      <w:r w:rsidDel="00000000" w:rsidR="00000000" w:rsidRPr="00000000">
        <w:rPr>
          <w:rFonts w:ascii="Calibri" w:cs="Calibri" w:eastAsia="Calibri" w:hAnsi="Calibri"/>
          <w:color w:val="222222"/>
          <w:highlight w:val="white"/>
          <w:rtl w:val="0"/>
        </w:rPr>
        <w:t xml:space="preserve">, dla minimum 22 lokali mieszkalnych, o szacowanej PUM min. 1306,21 m</w:t>
      </w:r>
      <w:r w:rsidDel="00000000" w:rsidR="00000000" w:rsidRPr="00000000">
        <w:rPr>
          <w:rFonts w:ascii="Calibri" w:cs="Calibri" w:eastAsia="Calibri" w:hAnsi="Calibri"/>
          <w:color w:val="222222"/>
          <w:highlight w:val="white"/>
          <w:vertAlign w:val="superscript"/>
          <w:rtl w:val="0"/>
        </w:rPr>
        <w:t xml:space="preserve">2</w:t>
      </w:r>
      <w:r w:rsidDel="00000000" w:rsidR="00000000" w:rsidRPr="00000000">
        <w:rPr>
          <w:rFonts w:ascii="Calibri" w:cs="Calibri" w:eastAsia="Calibri" w:hAnsi="Calibri"/>
          <w:color w:val="222222"/>
          <w:highlight w:val="white"/>
          <w:rtl w:val="0"/>
        </w:rPr>
        <w:t xml:space="preserve"> (wraz z lokalami przeznaczonymi dla rodzin wielodzietnych, osób starszych oraz z niepełnosprawnościami - w ilości wyznaczonej przez Zleceniodawcę) w formie dwóch budynków wielorodzinnych, trzykondygnacyjnych wraz z min. 22 miejscami parkingowymi (w tym 2 miejsca dla osób niepełnosprawnych).</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222222"/>
          <w:rtl w:val="0"/>
        </w:rPr>
        <w:t xml:space="preserve">Działki o numerach 20/1, 20/2 i 20/3 są objęte </w:t>
      </w:r>
      <w:r w:rsidDel="00000000" w:rsidR="00000000" w:rsidRPr="00000000">
        <w:rPr>
          <w:rFonts w:ascii="Calibri" w:cs="Calibri" w:eastAsia="Calibri" w:hAnsi="Calibri"/>
          <w:rtl w:val="0"/>
        </w:rPr>
        <w:t xml:space="preserve">Miejscowym Planem Zagospodarowania Przestrzennego. Działki nr 20/1, 20/2 i 20/3 nie są objęte ochroną konserwatorską. Przedmiotowa działka znajduje się w otoczeniu gruntów zabudowanych, położona jest w granicach obszarów zwartej zabudowy wielorodzinnej, zgodnie z zapisami MPZP. Dostęp do drogi publicznej z terenu inwestycji odbywać się będzie bezpośrednio, zjazdem z drogi publiczej. </w:t>
      </w:r>
      <w:r w:rsidDel="00000000" w:rsidR="00000000" w:rsidRPr="00000000">
        <w:rPr>
          <w:rtl w:val="0"/>
        </w:rPr>
      </w:r>
    </w:p>
    <w:p w:rsidR="00000000" w:rsidDel="00000000" w:rsidP="00000000" w:rsidRDefault="00000000" w:rsidRPr="00000000" w14:paraId="0000000C">
      <w:pPr>
        <w:jc w:val="both"/>
        <w:rPr>
          <w:rFonts w:ascii="Calibri" w:cs="Calibri" w:eastAsia="Calibri" w:hAnsi="Calibri"/>
          <w:color w:val="222222"/>
        </w:rPr>
      </w:pPr>
      <w:r w:rsidDel="00000000" w:rsidR="00000000" w:rsidRPr="00000000">
        <w:rPr>
          <w:rtl w:val="0"/>
        </w:rPr>
      </w:r>
    </w:p>
    <w:p w:rsidR="00000000" w:rsidDel="00000000" w:rsidP="00000000" w:rsidRDefault="00000000" w:rsidRPr="00000000" w14:paraId="0000000D">
      <w:pPr>
        <w:jc w:val="both"/>
        <w:rPr>
          <w:rFonts w:ascii="Calibri" w:cs="Calibri" w:eastAsia="Calibri" w:hAnsi="Calibri"/>
          <w:color w:val="222222"/>
        </w:rPr>
      </w:pPr>
      <w:r w:rsidDel="00000000" w:rsidR="00000000" w:rsidRPr="00000000">
        <w:rPr>
          <w:rFonts w:ascii="Calibri" w:cs="Calibri" w:eastAsia="Calibri" w:hAnsi="Calibri"/>
          <w:rtl w:val="0"/>
        </w:rPr>
        <w:t xml:space="preserve">Przez teren inwestycji przebiega sieć wodociągowa - od strony południowej (kolizja do usunięcia), energetyczna oraz kanalizacja teletechniczna - od strony północno zachodniej. Od strony południowej, na działce, na której zlokalizowane są budynki mieszkalne (nr 20/8), przebiega sieć kanalizacji sanitarnej - odmowa możliwości podłączenia.</w:t>
      </w:r>
      <w:r w:rsidDel="00000000" w:rsidR="00000000" w:rsidRPr="00000000">
        <w:rPr>
          <w:rFonts w:ascii="Calibri" w:cs="Calibri" w:eastAsia="Calibri" w:hAnsi="Calibri"/>
          <w:rtl w:val="0"/>
        </w:rPr>
        <w:t xml:space="preserve"> Na potrzeby inwestycji uzyskane zostały poniższe uzgodnienia i warunki:</w:t>
      </w:r>
      <w:r w:rsidDel="00000000" w:rsidR="00000000" w:rsidRPr="00000000">
        <w:rPr>
          <w:rtl w:val="0"/>
        </w:rPr>
      </w:r>
    </w:p>
    <w:p w:rsidR="00000000" w:rsidDel="00000000" w:rsidP="00000000" w:rsidRDefault="00000000" w:rsidRPr="00000000" w14:paraId="0000000E">
      <w:pPr>
        <w:numPr>
          <w:ilvl w:val="0"/>
          <w:numId w:val="2"/>
        </w:numPr>
        <w:ind w:left="720" w:hanging="360"/>
        <w:jc w:val="both"/>
        <w:rPr>
          <w:rFonts w:ascii="Calibri" w:cs="Calibri" w:eastAsia="Calibri" w:hAnsi="Calibri"/>
          <w:color w:val="222222"/>
        </w:rPr>
      </w:pPr>
      <w:r w:rsidDel="00000000" w:rsidR="00000000" w:rsidRPr="00000000">
        <w:rPr>
          <w:rFonts w:ascii="Calibri" w:cs="Calibri" w:eastAsia="Calibri" w:hAnsi="Calibri"/>
          <w:color w:val="222222"/>
          <w:rtl w:val="0"/>
        </w:rPr>
        <w:t xml:space="preserve">oświadczenia ws. zapewnienia dostaw energii elektrycznej - Energa Operator S.A. Oddział w Olsztynie</w:t>
      </w:r>
    </w:p>
    <w:p w:rsidR="00000000" w:rsidDel="00000000" w:rsidP="00000000" w:rsidRDefault="00000000" w:rsidRPr="00000000" w14:paraId="0000000F">
      <w:pPr>
        <w:numPr>
          <w:ilvl w:val="0"/>
          <w:numId w:val="2"/>
        </w:numPr>
        <w:ind w:left="720" w:hanging="360"/>
        <w:jc w:val="both"/>
        <w:rPr>
          <w:rFonts w:ascii="Calibri" w:cs="Calibri" w:eastAsia="Calibri" w:hAnsi="Calibri"/>
          <w:color w:val="222222"/>
        </w:rPr>
      </w:pPr>
      <w:r w:rsidDel="00000000" w:rsidR="00000000" w:rsidRPr="00000000">
        <w:rPr>
          <w:rFonts w:ascii="Calibri" w:cs="Calibri" w:eastAsia="Calibri" w:hAnsi="Calibri"/>
          <w:color w:val="222222"/>
          <w:rtl w:val="0"/>
        </w:rPr>
        <w:t xml:space="preserve">warunki techniczne przyłączenia do sieci wodociągowej - Centralny Wodociąg Żuławski Sp. z o.o.</w:t>
      </w:r>
    </w:p>
    <w:p w:rsidR="00000000" w:rsidDel="00000000" w:rsidP="00000000" w:rsidRDefault="00000000" w:rsidRPr="00000000" w14:paraId="00000010">
      <w:pPr>
        <w:numPr>
          <w:ilvl w:val="0"/>
          <w:numId w:val="2"/>
        </w:numPr>
        <w:ind w:left="720" w:hanging="360"/>
        <w:jc w:val="both"/>
        <w:rPr>
          <w:rFonts w:ascii="Calibri" w:cs="Calibri" w:eastAsia="Calibri" w:hAnsi="Calibri"/>
          <w:color w:val="222222"/>
        </w:rPr>
      </w:pPr>
      <w:r w:rsidDel="00000000" w:rsidR="00000000" w:rsidRPr="00000000">
        <w:rPr>
          <w:rFonts w:ascii="Calibri" w:cs="Calibri" w:eastAsia="Calibri" w:hAnsi="Calibri"/>
          <w:color w:val="222222"/>
          <w:rtl w:val="0"/>
        </w:rPr>
        <w:t xml:space="preserve">warunki techniczne przyłączenia do sieci telekomunikacyjnej - Orange Polska</w:t>
      </w:r>
    </w:p>
    <w:p w:rsidR="00000000" w:rsidDel="00000000" w:rsidP="00000000" w:rsidRDefault="00000000" w:rsidRPr="00000000" w14:paraId="00000011">
      <w:pPr>
        <w:ind w:left="0" w:firstLine="0"/>
        <w:jc w:val="both"/>
        <w:rPr>
          <w:rFonts w:ascii="Calibri" w:cs="Calibri" w:eastAsia="Calibri" w:hAnsi="Calibri"/>
          <w:color w:val="222222"/>
        </w:rPr>
      </w:pPr>
      <w:r w:rsidDel="00000000" w:rsidR="00000000" w:rsidRPr="00000000">
        <w:rPr>
          <w:rtl w:val="0"/>
        </w:rPr>
      </w:r>
    </w:p>
    <w:p w:rsidR="00000000" w:rsidDel="00000000" w:rsidP="00000000" w:rsidRDefault="00000000" w:rsidRPr="00000000" w14:paraId="00000012">
      <w:pPr>
        <w:jc w:val="both"/>
        <w:rPr>
          <w:rFonts w:ascii="Calibri" w:cs="Calibri" w:eastAsia="Calibri" w:hAnsi="Calibri"/>
          <w:color w:val="222222"/>
        </w:rPr>
      </w:pPr>
      <w:r w:rsidDel="00000000" w:rsidR="00000000" w:rsidRPr="00000000">
        <w:rPr>
          <w:rFonts w:ascii="Calibri" w:cs="Calibri" w:eastAsia="Calibri" w:hAnsi="Calibri"/>
          <w:color w:val="222222"/>
          <w:rtl w:val="0"/>
        </w:rPr>
        <w:t xml:space="preserve">Link do kompozycji mapowej: </w:t>
      </w:r>
    </w:p>
    <w:p w:rsidR="00000000" w:rsidDel="00000000" w:rsidP="00000000" w:rsidRDefault="00000000" w:rsidRPr="00000000" w14:paraId="00000013">
      <w:pPr>
        <w:jc w:val="both"/>
        <w:rPr>
          <w:rFonts w:ascii="Calibri" w:cs="Calibri" w:eastAsia="Calibri" w:hAnsi="Calibri"/>
          <w:color w:val="222222"/>
          <w:highlight w:val="yellow"/>
        </w:rPr>
      </w:pPr>
      <w:hyperlink r:id="rId7">
        <w:r w:rsidDel="00000000" w:rsidR="00000000" w:rsidRPr="00000000">
          <w:rPr>
            <w:rFonts w:ascii="Calibri" w:cs="Calibri" w:eastAsia="Calibri" w:hAnsi="Calibri"/>
            <w:color w:val="1155cc"/>
            <w:u w:val="single"/>
            <w:rtl w:val="0"/>
          </w:rPr>
          <w:t xml:space="preserve">https://mapy.geoportal.gov.pl/imap/Imgp_2.html?locale=pl&amp;gui=new&amp;sessionID=D1DADAA6-32CE-4787-B4DD-79FB558A6956</w:t>
        </w:r>
      </w:hyperlink>
      <w:r w:rsidDel="00000000" w:rsidR="00000000" w:rsidRPr="00000000">
        <w:rPr>
          <w:rFonts w:ascii="Calibri" w:cs="Calibri" w:eastAsia="Calibri" w:hAnsi="Calibri"/>
          <w:color w:val="222222"/>
          <w:rtl w:val="0"/>
        </w:rPr>
        <w:t xml:space="preserve"> </w:t>
      </w:r>
      <w:r w:rsidDel="00000000" w:rsidR="00000000" w:rsidRPr="00000000">
        <w:rPr>
          <w:rtl w:val="0"/>
        </w:rPr>
      </w:r>
    </w:p>
    <w:p w:rsidR="00000000" w:rsidDel="00000000" w:rsidP="00000000" w:rsidRDefault="00000000" w:rsidRPr="00000000" w14:paraId="00000014">
      <w:pPr>
        <w:jc w:val="both"/>
        <w:rPr>
          <w:rFonts w:ascii="Calibri" w:cs="Calibri" w:eastAsia="Calibri" w:hAnsi="Calibri"/>
          <w:color w:val="222222"/>
        </w:rPr>
      </w:pPr>
      <w:r w:rsidDel="00000000" w:rsidR="00000000" w:rsidRPr="00000000">
        <w:rPr>
          <w:rtl w:val="0"/>
        </w:rPr>
      </w:r>
    </w:p>
    <w:p w:rsidR="00000000" w:rsidDel="00000000" w:rsidP="00000000" w:rsidRDefault="00000000" w:rsidRPr="00000000" w14:paraId="00000015">
      <w:pPr>
        <w:ind w:firstLine="0"/>
        <w:jc w:val="both"/>
        <w:rPr>
          <w:rFonts w:ascii="Calibri" w:cs="Calibri" w:eastAsia="Calibri" w:hAnsi="Calibri"/>
          <w:color w:val="222222"/>
        </w:rPr>
      </w:pPr>
      <w:r w:rsidDel="00000000" w:rsidR="00000000" w:rsidRPr="00000000">
        <w:rPr>
          <w:rFonts w:ascii="Calibri" w:cs="Calibri" w:eastAsia="Calibri" w:hAnsi="Calibri"/>
          <w:color w:val="222222"/>
          <w:rtl w:val="0"/>
        </w:rPr>
        <w:t xml:space="preserve">ID działki: </w:t>
      </w:r>
      <w:r w:rsidDel="00000000" w:rsidR="00000000" w:rsidRPr="00000000">
        <w:rPr>
          <w:rFonts w:ascii="Calibri" w:cs="Calibri" w:eastAsia="Calibri" w:hAnsi="Calibri"/>
          <w:color w:val="222222"/>
          <w:rtl w:val="0"/>
        </w:rPr>
        <w:t xml:space="preserve">280403_2.0004.20/3, 280403_2.0004.20/2, 280403_2.0004.20/1</w:t>
      </w:r>
      <w:r w:rsidDel="00000000" w:rsidR="00000000" w:rsidRPr="00000000">
        <w:rPr>
          <w:rFonts w:ascii="Calibri" w:cs="Calibri" w:eastAsia="Calibri" w:hAnsi="Calibri"/>
          <w:color w:val="222222"/>
          <w:rtl w:val="0"/>
        </w:rPr>
        <w:t xml:space="preserve"> </w:t>
      </w:r>
    </w:p>
    <w:p w:rsidR="00000000" w:rsidDel="00000000" w:rsidP="00000000" w:rsidRDefault="00000000" w:rsidRPr="00000000" w14:paraId="00000016">
      <w:pPr>
        <w:jc w:val="both"/>
        <w:rPr>
          <w:rFonts w:ascii="Calibri" w:cs="Calibri" w:eastAsia="Calibri" w:hAnsi="Calibri"/>
          <w:color w:val="222222"/>
        </w:rPr>
      </w:pPr>
      <w:r w:rsidDel="00000000" w:rsidR="00000000" w:rsidRPr="00000000">
        <w:rPr>
          <w:rFonts w:ascii="Calibri" w:cs="Calibri" w:eastAsia="Calibri" w:hAnsi="Calibri"/>
          <w:color w:val="222222"/>
          <w:rtl w:val="0"/>
        </w:rPr>
        <w:t xml:space="preserve">Link do portalu mapowego gminy: </w:t>
      </w:r>
      <w:hyperlink r:id="rId8">
        <w:r w:rsidDel="00000000" w:rsidR="00000000" w:rsidRPr="00000000">
          <w:rPr>
            <w:rFonts w:ascii="Calibri" w:cs="Calibri" w:eastAsia="Calibri" w:hAnsi="Calibri"/>
            <w:color w:val="1155cc"/>
            <w:u w:val="single"/>
            <w:rtl w:val="0"/>
          </w:rPr>
          <w:t xml:space="preserve">https://gronowoelblaskie.e-mapa.net/</w:t>
        </w:r>
      </w:hyperlink>
      <w:r w:rsidDel="00000000" w:rsidR="00000000" w:rsidRPr="00000000">
        <w:rPr>
          <w:rFonts w:ascii="Calibri" w:cs="Calibri" w:eastAsia="Calibri" w:hAnsi="Calibri"/>
          <w:color w:val="222222"/>
          <w:rtl w:val="0"/>
        </w:rPr>
        <w:t xml:space="preserve">  </w:t>
      </w:r>
    </w:p>
    <w:p w:rsidR="00000000" w:rsidDel="00000000" w:rsidP="00000000" w:rsidRDefault="00000000" w:rsidRPr="00000000" w14:paraId="00000017">
      <w:pPr>
        <w:jc w:val="both"/>
        <w:rPr>
          <w:rFonts w:ascii="Calibri" w:cs="Calibri" w:eastAsia="Calibri" w:hAnsi="Calibri"/>
          <w:color w:val="222222"/>
          <w:highlight w:val="white"/>
        </w:rPr>
      </w:pPr>
      <w:r w:rsidDel="00000000" w:rsidR="00000000" w:rsidRPr="00000000">
        <w:rPr>
          <w:rtl w:val="0"/>
        </w:rPr>
      </w:r>
    </w:p>
    <w:p w:rsidR="00000000" w:rsidDel="00000000" w:rsidP="00000000" w:rsidRDefault="00000000" w:rsidRPr="00000000" w14:paraId="00000018">
      <w:pPr>
        <w:jc w:val="both"/>
        <w:rPr>
          <w:rFonts w:ascii="Calibri" w:cs="Calibri" w:eastAsia="Calibri" w:hAnsi="Calibri"/>
          <w:b w:val="1"/>
        </w:rPr>
      </w:pPr>
      <w:r w:rsidDel="00000000" w:rsidR="00000000" w:rsidRPr="00000000">
        <w:rPr>
          <w:rFonts w:ascii="Calibri" w:cs="Calibri" w:eastAsia="Calibri" w:hAnsi="Calibri"/>
          <w:color w:val="222222"/>
          <w:highlight w:val="white"/>
          <w:rtl w:val="0"/>
        </w:rPr>
        <w:t xml:space="preserve">2. Dokumentacja projektowa obejmować będzie</w:t>
      </w:r>
      <w:r w:rsidDel="00000000" w:rsidR="00000000" w:rsidRPr="00000000">
        <w:rPr>
          <w:rFonts w:ascii="Calibri" w:cs="Calibri" w:eastAsia="Calibri" w:hAnsi="Calibri"/>
          <w:b w:val="1"/>
          <w:rtl w:val="0"/>
        </w:rPr>
        <w:t xml:space="preserve"> projekt zagospodarowania terenu i projekt architektoniczno – budowlany z wizualizacjami wraz z uzyskaniem pozwolenia na budowę oraz wszelkich zgód, opinii, uzgodnień oraz innych dokumentów niezbędnych dla przeprowadzenia Inwestycji zgodnie z obowiązującymi przepisami oraz wymaganych m.in. dla potwierdzenia zgodności z regułą DNSH, a także projekt techniczny wszystkich branż wraz z kosztorysami na podstawie analizy rzeczowo - finansowej, w tym: </w:t>
      </w:r>
    </w:p>
    <w:p w:rsidR="00000000" w:rsidDel="00000000" w:rsidP="00000000" w:rsidRDefault="00000000" w:rsidRPr="00000000" w14:paraId="00000019">
      <w:pPr>
        <w:widowControl w:val="0"/>
        <w:numPr>
          <w:ilvl w:val="0"/>
          <w:numId w:val="9"/>
        </w:numPr>
        <w:spacing w:before="0"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Wykonanie mapy do celów projektowych dla wydzielonej części działek nr 20/3, 20/2 i 20/1, obręb 0004 Gronowo Elbląskie, gmina Gronowo Elbląskie.  </w:t>
      </w:r>
    </w:p>
    <w:p w:rsidR="00000000" w:rsidDel="00000000" w:rsidP="00000000" w:rsidRDefault="00000000" w:rsidRPr="00000000" w14:paraId="0000001A">
      <w:pPr>
        <w:widowControl w:val="0"/>
        <w:numPr>
          <w:ilvl w:val="0"/>
          <w:numId w:val="9"/>
        </w:numPr>
        <w:spacing w:before="0" w:line="240" w:lineRule="auto"/>
        <w:ind w:left="0" w:firstLine="0"/>
        <w:jc w:val="both"/>
        <w:rPr>
          <w:rFonts w:ascii="Calibri" w:cs="Calibri" w:eastAsia="Calibri" w:hAnsi="Calibri"/>
          <w:u w:val="none"/>
        </w:rPr>
      </w:pPr>
      <w:r w:rsidDel="00000000" w:rsidR="00000000" w:rsidRPr="00000000">
        <w:rPr>
          <w:rFonts w:ascii="Calibri" w:cs="Calibri" w:eastAsia="Calibri" w:hAnsi="Calibri"/>
          <w:rtl w:val="0"/>
        </w:rPr>
        <w:t xml:space="preserve">Uzyskanie warunków technicznych przyłączy od poszczególnych gestorów sieci oraz uzgodnienia zjazdów na podstawie odrębnego projektu zjazdów.</w:t>
      </w:r>
      <w:r w:rsidDel="00000000" w:rsidR="00000000" w:rsidRPr="00000000">
        <w:rPr>
          <w:rtl w:val="0"/>
        </w:rPr>
      </w:r>
    </w:p>
    <w:p w:rsidR="00000000" w:rsidDel="00000000" w:rsidP="00000000" w:rsidRDefault="00000000" w:rsidRPr="00000000" w14:paraId="0000001B">
      <w:pPr>
        <w:numPr>
          <w:ilvl w:val="0"/>
          <w:numId w:val="9"/>
        </w:numPr>
        <w:spacing w:line="240" w:lineRule="auto"/>
        <w:ind w:left="283" w:hanging="285"/>
        <w:jc w:val="both"/>
        <w:rPr>
          <w:rFonts w:ascii="Calibri" w:cs="Calibri" w:eastAsia="Calibri" w:hAnsi="Calibri"/>
        </w:rPr>
      </w:pPr>
      <w:r w:rsidDel="00000000" w:rsidR="00000000" w:rsidRPr="00000000">
        <w:rPr>
          <w:rFonts w:ascii="Calibri" w:cs="Calibri" w:eastAsia="Calibri" w:hAnsi="Calibri"/>
          <w:rtl w:val="0"/>
        </w:rPr>
        <w:t xml:space="preserve">Wykonanie 3 szkiców zmian projektowych w stosunku do projektu koncepcyjnego - jeśli Wykonawca wykaże potrzebę takich zmian - wariant przekazany przez Wykonawcę Zamawiającemu, wraz z tabelą rewizji, oraz zaakceptowany przez Zamawiającego, stanowi podstawę do dalszych prac projektowych. Tabela rewizji będzie zawierała datę, numer rewizji, opis zmiany, lokalizację (kondygnacja, nr pomieszczenia) oraz informację, przez kogo została wydana i powinna znajdować się na stronie dokumentacji, której zmian dotyczy (wstawiona lub wygenerowana przez program) - do akceptacji przez Zamawiającego.</w:t>
      </w:r>
      <w:r w:rsidDel="00000000" w:rsidR="00000000" w:rsidRPr="00000000">
        <w:rPr>
          <w:rtl w:val="0"/>
        </w:rPr>
      </w:r>
    </w:p>
    <w:p w:rsidR="00000000" w:rsidDel="00000000" w:rsidP="00000000" w:rsidRDefault="00000000" w:rsidRPr="00000000" w14:paraId="0000001C">
      <w:pPr>
        <w:numPr>
          <w:ilvl w:val="0"/>
          <w:numId w:val="9"/>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Wykonanie analizy rzeczowo-finansowej, dla zaproponowanych przez Wykonawcę zmian względem projektu koncepcyjnego, w postaci zestawienia opisowego / rysunkowego wybranych technologii wykonania obiektu wraz z zestawieniem szacowanych kosztów oraz potencjalnych korzyści i ryzyk wynikających z ewentualnego zastosowania danej technologii, pozwalającej na wybór optymalnej technologii wykonania obiektu oraz jego eksploatacji w zakresie wyczerpującym treść załącznika nr 14 do SWZ Zal._nr_1_do_ramowego_wzoru_Umowy_kredytu oraz zawierającej m.in.: </w:t>
      </w:r>
    </w:p>
    <w:p w:rsidR="00000000" w:rsidDel="00000000" w:rsidP="00000000" w:rsidRDefault="00000000" w:rsidRPr="00000000" w14:paraId="0000001D">
      <w:pPr>
        <w:ind w:hanging="2"/>
        <w:jc w:val="both"/>
        <w:rPr>
          <w:rFonts w:ascii="Calibri" w:cs="Calibri" w:eastAsia="Calibri" w:hAnsi="Calibri"/>
        </w:rPr>
      </w:pPr>
      <w:r w:rsidDel="00000000" w:rsidR="00000000" w:rsidRPr="00000000">
        <w:rPr>
          <w:rFonts w:ascii="Calibri" w:cs="Calibri" w:eastAsia="Calibri" w:hAnsi="Calibri"/>
          <w:rtl w:val="0"/>
        </w:rPr>
        <w:t xml:space="preserve">- kosztorysy przyłączy poszczególnych sieci,</w:t>
      </w:r>
    </w:p>
    <w:p w:rsidR="00000000" w:rsidDel="00000000" w:rsidP="00000000" w:rsidRDefault="00000000" w:rsidRPr="00000000" w14:paraId="0000001E">
      <w:pPr>
        <w:ind w:hanging="2"/>
        <w:jc w:val="both"/>
        <w:rPr>
          <w:rFonts w:ascii="Calibri" w:cs="Calibri" w:eastAsia="Calibri" w:hAnsi="Calibri"/>
        </w:rPr>
      </w:pPr>
      <w:r w:rsidDel="00000000" w:rsidR="00000000" w:rsidRPr="00000000">
        <w:rPr>
          <w:rFonts w:ascii="Calibri" w:cs="Calibri" w:eastAsia="Calibri" w:hAnsi="Calibri"/>
          <w:rtl w:val="0"/>
        </w:rPr>
        <w:t xml:space="preserve">- kosztorys branży budowlanej wraz z analizą proponowanych rozwiązań konstrukcyjnych wpływających na optymalizację kosztów,</w:t>
      </w:r>
    </w:p>
    <w:p w:rsidR="00000000" w:rsidDel="00000000" w:rsidP="00000000" w:rsidRDefault="00000000" w:rsidRPr="00000000" w14:paraId="0000001F">
      <w:pPr>
        <w:ind w:hanging="2"/>
        <w:jc w:val="both"/>
        <w:rPr>
          <w:rFonts w:ascii="Calibri" w:cs="Calibri" w:eastAsia="Calibri" w:hAnsi="Calibri"/>
        </w:rPr>
      </w:pPr>
      <w:r w:rsidDel="00000000" w:rsidR="00000000" w:rsidRPr="00000000">
        <w:rPr>
          <w:rFonts w:ascii="Calibri" w:cs="Calibri" w:eastAsia="Calibri" w:hAnsi="Calibri"/>
          <w:rtl w:val="0"/>
        </w:rPr>
        <w:t xml:space="preserve">- kosztorys branży sanitarnej wraz z analizą proponowanych rozwiązań energetycznych wpływających na optymalizację kosztów z podziałem na poszczególne media (wodno – kanalizacyjne, grzewcze, wentylację itd.),</w:t>
      </w:r>
    </w:p>
    <w:p w:rsidR="00000000" w:rsidDel="00000000" w:rsidP="00000000" w:rsidRDefault="00000000" w:rsidRPr="00000000" w14:paraId="00000020">
      <w:pPr>
        <w:ind w:hanging="2"/>
        <w:jc w:val="both"/>
        <w:rPr>
          <w:rFonts w:ascii="Calibri" w:cs="Calibri" w:eastAsia="Calibri" w:hAnsi="Calibri"/>
        </w:rPr>
      </w:pPr>
      <w:r w:rsidDel="00000000" w:rsidR="00000000" w:rsidRPr="00000000">
        <w:rPr>
          <w:rFonts w:ascii="Calibri" w:cs="Calibri" w:eastAsia="Calibri" w:hAnsi="Calibri"/>
          <w:rtl w:val="0"/>
        </w:rPr>
        <w:t xml:space="preserve">- kosztorys branży elektrycznej i teletechnicznej wraz z analizą proponowanych rozwiązań wpływających na optymalizację kosztów,</w:t>
      </w:r>
    </w:p>
    <w:p w:rsidR="00000000" w:rsidDel="00000000" w:rsidP="00000000" w:rsidRDefault="00000000" w:rsidRPr="00000000" w14:paraId="00000021">
      <w:pPr>
        <w:ind w:hanging="2"/>
        <w:jc w:val="both"/>
        <w:rPr>
          <w:rFonts w:ascii="Calibri" w:cs="Calibri" w:eastAsia="Calibri" w:hAnsi="Calibri"/>
        </w:rPr>
      </w:pPr>
      <w:r w:rsidDel="00000000" w:rsidR="00000000" w:rsidRPr="00000000">
        <w:rPr>
          <w:rFonts w:ascii="Calibri" w:cs="Calibri" w:eastAsia="Calibri" w:hAnsi="Calibri"/>
          <w:rtl w:val="0"/>
        </w:rPr>
        <w:t xml:space="preserve">- kosztorys branży drogowej (zjazdów z dróg publicznych, dojść do budynku  i parkingów, itd.),</w:t>
      </w:r>
    </w:p>
    <w:p w:rsidR="00000000" w:rsidDel="00000000" w:rsidP="00000000" w:rsidRDefault="00000000" w:rsidRPr="00000000" w14:paraId="00000022">
      <w:pPr>
        <w:ind w:hanging="2"/>
        <w:jc w:val="both"/>
        <w:rPr>
          <w:rFonts w:ascii="Calibri" w:cs="Calibri" w:eastAsia="Calibri" w:hAnsi="Calibri"/>
        </w:rPr>
      </w:pPr>
      <w:r w:rsidDel="00000000" w:rsidR="00000000" w:rsidRPr="00000000">
        <w:rPr>
          <w:rFonts w:ascii="Calibri" w:cs="Calibri" w:eastAsia="Calibri" w:hAnsi="Calibri"/>
          <w:rtl w:val="0"/>
        </w:rPr>
        <w:t xml:space="preserve">- kosztorys prac wykończeniowych zgodnych z informacjami poniżej (par. 3.)</w:t>
      </w:r>
    </w:p>
    <w:p w:rsidR="00000000" w:rsidDel="00000000" w:rsidP="00000000" w:rsidRDefault="00000000" w:rsidRPr="00000000" w14:paraId="00000023">
      <w:pPr>
        <w:ind w:hanging="2"/>
        <w:jc w:val="both"/>
        <w:rPr>
          <w:rFonts w:ascii="Calibri" w:cs="Calibri" w:eastAsia="Calibri" w:hAnsi="Calibri"/>
        </w:rPr>
      </w:pPr>
      <w:r w:rsidDel="00000000" w:rsidR="00000000" w:rsidRPr="00000000">
        <w:rPr>
          <w:rFonts w:ascii="Calibri" w:cs="Calibri" w:eastAsia="Calibri" w:hAnsi="Calibri"/>
          <w:rtl w:val="0"/>
        </w:rPr>
        <w:t xml:space="preserve">- kosztorys wykonania zieleni, małej architektury i nasadzeń wokół budynku,</w:t>
      </w:r>
    </w:p>
    <w:p w:rsidR="00000000" w:rsidDel="00000000" w:rsidP="00000000" w:rsidRDefault="00000000" w:rsidRPr="00000000" w14:paraId="00000024">
      <w:pPr>
        <w:spacing w:after="60" w:line="266" w:lineRule="auto"/>
        <w:ind w:right="40" w:hanging="2"/>
        <w:jc w:val="both"/>
        <w:rPr>
          <w:rFonts w:ascii="Calibri" w:cs="Calibri" w:eastAsia="Calibri" w:hAnsi="Calibri"/>
        </w:rPr>
      </w:pPr>
      <w:r w:rsidDel="00000000" w:rsidR="00000000" w:rsidRPr="00000000">
        <w:rPr>
          <w:rFonts w:ascii="Calibri" w:cs="Calibri" w:eastAsia="Calibri" w:hAnsi="Calibri"/>
          <w:rtl w:val="0"/>
        </w:rPr>
        <w:t xml:space="preserve">- podsumowanie kosztorysu całkowitej wartości inwestycji  (zbiorcze zestawienie kosztów) wraz z nadzorem autorskim.</w:t>
      </w:r>
    </w:p>
    <w:p w:rsidR="00000000" w:rsidDel="00000000" w:rsidP="00000000" w:rsidRDefault="00000000" w:rsidRPr="00000000" w14:paraId="00000025">
      <w:pPr>
        <w:widowControl w:val="0"/>
        <w:spacing w:line="240" w:lineRule="auto"/>
        <w:ind w:right="40" w:hanging="2"/>
        <w:jc w:val="both"/>
        <w:rPr>
          <w:rFonts w:ascii="Calibri" w:cs="Calibri" w:eastAsia="Calibri" w:hAnsi="Calibri"/>
        </w:rPr>
      </w:pPr>
      <w:r w:rsidDel="00000000" w:rsidR="00000000" w:rsidRPr="00000000">
        <w:rPr>
          <w:rFonts w:ascii="Calibri" w:cs="Calibri" w:eastAsia="Calibri" w:hAnsi="Calibri"/>
          <w:rtl w:val="0"/>
        </w:rPr>
        <w:t xml:space="preserve">Poszczególne analizy, wykonane na podstawie wytycznych projektowych, powinny zawierać porównanie różnych technologii konstrukcyjnych, budowlanych i energetycznych (dostępność, czas wykonania, wynikające z nich korzyści oraz ryzyka, itd.) oraz ich szacowanych kosztów (zakupu oraz eksploatacji).</w:t>
      </w:r>
    </w:p>
    <w:p w:rsidR="00000000" w:rsidDel="00000000" w:rsidP="00000000" w:rsidRDefault="00000000" w:rsidRPr="00000000" w14:paraId="00000026">
      <w:pPr>
        <w:widowControl w:val="0"/>
        <w:spacing w:line="240" w:lineRule="auto"/>
        <w:ind w:right="40" w:hanging="2"/>
        <w:jc w:val="both"/>
        <w:rPr>
          <w:rFonts w:ascii="Calibri" w:cs="Calibri" w:eastAsia="Calibri" w:hAnsi="Calibri"/>
        </w:rPr>
      </w:pPr>
      <w:r w:rsidDel="00000000" w:rsidR="00000000" w:rsidRPr="00000000">
        <w:rPr>
          <w:rtl w:val="0"/>
        </w:rPr>
      </w:r>
    </w:p>
    <w:p w:rsidR="00000000" w:rsidDel="00000000" w:rsidP="00000000" w:rsidRDefault="00000000" w:rsidRPr="00000000" w14:paraId="00000027">
      <w:pPr>
        <w:widowControl w:val="0"/>
        <w:numPr>
          <w:ilvl w:val="0"/>
          <w:numId w:val="9"/>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Wykonanie projektu architektoniczno-budowlanego do pozwolenia na budowę, na podstawie projektu koncepcyjnego, przy założeniu spełnienia wymogów MPZP i założeń wytycznych projektowych. Wszystkie decyzje projektowe należy uzgodnić z Zamawiającym na etapie prac projektowych. </w:t>
      </w:r>
    </w:p>
    <w:p w:rsidR="00000000" w:rsidDel="00000000" w:rsidP="00000000" w:rsidRDefault="00000000" w:rsidRPr="00000000" w14:paraId="00000028">
      <w:pPr>
        <w:numPr>
          <w:ilvl w:val="0"/>
          <w:numId w:val="9"/>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Wykonanie projektu zagospodarowania terenu (PZT), na podstawie załączonego projektu koncepcyjnego, przewidującego przyłącza, drenaż opaskowy wokół budynku, retencję wód opadowych, system odzyskiwania i zagospodarowania wody deszczowej, z zachowaniem lokalizacji układu komunikacji wewnętrznej na terenie działki, w tym zjazdu i zaplanowanych miejsc do parkowania, placu zabaw oraz zaprojektowanie urządzenia terenów rekreacyjnych, małej architektury, a także jego oświetlenia i monitoringu kluczowych stref zagospodarowania (plac zabaw, wjazd z dróg publicznych, wejścia do budynku - z założeniem punktu zbiorczego sygnału z kamer z zapisem obrazu z kamer oraz ew. możliwością podpięcia do systemu monitoringu firm zewnętrznych), projekt wycinek/nasadzeń drzewostanu, jeśli jest taka konieczność - przy założeniu spełnienia wymogów WZ. </w:t>
      </w:r>
    </w:p>
    <w:p w:rsidR="00000000" w:rsidDel="00000000" w:rsidP="00000000" w:rsidRDefault="00000000" w:rsidRPr="00000000" w14:paraId="00000029">
      <w:pPr>
        <w:numPr>
          <w:ilvl w:val="0"/>
          <w:numId w:val="9"/>
        </w:numPr>
        <w:spacing w:line="266" w:lineRule="auto"/>
        <w:ind w:left="0" w:right="40" w:firstLine="0"/>
        <w:jc w:val="both"/>
        <w:rPr>
          <w:rFonts w:ascii="Calibri" w:cs="Calibri" w:eastAsia="Calibri" w:hAnsi="Calibri"/>
        </w:rPr>
      </w:pPr>
      <w:r w:rsidDel="00000000" w:rsidR="00000000" w:rsidRPr="00000000">
        <w:rPr>
          <w:rFonts w:ascii="Calibri" w:cs="Calibri" w:eastAsia="Calibri" w:hAnsi="Calibri"/>
          <w:rtl w:val="0"/>
        </w:rPr>
        <w:t xml:space="preserve">Zestawienie powierzchni mieszkań oraz komórek lokatorskich (zgodnie z załączonym wzorem w załącznikach 10 oraz 10a: zestawienie powierzchni-wzór.docx, zestawienie powierzchni komórek lokatorskich -wzór.docx).</w:t>
      </w:r>
    </w:p>
    <w:p w:rsidR="00000000" w:rsidDel="00000000" w:rsidP="00000000" w:rsidRDefault="00000000" w:rsidRPr="00000000" w14:paraId="0000002A">
      <w:pPr>
        <w:numPr>
          <w:ilvl w:val="0"/>
          <w:numId w:val="9"/>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Wykonanie projektu technicznego oraz wykonawczego </w:t>
      </w:r>
      <w:r w:rsidDel="00000000" w:rsidR="00000000" w:rsidRPr="00000000">
        <w:rPr>
          <w:rFonts w:ascii="Calibri" w:cs="Calibri" w:eastAsia="Calibri" w:hAnsi="Calibri"/>
          <w:u w:val="single"/>
          <w:rtl w:val="0"/>
        </w:rPr>
        <w:t xml:space="preserve">wszystkich branż</w:t>
      </w:r>
      <w:r w:rsidDel="00000000" w:rsidR="00000000" w:rsidRPr="00000000">
        <w:rPr>
          <w:rFonts w:ascii="Calibri" w:cs="Calibri" w:eastAsia="Calibri" w:hAnsi="Calibri"/>
          <w:rtl w:val="0"/>
        </w:rPr>
        <w:t xml:space="preserve"> wymaganych dla prawidłowego wykonania oraz funkcjonowania obiektu - na podstawie PZT oraz PAB.</w:t>
      </w:r>
    </w:p>
    <w:p w:rsidR="00000000" w:rsidDel="00000000" w:rsidP="00000000" w:rsidRDefault="00000000" w:rsidRPr="00000000" w14:paraId="0000002B">
      <w:pPr>
        <w:numPr>
          <w:ilvl w:val="0"/>
          <w:numId w:val="9"/>
        </w:numPr>
        <w:spacing w:line="266" w:lineRule="auto"/>
        <w:ind w:left="0" w:right="40" w:firstLine="0"/>
        <w:jc w:val="both"/>
        <w:rPr>
          <w:rFonts w:ascii="Calibri" w:cs="Calibri" w:eastAsia="Calibri" w:hAnsi="Calibri"/>
        </w:rPr>
      </w:pPr>
      <w:r w:rsidDel="00000000" w:rsidR="00000000" w:rsidRPr="00000000">
        <w:rPr>
          <w:rFonts w:ascii="Calibri" w:cs="Calibri" w:eastAsia="Calibri" w:hAnsi="Calibri"/>
          <w:rtl w:val="0"/>
        </w:rPr>
        <w:t xml:space="preserve">Wykonanie przedmiaru robót w zakresie, o którym mowa w § 6 rozporządzenia Ministra Rozwoju i Technologii z dnia 20 grudnia 2021 r. w sprawie szczegółowego zakresu i formy dokumentacji projektowej, specyfikacji technicznych wykonania i odbioru robót budowlanych dla PZT oraz dla PAB </w:t>
      </w:r>
      <w:r w:rsidDel="00000000" w:rsidR="00000000" w:rsidRPr="00000000">
        <w:rPr>
          <w:rFonts w:ascii="Calibri" w:cs="Calibri" w:eastAsia="Calibri" w:hAnsi="Calibri"/>
          <w:highlight w:val="white"/>
          <w:rtl w:val="0"/>
        </w:rPr>
        <w:t xml:space="preserve">obejmującego budynek</w:t>
      </w:r>
      <w:r w:rsidDel="00000000" w:rsidR="00000000" w:rsidRPr="00000000">
        <w:rPr>
          <w:rFonts w:ascii="Calibri" w:cs="Calibri" w:eastAsia="Calibri" w:hAnsi="Calibri"/>
          <w:rtl w:val="0"/>
        </w:rPr>
        <w:t xml:space="preserve">.</w:t>
      </w:r>
    </w:p>
    <w:p w:rsidR="00000000" w:rsidDel="00000000" w:rsidP="00000000" w:rsidRDefault="00000000" w:rsidRPr="00000000" w14:paraId="0000002C">
      <w:pPr>
        <w:numPr>
          <w:ilvl w:val="0"/>
          <w:numId w:val="9"/>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Przygotowanie dokumentacji, a także uzyskanie wszelkich zgód, opinii, uzgodnień oraz innych dokumentów niezbędnych dla przeprowadzenia Inwestycji zgodnie z obowiązującymi przepisami oraz wymaganych m.in. dla </w:t>
      </w:r>
      <w:r w:rsidDel="00000000" w:rsidR="00000000" w:rsidRPr="00000000">
        <w:rPr>
          <w:rFonts w:ascii="Calibri" w:cs="Calibri" w:eastAsia="Calibri" w:hAnsi="Calibri"/>
          <w:u w:val="single"/>
          <w:rtl w:val="0"/>
        </w:rPr>
        <w:t xml:space="preserve">potwierdzenia zgodności z regułą DNSH</w:t>
      </w:r>
      <w:r w:rsidDel="00000000" w:rsidR="00000000" w:rsidRPr="00000000">
        <w:rPr>
          <w:rFonts w:ascii="Calibri" w:cs="Calibri" w:eastAsia="Calibri" w:hAnsi="Calibri"/>
          <w:rtl w:val="0"/>
        </w:rPr>
        <w:t xml:space="preserve"> - zasady nieczynienia znaczącej szkody środowisku (do no significant harm), która na poszczególnych etapach inwestycji wymaga m.in.:</w:t>
      </w:r>
    </w:p>
    <w:p w:rsidR="00000000" w:rsidDel="00000000" w:rsidP="00000000" w:rsidRDefault="00000000" w:rsidRPr="00000000" w14:paraId="0000002D">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1. Etap przygotowania inwestycji:</w:t>
      </w:r>
    </w:p>
    <w:p w:rsidR="00000000" w:rsidDel="00000000" w:rsidP="00000000" w:rsidRDefault="00000000" w:rsidRPr="00000000" w14:paraId="0000002E">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 Wyniki badań geotechnicznych gruntów,</w:t>
      </w:r>
    </w:p>
    <w:p w:rsidR="00000000" w:rsidDel="00000000" w:rsidP="00000000" w:rsidRDefault="00000000" w:rsidRPr="00000000" w14:paraId="0000002F">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 Analiza ryzyk wynikających ze zmian klimatu,</w:t>
      </w:r>
    </w:p>
    <w:p w:rsidR="00000000" w:rsidDel="00000000" w:rsidP="00000000" w:rsidRDefault="00000000" w:rsidRPr="00000000" w14:paraId="00000030">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 Jeśli wymagane w oparciu o przepisy krajowe: ocena oddziaływania na środowisko lub analiza ryzyka degradacji środowiska związana z utrzymaniem jakości wody,</w:t>
      </w:r>
    </w:p>
    <w:p w:rsidR="00000000" w:rsidDel="00000000" w:rsidP="00000000" w:rsidRDefault="00000000" w:rsidRPr="00000000" w14:paraId="00000031">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 Dokument wydawany przez urząd gminy lub miasta, poświadczający, że grunt spełnia wymagania z zakresu ochrony bioróżnorodności.</w:t>
      </w:r>
    </w:p>
    <w:p w:rsidR="00000000" w:rsidDel="00000000" w:rsidP="00000000" w:rsidRDefault="00000000" w:rsidRPr="00000000" w14:paraId="00000032">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2. Etap projektowania:</w:t>
      </w:r>
    </w:p>
    <w:p w:rsidR="00000000" w:rsidDel="00000000" w:rsidP="00000000" w:rsidRDefault="00000000" w:rsidRPr="00000000" w14:paraId="00000033">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 Charakterystyka energetyczna budynku,</w:t>
      </w:r>
    </w:p>
    <w:p w:rsidR="00000000" w:rsidDel="00000000" w:rsidP="00000000" w:rsidRDefault="00000000" w:rsidRPr="00000000" w14:paraId="00000034">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 Jakościowe i ilościowe zestawienie materiałowe (w tym zestawienie materiałów wykończeniowych zgodnie z załącznikiem “informacja o standardzie wykończenia”),</w:t>
      </w:r>
    </w:p>
    <w:p w:rsidR="00000000" w:rsidDel="00000000" w:rsidP="00000000" w:rsidRDefault="00000000" w:rsidRPr="00000000" w14:paraId="00000035">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 Analiza dotycząca wpisywania się w gospodarkę o obiegu zamkniętym (możliwości w zakresie demontażu obiektu lub dostosowania budynków zgodnie z ISO 20887),</w:t>
      </w:r>
    </w:p>
    <w:p w:rsidR="00000000" w:rsidDel="00000000" w:rsidP="00000000" w:rsidRDefault="00000000" w:rsidRPr="00000000" w14:paraId="00000036">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 Przedmiar robót z podziałem na rodzaje wyrobów, ich ilości i masę.</w:t>
      </w:r>
    </w:p>
    <w:p w:rsidR="00000000" w:rsidDel="00000000" w:rsidP="00000000" w:rsidRDefault="00000000" w:rsidRPr="00000000" w14:paraId="00000037">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 Scenariusz obiektu budowlanego wg normy PN-EN 15978</w:t>
      </w:r>
    </w:p>
    <w:p w:rsidR="00000000" w:rsidDel="00000000" w:rsidP="00000000" w:rsidRDefault="00000000" w:rsidRPr="00000000" w14:paraId="00000038">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3. Etap robót budowlanych:</w:t>
      </w:r>
    </w:p>
    <w:p w:rsidR="00000000" w:rsidDel="00000000" w:rsidP="00000000" w:rsidRDefault="00000000" w:rsidRPr="00000000" w14:paraId="00000039">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 Audyt przedrozbiórkowy (jeśli projekt budowlany tego wymaga),</w:t>
      </w:r>
    </w:p>
    <w:p w:rsidR="00000000" w:rsidDel="00000000" w:rsidP="00000000" w:rsidRDefault="00000000" w:rsidRPr="00000000" w14:paraId="0000003A">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 Wykaz odpadów i Plan segregacji odpadów,</w:t>
      </w:r>
    </w:p>
    <w:p w:rsidR="00000000" w:rsidDel="00000000" w:rsidP="00000000" w:rsidRDefault="00000000" w:rsidRPr="00000000" w14:paraId="0000003B">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 Wykaz działań skutecznie zapobiegających emisji hałasu, kurzu i zanieczyszczeń,</w:t>
      </w:r>
    </w:p>
    <w:p w:rsidR="00000000" w:rsidDel="00000000" w:rsidP="00000000" w:rsidRDefault="00000000" w:rsidRPr="00000000" w14:paraId="0000003C">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 Deklaracje właściwości użytkowych lub krajowe deklaracje właściwości użytkowych lub inne dokumenty potwierdzające posiadanie wymaganych właściwości przez wyroby budowlane (dla wyrobów związanych z wodą lub zawierających substancje niebezpieczne).</w:t>
      </w:r>
    </w:p>
    <w:p w:rsidR="00000000" w:rsidDel="00000000" w:rsidP="00000000" w:rsidRDefault="00000000" w:rsidRPr="00000000" w14:paraId="0000003D">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4. Oddanie do użytkowania:</w:t>
      </w:r>
    </w:p>
    <w:p w:rsidR="00000000" w:rsidDel="00000000" w:rsidP="00000000" w:rsidRDefault="00000000" w:rsidRPr="00000000" w14:paraId="0000003E">
      <w:pPr>
        <w:widowControl w:val="0"/>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 Świadectwo charakterystyki energetycznej.</w:t>
      </w:r>
    </w:p>
    <w:p w:rsidR="00000000" w:rsidDel="00000000" w:rsidP="00000000" w:rsidRDefault="00000000" w:rsidRPr="00000000" w14:paraId="0000003F">
      <w:pPr>
        <w:widowControl w:val="0"/>
        <w:numPr>
          <w:ilvl w:val="0"/>
          <w:numId w:val="9"/>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Opracowanie kart mieszkań - przygotowanych w sposób wizualnie czytelny dla przyszłych najemców, zawierających rzut układu projektowanych funkcji oraz balkonów/ogródków wraz z metrażem i propozycją umeblowania, wyposażonych w dodatkowy rzut instalacji posadzkowych, rzut komórki lokatorskiej oraz wskazanie lokalizacji mieszkania oraz przynależnej do niego komórki lokatorskiej na schematycznym rzucie danego piętra budynku, a także zawierających instrukcję użytkowania lokalu.</w:t>
      </w:r>
    </w:p>
    <w:p w:rsidR="00000000" w:rsidDel="00000000" w:rsidP="00000000" w:rsidRDefault="00000000" w:rsidRPr="00000000" w14:paraId="00000040">
      <w:pPr>
        <w:widowControl w:val="0"/>
        <w:numPr>
          <w:ilvl w:val="0"/>
          <w:numId w:val="9"/>
        </w:numPr>
        <w:spacing w:line="240" w:lineRule="auto"/>
        <w:ind w:left="0" w:firstLine="0"/>
        <w:jc w:val="both"/>
        <w:rPr>
          <w:rFonts w:ascii="Calibri" w:cs="Calibri" w:eastAsia="Calibri" w:hAnsi="Calibri"/>
          <w:u w:val="none"/>
        </w:rPr>
      </w:pPr>
      <w:r w:rsidDel="00000000" w:rsidR="00000000" w:rsidRPr="00000000">
        <w:rPr>
          <w:rFonts w:ascii="Calibri" w:cs="Calibri" w:eastAsia="Calibri" w:hAnsi="Calibri"/>
          <w:rtl w:val="0"/>
        </w:rPr>
        <w:t xml:space="preserve">Opracowanie PZT dc. marketingowych - przygotowane w sposób wizualnie czytelny dla przyszłych najemców.</w:t>
      </w:r>
      <w:r w:rsidDel="00000000" w:rsidR="00000000" w:rsidRPr="00000000">
        <w:rPr>
          <w:rtl w:val="0"/>
        </w:rPr>
      </w:r>
    </w:p>
    <w:p w:rsidR="00000000" w:rsidDel="00000000" w:rsidP="00000000" w:rsidRDefault="00000000" w:rsidRPr="00000000" w14:paraId="00000041">
      <w:pPr>
        <w:numPr>
          <w:ilvl w:val="0"/>
          <w:numId w:val="9"/>
        </w:numPr>
        <w:spacing w:line="266" w:lineRule="auto"/>
        <w:ind w:left="0" w:right="40" w:firstLine="0"/>
        <w:jc w:val="both"/>
        <w:rPr>
          <w:rFonts w:ascii="Calibri" w:cs="Calibri" w:eastAsia="Calibri" w:hAnsi="Calibri"/>
          <w:sz w:val="20"/>
          <w:szCs w:val="20"/>
        </w:rPr>
      </w:pPr>
      <w:r w:rsidDel="00000000" w:rsidR="00000000" w:rsidRPr="00000000">
        <w:rPr>
          <w:rFonts w:ascii="Calibri" w:cs="Calibri" w:eastAsia="Calibri" w:hAnsi="Calibri"/>
          <w:rtl w:val="0"/>
        </w:rPr>
        <w:t xml:space="preserve">Opracowanie harmonogramu rzeczowo - finansowego dla robót budowlanych (zgodnie z załącznikiem nr 14 “Zał._nr_1_do_ramowego_wzoru_Umowy_kredytu”).</w:t>
      </w:r>
      <w:r w:rsidDel="00000000" w:rsidR="00000000" w:rsidRPr="00000000">
        <w:rPr>
          <w:rtl w:val="0"/>
        </w:rPr>
      </w:r>
    </w:p>
    <w:p w:rsidR="00000000" w:rsidDel="00000000" w:rsidP="00000000" w:rsidRDefault="00000000" w:rsidRPr="00000000" w14:paraId="00000042">
      <w:pPr>
        <w:numPr>
          <w:ilvl w:val="0"/>
          <w:numId w:val="9"/>
        </w:numPr>
        <w:spacing w:line="266" w:lineRule="auto"/>
        <w:ind w:left="0" w:right="40" w:firstLine="0"/>
        <w:jc w:val="both"/>
        <w:rPr>
          <w:rFonts w:ascii="Calibri" w:cs="Calibri" w:eastAsia="Calibri" w:hAnsi="Calibri"/>
          <w:u w:val="none"/>
        </w:rPr>
      </w:pPr>
      <w:r w:rsidDel="00000000" w:rsidR="00000000" w:rsidRPr="00000000">
        <w:rPr>
          <w:rFonts w:ascii="Calibri" w:cs="Calibri" w:eastAsia="Calibri" w:hAnsi="Calibri"/>
          <w:rtl w:val="0"/>
        </w:rPr>
        <w:t xml:space="preserve">Wizualizacje (min. 5 ujęć) wraz z edytowalnym modelem 3D, obejmujące budynek/ki oraz przyległe zagospodarowanie terenu wraz z małą architekturą, na podstawie którego powstały. </w:t>
      </w:r>
      <w:r w:rsidDel="00000000" w:rsidR="00000000" w:rsidRPr="00000000">
        <w:rPr>
          <w:rtl w:val="0"/>
        </w:rPr>
      </w:r>
    </w:p>
    <w:p w:rsidR="00000000" w:rsidDel="00000000" w:rsidP="00000000" w:rsidRDefault="00000000" w:rsidRPr="00000000" w14:paraId="00000043">
      <w:pPr>
        <w:numPr>
          <w:ilvl w:val="0"/>
          <w:numId w:val="9"/>
        </w:numPr>
        <w:spacing w:line="266" w:lineRule="auto"/>
        <w:ind w:left="0" w:right="40" w:firstLine="0"/>
        <w:jc w:val="both"/>
        <w:rPr>
          <w:rFonts w:ascii="Calibri" w:cs="Calibri" w:eastAsia="Calibri" w:hAnsi="Calibri"/>
          <w:u w:val="none"/>
        </w:rPr>
      </w:pPr>
      <w:r w:rsidDel="00000000" w:rsidR="00000000" w:rsidRPr="00000000">
        <w:rPr>
          <w:rFonts w:ascii="Calibri" w:cs="Calibri" w:eastAsia="Calibri" w:hAnsi="Calibri"/>
          <w:rtl w:val="0"/>
        </w:rPr>
        <w:t xml:space="preserve">Opis przedmiotu zamówienia zgodnie z Art.  99. Ustawy PZP (Dz. U. z 2024 r. poz. 1320)  - dla wykonania wszystkich robót budowlanych (w tym wykonawczych).</w:t>
      </w:r>
      <w:r w:rsidDel="00000000" w:rsidR="00000000" w:rsidRPr="00000000">
        <w:rPr>
          <w:rtl w:val="0"/>
        </w:rPr>
      </w:r>
    </w:p>
    <w:p w:rsidR="00000000" w:rsidDel="00000000" w:rsidP="00000000" w:rsidRDefault="00000000" w:rsidRPr="00000000" w14:paraId="00000044">
      <w:pPr>
        <w:numPr>
          <w:ilvl w:val="0"/>
          <w:numId w:val="9"/>
        </w:numPr>
        <w:spacing w:line="240" w:lineRule="auto"/>
        <w:ind w:left="283" w:hanging="285"/>
        <w:jc w:val="both"/>
        <w:rPr>
          <w:rFonts w:ascii="Calibri" w:cs="Calibri" w:eastAsia="Calibri" w:hAnsi="Calibri"/>
        </w:rPr>
      </w:pPr>
      <w:r w:rsidDel="00000000" w:rsidR="00000000" w:rsidRPr="00000000">
        <w:rPr>
          <w:rFonts w:ascii="Calibri" w:cs="Calibri" w:eastAsia="Calibri" w:hAnsi="Calibri"/>
          <w:u w:val="none"/>
          <w:rtl w:val="0"/>
        </w:rPr>
        <w:t xml:space="preserve"> </w:t>
      </w:r>
      <w:r w:rsidDel="00000000" w:rsidR="00000000" w:rsidRPr="00000000">
        <w:rPr>
          <w:rFonts w:ascii="Calibri" w:cs="Calibri" w:eastAsia="Calibri" w:hAnsi="Calibri"/>
          <w:rtl w:val="0"/>
        </w:rPr>
        <w:t xml:space="preserve">Opis robót wykończeniowych oraz ich obmiar (wyszczególnione dla każdego mieszkania i części wspólnej) - wytyczne w pliku “informacja o standardzie wykończenia”.</w:t>
      </w:r>
    </w:p>
    <w:p w:rsidR="00000000" w:rsidDel="00000000" w:rsidP="00000000" w:rsidRDefault="00000000" w:rsidRPr="00000000" w14:paraId="00000045">
      <w:pPr>
        <w:jc w:val="both"/>
        <w:rPr>
          <w:rFonts w:ascii="Calibri" w:cs="Calibri" w:eastAsia="Calibri" w:hAnsi="Calibri"/>
          <w:color w:val="222222"/>
          <w:highlight w:val="white"/>
        </w:rPr>
      </w:pPr>
      <w:r w:rsidDel="00000000" w:rsidR="00000000" w:rsidRPr="00000000">
        <w:rPr>
          <w:rtl w:val="0"/>
        </w:rPr>
      </w:r>
    </w:p>
    <w:p w:rsidR="00000000" w:rsidDel="00000000" w:rsidP="00000000" w:rsidRDefault="00000000" w:rsidRPr="00000000" w14:paraId="00000046">
      <w:pPr>
        <w:widowControl w:val="0"/>
        <w:tabs>
          <w:tab w:val="left" w:leader="none" w:pos="142"/>
        </w:tabs>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3. Wymagania dotyczące sposobu opracowania dokumentacji budowlanej.</w:t>
      </w:r>
    </w:p>
    <w:p w:rsidR="00000000" w:rsidDel="00000000" w:rsidP="00000000" w:rsidRDefault="00000000" w:rsidRPr="00000000" w14:paraId="00000047">
      <w:pPr>
        <w:widowControl w:val="0"/>
        <w:tabs>
          <w:tab w:val="left" w:leader="none" w:pos="142"/>
        </w:tabs>
        <w:spacing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3.1 Projekt budowlany: </w:t>
      </w:r>
    </w:p>
    <w:p w:rsidR="00000000" w:rsidDel="00000000" w:rsidP="00000000" w:rsidRDefault="00000000" w:rsidRPr="00000000" w14:paraId="00000048">
      <w:pPr>
        <w:widowControl w:val="0"/>
        <w:numPr>
          <w:ilvl w:val="0"/>
          <w:numId w:val="1"/>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Dokumentację należy opracować zgodnie z obowiązującymi normami i rozporządzeniami, wymienionymi w niniejszej dokumentacji, na podstawie projektu koncepcyjnego oraz wybranego szkicu (spośród 3 przedstawionych przez Wykonawcę szkiców rozwiązań zmian względem projektu koncepcyjnego, jeśli Wykonawca wykaże potrzebę takich zmian), w wybranej przez Zamawiającego, na podstawie opracowanej przez Wykonawcę analizy rzeczowo - finansowej, technologii wykonania obiektu i jego obsługi.</w:t>
      </w:r>
    </w:p>
    <w:p w:rsidR="00000000" w:rsidDel="00000000" w:rsidP="00000000" w:rsidRDefault="00000000" w:rsidRPr="00000000" w14:paraId="00000049">
      <w:pPr>
        <w:numPr>
          <w:ilvl w:val="0"/>
          <w:numId w:val="1"/>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Nie wyszczególnienie jakichkolwiek aktów prawnych, nie zwalnia Wykonawcy z obowiązku ich stosowania.</w:t>
      </w:r>
    </w:p>
    <w:p w:rsidR="00000000" w:rsidDel="00000000" w:rsidP="00000000" w:rsidRDefault="00000000" w:rsidRPr="00000000" w14:paraId="0000004A">
      <w:pPr>
        <w:numPr>
          <w:ilvl w:val="0"/>
          <w:numId w:val="1"/>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Projekt budowlany winien być opracowany zgodnie z przepisami budowlanymi oraz:</w:t>
      </w:r>
    </w:p>
    <w:p w:rsidR="00000000" w:rsidDel="00000000" w:rsidP="00000000" w:rsidRDefault="00000000" w:rsidRPr="00000000" w14:paraId="0000004B">
      <w:pPr>
        <w:numPr>
          <w:ilvl w:val="1"/>
          <w:numId w:val="1"/>
        </w:numPr>
        <w:spacing w:line="240" w:lineRule="auto"/>
        <w:ind w:left="0" w:right="28" w:firstLine="0"/>
        <w:jc w:val="both"/>
        <w:rPr>
          <w:rFonts w:ascii="Calibri" w:cs="Calibri" w:eastAsia="Calibri" w:hAnsi="Calibri"/>
        </w:rPr>
      </w:pPr>
      <w:r w:rsidDel="00000000" w:rsidR="00000000" w:rsidRPr="00000000">
        <w:rPr>
          <w:rFonts w:ascii="Calibri" w:cs="Calibri" w:eastAsia="Calibri" w:hAnsi="Calibri"/>
          <w:rtl w:val="0"/>
        </w:rPr>
        <w:t xml:space="preserve">Decyzją o warunkach zabudowy,</w:t>
      </w:r>
    </w:p>
    <w:p w:rsidR="00000000" w:rsidDel="00000000" w:rsidP="00000000" w:rsidRDefault="00000000" w:rsidRPr="00000000" w14:paraId="0000004C">
      <w:pPr>
        <w:numPr>
          <w:ilvl w:val="1"/>
          <w:numId w:val="1"/>
        </w:numPr>
        <w:spacing w:line="240" w:lineRule="auto"/>
        <w:ind w:left="0" w:right="28" w:firstLine="0"/>
        <w:jc w:val="both"/>
        <w:rPr>
          <w:rFonts w:ascii="Calibri" w:cs="Calibri" w:eastAsia="Calibri" w:hAnsi="Calibri"/>
        </w:rPr>
      </w:pPr>
      <w:r w:rsidDel="00000000" w:rsidR="00000000" w:rsidRPr="00000000">
        <w:rPr>
          <w:rFonts w:ascii="Calibri" w:cs="Calibri" w:eastAsia="Calibri" w:hAnsi="Calibri"/>
          <w:rtl w:val="0"/>
        </w:rPr>
        <w:t xml:space="preserve">Warunkami technicznymi dostawy mediów, zapewnieniami i uzgodnieniami, </w:t>
      </w:r>
    </w:p>
    <w:p w:rsidR="00000000" w:rsidDel="00000000" w:rsidP="00000000" w:rsidRDefault="00000000" w:rsidRPr="00000000" w14:paraId="0000004D">
      <w:pPr>
        <w:numPr>
          <w:ilvl w:val="1"/>
          <w:numId w:val="1"/>
        </w:numPr>
        <w:spacing w:line="240" w:lineRule="auto"/>
        <w:ind w:left="0" w:right="28" w:firstLine="0"/>
        <w:jc w:val="both"/>
        <w:rPr>
          <w:rFonts w:ascii="Calibri" w:cs="Calibri" w:eastAsia="Calibri" w:hAnsi="Calibri"/>
        </w:rPr>
      </w:pPr>
      <w:r w:rsidDel="00000000" w:rsidR="00000000" w:rsidRPr="00000000">
        <w:rPr>
          <w:rFonts w:ascii="Calibri" w:cs="Calibri" w:eastAsia="Calibri" w:hAnsi="Calibri"/>
          <w:rtl w:val="0"/>
        </w:rPr>
        <w:t xml:space="preserve">Innymi opracowaniami załączonymi do niniejszego opracowania oraz wskazanymi przez Zamawiającego.</w:t>
      </w:r>
    </w:p>
    <w:p w:rsidR="00000000" w:rsidDel="00000000" w:rsidP="00000000" w:rsidRDefault="00000000" w:rsidRPr="00000000" w14:paraId="0000004E">
      <w:pPr>
        <w:numPr>
          <w:ilvl w:val="0"/>
          <w:numId w:val="1"/>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Projekt budowlany winien spełniać przepisy Rozporządzenia Ministra Rozwoju w sprawie szczegółowego zakresu i formy projektu budowlanego z dnia 11 września 2020 (t.j. Dz. U. z 2022 r. poz. 1679 z późn. zm.).</w:t>
      </w:r>
    </w:p>
    <w:p w:rsidR="00000000" w:rsidDel="00000000" w:rsidP="00000000" w:rsidRDefault="00000000" w:rsidRPr="00000000" w14:paraId="0000004F">
      <w:pPr>
        <w:numPr>
          <w:ilvl w:val="0"/>
          <w:numId w:val="1"/>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Projekt budowlany należy opracować w sposób kompletny, przedstawić Zamawiającemu do akceptacji, a następnie, po uzyskaniu akceptacji i przyjęciu projektu przez Zamawiającego - złożyć Projekt budowlany </w:t>
      </w:r>
      <w:r w:rsidDel="00000000" w:rsidR="00000000" w:rsidRPr="00000000">
        <w:rPr>
          <w:rFonts w:ascii="Calibri" w:cs="Calibri" w:eastAsia="Calibri" w:hAnsi="Calibri"/>
          <w:u w:val="single"/>
          <w:rtl w:val="0"/>
        </w:rPr>
        <w:t xml:space="preserve">w wersji cyfrowej</w:t>
      </w:r>
      <w:r w:rsidDel="00000000" w:rsidR="00000000" w:rsidRPr="00000000">
        <w:rPr>
          <w:rFonts w:ascii="Calibri" w:cs="Calibri" w:eastAsia="Calibri" w:hAnsi="Calibri"/>
          <w:rtl w:val="0"/>
        </w:rPr>
        <w:t xml:space="preserve"> wraz z wnioskiem o pozwolenie na budowę drogą elektroniczną w Starostwie Powiatowym w Iławie. Zamawiający preferuje cyfrową wymianę korespondencji z organami administracji architektoniczno - budowlanej.</w:t>
      </w:r>
    </w:p>
    <w:p w:rsidR="00000000" w:rsidDel="00000000" w:rsidP="00000000" w:rsidRDefault="00000000" w:rsidRPr="00000000" w14:paraId="00000050">
      <w:pPr>
        <w:numPr>
          <w:ilvl w:val="0"/>
          <w:numId w:val="1"/>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Do obowiązków Wykonawcy należy również skuteczne przeprowadzenie procedury uzyskania decyzji pozwolenia na budowę, w tym uszczegółowienie i uzupełnienie projektu zgodnie z uwagami lub wymaganiami instytucji i urzędów uczestniczących w procedurze uzyskania pozwolenia na budowę.</w:t>
      </w:r>
    </w:p>
    <w:p w:rsidR="00000000" w:rsidDel="00000000" w:rsidP="00000000" w:rsidRDefault="00000000" w:rsidRPr="00000000" w14:paraId="00000051">
      <w:pPr>
        <w:numPr>
          <w:ilvl w:val="0"/>
          <w:numId w:val="1"/>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Wszystkie opracowania projektowe należy sporządzić i przekazać Zamawiającemu w wersji papierowej w tym 1 egzemplarz do użytku Zamawiającego (pozostałe  egzemplarze, po akceptacji Zamawiającego, Wykonawca złoży do odpowiednich organów administracji celem uzyskania poszczególnych opinii, uzgodnień, decyzji, itd.) oraz dodatkowo należy sporządzić i przekazać Zamawiającemu w wersji elektronicznej na nośniku USB - kompletną dokumentację, w postaci plików .pdf podpisanych elektronicznie oraz w postaci plików edytowalnych w formacie w jakim powstały lub innym formacie możliwym do odczytu przez Zamawiającego, wskazanym przez Zamawiającego. </w:t>
      </w:r>
    </w:p>
    <w:p w:rsidR="00000000" w:rsidDel="00000000" w:rsidP="00000000" w:rsidRDefault="00000000" w:rsidRPr="00000000" w14:paraId="00000052">
      <w:pPr>
        <w:numPr>
          <w:ilvl w:val="0"/>
          <w:numId w:val="1"/>
        </w:numPr>
        <w:spacing w:before="80" w:line="240" w:lineRule="auto"/>
        <w:ind w:left="425" w:hanging="360"/>
        <w:jc w:val="both"/>
        <w:rPr>
          <w:rFonts w:ascii="Calibri" w:cs="Calibri" w:eastAsia="Calibri" w:hAnsi="Calibri"/>
        </w:rPr>
      </w:pPr>
      <w:r w:rsidDel="00000000" w:rsidR="00000000" w:rsidRPr="00000000">
        <w:rPr>
          <w:rFonts w:ascii="Calibri" w:cs="Calibri" w:eastAsia="Calibri" w:hAnsi="Calibri"/>
          <w:rtl w:val="0"/>
        </w:rPr>
        <w:t xml:space="preserve">Przekazany projekt, wykonany w technologii BIM, należy przekazać także w postaci modelu elektronicznego modelowania danych budowlanych, będącego podstawą do zarządzania i utrzymania obiektu w trakcie jego eksploatacji (plik IFC oraz oryginalny plik w jakim powstał).</w:t>
      </w:r>
    </w:p>
    <w:p w:rsidR="00000000" w:rsidDel="00000000" w:rsidP="00000000" w:rsidRDefault="00000000" w:rsidRPr="00000000" w14:paraId="00000053">
      <w:pPr>
        <w:tabs>
          <w:tab w:val="left" w:leader="none" w:pos="142"/>
        </w:tabs>
        <w:spacing w:before="80" w:line="240" w:lineRule="auto"/>
        <w:ind w:hanging="2"/>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54">
      <w:pPr>
        <w:tabs>
          <w:tab w:val="left" w:leader="none" w:pos="142"/>
        </w:tabs>
        <w:spacing w:before="80" w:line="240" w:lineRule="auto"/>
        <w:ind w:hanging="2"/>
        <w:jc w:val="both"/>
        <w:rPr>
          <w:rFonts w:ascii="Calibri" w:cs="Calibri" w:eastAsia="Calibri" w:hAnsi="Calibri"/>
        </w:rPr>
      </w:pPr>
      <w:r w:rsidDel="00000000" w:rsidR="00000000" w:rsidRPr="00000000">
        <w:rPr>
          <w:rFonts w:ascii="Calibri" w:cs="Calibri" w:eastAsia="Calibri" w:hAnsi="Calibri"/>
          <w:rtl w:val="0"/>
        </w:rPr>
        <w:t xml:space="preserve">3.2 Projekt techniczny:</w:t>
      </w:r>
    </w:p>
    <w:p w:rsidR="00000000" w:rsidDel="00000000" w:rsidP="00000000" w:rsidRDefault="00000000" w:rsidRPr="00000000" w14:paraId="00000055">
      <w:pPr>
        <w:numPr>
          <w:ilvl w:val="0"/>
          <w:numId w:val="7"/>
        </w:numPr>
        <w:tabs>
          <w:tab w:val="left" w:leader="none" w:pos="142"/>
        </w:tabs>
        <w:spacing w:before="80"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Projekt techniczny należy opracować zgodnie z przepisami Rozporządzenia Ministra Rozwoju i Technologii z dnia 20 grudnia 2021 w sprawie szczegółowego zakresu i formy dokumentacji projektowej, specyfikacji technicznych wykonania i odbioru robót budowlanych oraz programu funkcjonalno - użytkowego (tj. Dz.U. 2021 r. poz. 2454 z późn. zm.).</w:t>
      </w:r>
    </w:p>
    <w:p w:rsidR="00000000" w:rsidDel="00000000" w:rsidP="00000000" w:rsidRDefault="00000000" w:rsidRPr="00000000" w14:paraId="00000056">
      <w:pPr>
        <w:widowControl w:val="0"/>
        <w:numPr>
          <w:ilvl w:val="0"/>
          <w:numId w:val="7"/>
        </w:numPr>
        <w:tabs>
          <w:tab w:val="left" w:leader="none" w:pos="142"/>
        </w:tabs>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Stopień szczegółowości projektu technicznego należy przyjąć w odniesieniu do możliwości jednoznacznego określenia cech i parametrów powstającego obiektu w kontekście:</w:t>
      </w:r>
    </w:p>
    <w:p w:rsidR="00000000" w:rsidDel="00000000" w:rsidP="00000000" w:rsidRDefault="00000000" w:rsidRPr="00000000" w14:paraId="00000057">
      <w:pPr>
        <w:widowControl w:val="0"/>
        <w:numPr>
          <w:ilvl w:val="1"/>
          <w:numId w:val="7"/>
        </w:numPr>
        <w:tabs>
          <w:tab w:val="left" w:leader="none" w:pos="142"/>
        </w:tabs>
        <w:spacing w:line="240" w:lineRule="auto"/>
        <w:ind w:left="283.4645669291339" w:firstLine="0"/>
        <w:jc w:val="both"/>
        <w:rPr>
          <w:rFonts w:ascii="Calibri" w:cs="Calibri" w:eastAsia="Calibri" w:hAnsi="Calibri"/>
        </w:rPr>
      </w:pPr>
      <w:r w:rsidDel="00000000" w:rsidR="00000000" w:rsidRPr="00000000">
        <w:rPr>
          <w:rFonts w:ascii="Calibri" w:cs="Calibri" w:eastAsia="Calibri" w:hAnsi="Calibri"/>
          <w:rtl w:val="0"/>
        </w:rPr>
        <w:t xml:space="preserve">możliwości uzgodnienia wszystkich przyjętych rozwiązań z Zamawiającym i uzyskania jego akceptacji,</w:t>
      </w:r>
    </w:p>
    <w:p w:rsidR="00000000" w:rsidDel="00000000" w:rsidP="00000000" w:rsidRDefault="00000000" w:rsidRPr="00000000" w14:paraId="00000058">
      <w:pPr>
        <w:widowControl w:val="0"/>
        <w:numPr>
          <w:ilvl w:val="1"/>
          <w:numId w:val="7"/>
        </w:numPr>
        <w:tabs>
          <w:tab w:val="left" w:leader="none" w:pos="142"/>
        </w:tabs>
        <w:spacing w:line="240" w:lineRule="auto"/>
        <w:ind w:left="283.4645669291339" w:firstLine="0"/>
        <w:jc w:val="both"/>
        <w:rPr>
          <w:rFonts w:ascii="Calibri" w:cs="Calibri" w:eastAsia="Calibri" w:hAnsi="Calibri"/>
        </w:rPr>
      </w:pPr>
      <w:r w:rsidDel="00000000" w:rsidR="00000000" w:rsidRPr="00000000">
        <w:rPr>
          <w:rFonts w:ascii="Calibri" w:cs="Calibri" w:eastAsia="Calibri" w:hAnsi="Calibri"/>
          <w:rtl w:val="0"/>
        </w:rPr>
        <w:t xml:space="preserve">możliwości prawidłowego zrealizowania obiektu zgodnie z dokumentacją,</w:t>
      </w:r>
    </w:p>
    <w:p w:rsidR="00000000" w:rsidDel="00000000" w:rsidP="00000000" w:rsidRDefault="00000000" w:rsidRPr="00000000" w14:paraId="00000059">
      <w:pPr>
        <w:widowControl w:val="0"/>
        <w:numPr>
          <w:ilvl w:val="0"/>
          <w:numId w:val="7"/>
        </w:numPr>
        <w:tabs>
          <w:tab w:val="left" w:leader="none" w:pos="142"/>
        </w:tabs>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Projekt techniczny należy sporządzić i przekazać Zamawiającemu w wersji papierowej w 1 egzemplarzu (nie wliczając egzemplarzy wymaganych przez organy administracji do uzyskania poszczególnych opinii, uzgodnień, decyzji, itd.) oraz dodatkowo należy sporządzić i przekazać Zamawiającemu w wersji elektronicznej na nośniku USB. Kompletną dokumentację należy przekazać w postaci plików .pdf podpisanych elektronicznie oraz w postaci plików edytowalnych w formacie w jakim powstały lub innym formacie możliwym do odczytu przez Zamawiającego, wskazanym przez Zamawiającego. </w:t>
      </w:r>
    </w:p>
    <w:p w:rsidR="00000000" w:rsidDel="00000000" w:rsidP="00000000" w:rsidRDefault="00000000" w:rsidRPr="00000000" w14:paraId="0000005A">
      <w:pPr>
        <w:numPr>
          <w:ilvl w:val="0"/>
          <w:numId w:val="7"/>
        </w:numPr>
        <w:tabs>
          <w:tab w:val="left" w:leader="none" w:pos="142"/>
        </w:tabs>
        <w:spacing w:before="80"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Przekazany projekt, jeśli będzie on wykonany w technologii BIM, należy przekazać także w postaci modelu elektronicznego modelowania danych budowlanych, będącego podstawą do zarządzania i utrzymania obiektu w trakcie jego eksploatacji.</w:t>
      </w:r>
    </w:p>
    <w:p w:rsidR="00000000" w:rsidDel="00000000" w:rsidP="00000000" w:rsidRDefault="00000000" w:rsidRPr="00000000" w14:paraId="0000005B">
      <w:pPr>
        <w:tabs>
          <w:tab w:val="left" w:leader="none" w:pos="142"/>
        </w:tabs>
        <w:spacing w:before="80" w:line="240" w:lineRule="auto"/>
        <w:ind w:hanging="2"/>
        <w:jc w:val="both"/>
        <w:rPr>
          <w:rFonts w:ascii="Calibri" w:cs="Calibri" w:eastAsia="Calibri" w:hAnsi="Calibri"/>
        </w:rPr>
      </w:pPr>
      <w:r w:rsidDel="00000000" w:rsidR="00000000" w:rsidRPr="00000000">
        <w:rPr>
          <w:rtl w:val="0"/>
        </w:rPr>
      </w:r>
    </w:p>
    <w:p w:rsidR="00000000" w:rsidDel="00000000" w:rsidP="00000000" w:rsidRDefault="00000000" w:rsidRPr="00000000" w14:paraId="0000005C">
      <w:pPr>
        <w:tabs>
          <w:tab w:val="left" w:leader="none" w:pos="142"/>
        </w:tabs>
        <w:spacing w:before="80" w:line="240" w:lineRule="auto"/>
        <w:jc w:val="both"/>
        <w:rPr>
          <w:rFonts w:ascii="Calibri" w:cs="Calibri" w:eastAsia="Calibri" w:hAnsi="Calibri"/>
        </w:rPr>
      </w:pPr>
      <w:r w:rsidDel="00000000" w:rsidR="00000000" w:rsidRPr="00000000">
        <w:rPr>
          <w:rFonts w:ascii="Calibri" w:cs="Calibri" w:eastAsia="Calibri" w:hAnsi="Calibri"/>
          <w:rtl w:val="0"/>
        </w:rPr>
        <w:t xml:space="preserve">3.3 Przedmiar robót oraz specyfikacje techniczne wykonania i odbioru robót:</w:t>
      </w:r>
    </w:p>
    <w:p w:rsidR="00000000" w:rsidDel="00000000" w:rsidP="00000000" w:rsidRDefault="00000000" w:rsidRPr="00000000" w14:paraId="0000005D">
      <w:pPr>
        <w:numPr>
          <w:ilvl w:val="0"/>
          <w:numId w:val="3"/>
        </w:numPr>
        <w:spacing w:before="85"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Przedmiary robót oraz specyfikacje techniczne wykonania i odbioru robót należy opracować zgodnie z przepisami Rozporządzenie Ministra Rozwoju i Technologii z dn. 20.12.2021 r., w sprawie szczegółowego zakresu i formy dokumentacji projektowej, specyfikacji technicznych wykonania i odbioru robót budowlanych oraz programu funkcjonalno-użytkowego (tj. Dz.U  2021 r. poz. 2454 z późn. zm). </w:t>
      </w:r>
    </w:p>
    <w:p w:rsidR="00000000" w:rsidDel="00000000" w:rsidP="00000000" w:rsidRDefault="00000000" w:rsidRPr="00000000" w14:paraId="0000005E">
      <w:pPr>
        <w:numPr>
          <w:ilvl w:val="0"/>
          <w:numId w:val="5"/>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Stopień  szczegółowości przedmiarów oraz specyfikacji technicznych wykonania i odbioru robót należy przyjąć w odniesieniu do możliwości prawidłowej oceny ilościowej i jakościowej poszczególnych grup robót.</w:t>
      </w:r>
    </w:p>
    <w:p w:rsidR="00000000" w:rsidDel="00000000" w:rsidP="00000000" w:rsidRDefault="00000000" w:rsidRPr="00000000" w14:paraId="0000005F">
      <w:pPr>
        <w:numPr>
          <w:ilvl w:val="0"/>
          <w:numId w:val="5"/>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Specyfikacje powinny zawierać zbiory wymagań, które są niezbędne do określenia standardów i jakości wykonania robót w zakresie sposobu wykonania robót, właściwości wyrobów budowlanych oraz oceny prawidłowości wykonania poszczególnych robót. Specyfikacje mają składać się ze specyfikacji technicznych wykonania i odbioru robót podstawowych, rodzajów robót przyjętych wg przyjętej systematyki lub grup robót.</w:t>
      </w:r>
    </w:p>
    <w:p w:rsidR="00000000" w:rsidDel="00000000" w:rsidP="00000000" w:rsidRDefault="00000000" w:rsidRPr="00000000" w14:paraId="00000060">
      <w:pPr>
        <w:numPr>
          <w:ilvl w:val="0"/>
          <w:numId w:val="5"/>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Specyfikację  techniczną wykonania i odbioru robót należy dodatkowo sporządzić i przekazać Zamawiającemu w wersji elektronicznej na nośniku USB. Kompletną dokumentację należy przekazać w plikach .pdf podpisanych elektronicznie oraz w plikach edytowalnych w formacie w jakim powstały lub innym edytowalnym formacie możliwym do odczytu przez Zamawiającego, wskazanym przez Zamawiającego.</w:t>
      </w:r>
    </w:p>
    <w:p w:rsidR="00000000" w:rsidDel="00000000" w:rsidP="00000000" w:rsidRDefault="00000000" w:rsidRPr="00000000" w14:paraId="00000061">
      <w:pPr>
        <w:jc w:val="both"/>
        <w:rPr>
          <w:rFonts w:ascii="Calibri" w:cs="Calibri" w:eastAsia="Calibri" w:hAnsi="Calibri"/>
          <w:color w:val="222222"/>
          <w:highlight w:val="white"/>
        </w:rPr>
      </w:pPr>
      <w:r w:rsidDel="00000000" w:rsidR="00000000" w:rsidRPr="00000000">
        <w:rPr>
          <w:rtl w:val="0"/>
        </w:rPr>
      </w:r>
    </w:p>
    <w:p w:rsidR="00000000" w:rsidDel="00000000" w:rsidP="00000000" w:rsidRDefault="00000000" w:rsidRPr="00000000" w14:paraId="00000062">
      <w:pPr>
        <w:jc w:val="both"/>
        <w:rPr>
          <w:rFonts w:ascii="Calibri" w:cs="Calibri" w:eastAsia="Calibri" w:hAnsi="Calibri"/>
          <w:color w:val="222222"/>
          <w:highlight w:val="white"/>
        </w:rPr>
      </w:pPr>
      <w:r w:rsidDel="00000000" w:rsidR="00000000" w:rsidRPr="00000000">
        <w:rPr>
          <w:rFonts w:ascii="Calibri" w:cs="Calibri" w:eastAsia="Calibri" w:hAnsi="Calibri"/>
          <w:color w:val="222222"/>
          <w:highlight w:val="white"/>
          <w:rtl w:val="0"/>
        </w:rPr>
        <w:t xml:space="preserve">3.4 Analiza rzeczowo - finansowa:</w:t>
      </w:r>
    </w:p>
    <w:p w:rsidR="00000000" w:rsidDel="00000000" w:rsidP="00000000" w:rsidRDefault="00000000" w:rsidRPr="00000000" w14:paraId="00000063">
      <w:pPr>
        <w:numPr>
          <w:ilvl w:val="0"/>
          <w:numId w:val="4"/>
        </w:numPr>
        <w:ind w:left="354.3307086614175" w:hanging="360"/>
        <w:jc w:val="both"/>
        <w:rPr>
          <w:rFonts w:ascii="Calibri" w:cs="Calibri" w:eastAsia="Calibri" w:hAnsi="Calibri"/>
          <w:color w:val="222222"/>
        </w:rPr>
      </w:pPr>
      <w:r w:rsidDel="00000000" w:rsidR="00000000" w:rsidRPr="00000000">
        <w:rPr>
          <w:rFonts w:ascii="Calibri" w:cs="Calibri" w:eastAsia="Calibri" w:hAnsi="Calibri"/>
          <w:color w:val="222222"/>
          <w:highlight w:val="white"/>
          <w:rtl w:val="0"/>
        </w:rPr>
        <w:t xml:space="preserve">Analizę należy przygotować jako Harmonogram rzeczowo-finansowy inwestycji opracowany zgodnie ze wzorem  w załączniku nr 14 do SWZ “Zał._nr_1_do_ramowego_wzoru_Umowy_kredytu” do</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222222"/>
          <w:rtl w:val="0"/>
        </w:rPr>
        <w:t xml:space="preserve"> </w:t>
      </w:r>
      <w:r w:rsidDel="00000000" w:rsidR="00000000" w:rsidRPr="00000000">
        <w:rPr>
          <w:rFonts w:ascii="Calibri" w:cs="Calibri" w:eastAsia="Calibri" w:hAnsi="Calibri"/>
          <w:color w:val="222222"/>
          <w:highlight w:val="white"/>
          <w:rtl w:val="0"/>
        </w:rPr>
        <w:t xml:space="preserve">umowy.</w:t>
      </w:r>
      <w:r w:rsidDel="00000000" w:rsidR="00000000" w:rsidRPr="00000000">
        <w:rPr>
          <w:rtl w:val="0"/>
        </w:rPr>
      </w:r>
    </w:p>
    <w:p w:rsidR="00000000" w:rsidDel="00000000" w:rsidP="00000000" w:rsidRDefault="00000000" w:rsidRPr="00000000" w14:paraId="00000064">
      <w:pPr>
        <w:spacing w:before="85" w:line="240" w:lineRule="auto"/>
        <w:ind w:right="-539"/>
        <w:rPr>
          <w:rFonts w:ascii="Calibri" w:cs="Calibri" w:eastAsia="Calibri" w:hAnsi="Calibri"/>
        </w:rPr>
      </w:pPr>
      <w:r w:rsidDel="00000000" w:rsidR="00000000" w:rsidRPr="00000000">
        <w:rPr>
          <w:rFonts w:ascii="Calibri" w:cs="Calibri" w:eastAsia="Calibri" w:hAnsi="Calibri"/>
          <w:rtl w:val="0"/>
        </w:rPr>
        <w:t xml:space="preserve">3.5 Informacja bezpieczeństwa i ochrony zdrowia:</w:t>
      </w:r>
    </w:p>
    <w:p w:rsidR="00000000" w:rsidDel="00000000" w:rsidP="00000000" w:rsidRDefault="00000000" w:rsidRPr="00000000" w14:paraId="00000065">
      <w:pPr>
        <w:numPr>
          <w:ilvl w:val="0"/>
          <w:numId w:val="10"/>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Informację dotyczącą Bezpieczeństwa i ochrony zdrowia należy opracować zgodnie z Rozporządzeniem Ministra Infrastruktury z dnia 23 czerwca 2003 r. w sprawie informacji dotyczącej bezpieczeństwa i ochrony zdrowia oraz planu bezpieczeństwa i ochrony zdrowia - z dnia 23 czerwca 2003 r.</w:t>
      </w:r>
      <w:hyperlink r:id="rId9">
        <w:r w:rsidDel="00000000" w:rsidR="00000000" w:rsidRPr="00000000">
          <w:rPr>
            <w:rFonts w:ascii="Calibri" w:cs="Calibri" w:eastAsia="Calibri" w:hAnsi="Calibri"/>
            <w:rtl w:val="0"/>
          </w:rPr>
          <w:t xml:space="preserve"> (tj. Dz.U. 2003 r. nr 120, poz. 1126</w:t>
        </w:r>
      </w:hyperlink>
      <w:r w:rsidDel="00000000" w:rsidR="00000000" w:rsidRPr="00000000">
        <w:rPr>
          <w:rFonts w:ascii="Calibri" w:cs="Calibri" w:eastAsia="Calibri" w:hAnsi="Calibri"/>
          <w:rtl w:val="0"/>
        </w:rPr>
        <w:t xml:space="preserve"> z późn. zm.)</w:t>
      </w:r>
    </w:p>
    <w:p w:rsidR="00000000" w:rsidDel="00000000" w:rsidP="00000000" w:rsidRDefault="00000000" w:rsidRPr="00000000" w14:paraId="00000066">
      <w:pPr>
        <w:numPr>
          <w:ilvl w:val="0"/>
          <w:numId w:val="10"/>
        </w:numPr>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Informację BIOZ należy dodatkowo sporządzić i przekazać Zamawiającemu w wersji elektronicznej na nośniku USB. Kompletną dokumentację należy przekazać w plikach .pdf podpisanych elektronicznie oraz w plikach edytowalnych w formacie w jakim powstały lub innym edytowalnym formacie możliwym do odczytu przez Zamawiającego, wskazanym przez Zamawiającego.</w:t>
      </w:r>
    </w:p>
    <w:p w:rsidR="00000000" w:rsidDel="00000000" w:rsidP="00000000" w:rsidRDefault="00000000" w:rsidRPr="00000000" w14:paraId="00000067">
      <w:pPr>
        <w:spacing w:line="240" w:lineRule="auto"/>
        <w:ind w:left="1647"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rPr>
      </w:pPr>
      <w:r w:rsidDel="00000000" w:rsidR="00000000" w:rsidRPr="00000000">
        <w:rPr>
          <w:rFonts w:ascii="Calibri" w:cs="Calibri" w:eastAsia="Calibri" w:hAnsi="Calibri"/>
          <w:rtl w:val="0"/>
        </w:rPr>
        <w:t xml:space="preserve">Na wszystkich etapach projektowania, wszystkie zmiany projektowe i kosztorysowe należy przekazać Zamawiającemu wraz z tabelą rewizji, która po zaakceptowaniu przez Zamawiającego, stanowi podstawę do dalszych prac projektowych. </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sz w:val="24"/>
          <w:szCs w:val="24"/>
        </w:rPr>
      </w:pPr>
      <w:r w:rsidDel="00000000" w:rsidR="00000000" w:rsidRPr="00000000">
        <w:rPr>
          <w:rFonts w:ascii="Calibri" w:cs="Calibri" w:eastAsia="Calibri" w:hAnsi="Calibri"/>
          <w:rtl w:val="0"/>
        </w:rPr>
        <w:t xml:space="preserve">Tabela rewizji będzie zawierała datę, numer rewizji, opis zmiany, lokalizację (kondygnacja, nr pomieszczenia) oraz informację, przez kogo została sporządzona i powinna znajdować się na stronie dokumentu, którego zmiany dotyczą (wstawiona lub wygenerowana przez program).</w:t>
      </w:r>
      <w:r w:rsidDel="00000000" w:rsidR="00000000" w:rsidRPr="00000000">
        <w:rPr>
          <w:rtl w:val="0"/>
        </w:rPr>
      </w:r>
    </w:p>
    <w:p w:rsidR="00000000" w:rsidDel="00000000" w:rsidP="00000000" w:rsidRDefault="00000000" w:rsidRPr="00000000" w14:paraId="0000006A">
      <w:pPr>
        <w:spacing w:line="240" w:lineRule="auto"/>
        <w:ind w:left="1647"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6B">
      <w:pPr>
        <w:jc w:val="both"/>
        <w:rPr>
          <w:rFonts w:ascii="Calibri" w:cs="Calibri" w:eastAsia="Calibri" w:hAnsi="Calibri"/>
          <w:color w:val="222222"/>
          <w:highlight w:val="white"/>
        </w:rPr>
      </w:pPr>
      <w:r w:rsidDel="00000000" w:rsidR="00000000" w:rsidRPr="00000000">
        <w:rPr>
          <w:rtl w:val="0"/>
        </w:rPr>
      </w:r>
    </w:p>
    <w:p w:rsidR="00000000" w:rsidDel="00000000" w:rsidP="00000000" w:rsidRDefault="00000000" w:rsidRPr="00000000" w14:paraId="0000006C">
      <w:pPr>
        <w:jc w:val="center"/>
        <w:rPr>
          <w:rFonts w:ascii="Calibri" w:cs="Calibri" w:eastAsia="Calibri" w:hAnsi="Calibri"/>
          <w:color w:val="222222"/>
          <w:highlight w:val="white"/>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222222"/>
          <w:highlight w:val="white"/>
          <w:rtl w:val="0"/>
        </w:rPr>
        <w:t xml:space="preserve">2. </w:t>
      </w:r>
    </w:p>
    <w:p w:rsidR="00000000" w:rsidDel="00000000" w:rsidP="00000000" w:rsidRDefault="00000000" w:rsidRPr="00000000" w14:paraId="0000006D">
      <w:pPr>
        <w:jc w:val="both"/>
        <w:rPr>
          <w:rFonts w:ascii="Calibri" w:cs="Calibri" w:eastAsia="Calibri" w:hAnsi="Calibri"/>
          <w:color w:val="222222"/>
          <w:highlight w:val="white"/>
        </w:rPr>
      </w:pPr>
      <w:r w:rsidDel="00000000" w:rsidR="00000000" w:rsidRPr="00000000">
        <w:rPr>
          <w:rtl w:val="0"/>
        </w:rPr>
      </w:r>
    </w:p>
    <w:p w:rsidR="00000000" w:rsidDel="00000000" w:rsidP="00000000" w:rsidRDefault="00000000" w:rsidRPr="00000000" w14:paraId="0000006E">
      <w:pPr>
        <w:jc w:val="both"/>
        <w:rPr>
          <w:rFonts w:ascii="Calibri" w:cs="Calibri" w:eastAsia="Calibri" w:hAnsi="Calibri"/>
          <w:color w:val="222222"/>
          <w:highlight w:val="white"/>
        </w:rPr>
      </w:pPr>
      <w:r w:rsidDel="00000000" w:rsidR="00000000" w:rsidRPr="00000000">
        <w:rPr>
          <w:rFonts w:ascii="Calibri" w:cs="Calibri" w:eastAsia="Calibri" w:hAnsi="Calibri"/>
          <w:color w:val="222222"/>
          <w:highlight w:val="white"/>
          <w:rtl w:val="0"/>
        </w:rPr>
        <w:t xml:space="preserve">1. Zamawiający oczekuje, że projekt nowego budynku będzie przewidywał rozwiązania techniczne proekologiczne, takie jak m.in.:</w:t>
      </w:r>
    </w:p>
    <w:p w:rsidR="00000000" w:rsidDel="00000000" w:rsidP="00000000" w:rsidRDefault="00000000" w:rsidRPr="00000000" w14:paraId="0000006F">
      <w:pPr>
        <w:jc w:val="both"/>
        <w:rPr>
          <w:rFonts w:ascii="Calibri" w:cs="Calibri" w:eastAsia="Calibri" w:hAnsi="Calibri"/>
        </w:rPr>
      </w:pPr>
      <w:r w:rsidDel="00000000" w:rsidR="00000000" w:rsidRPr="00000000">
        <w:rPr>
          <w:rFonts w:ascii="Calibri" w:cs="Calibri" w:eastAsia="Calibri" w:hAnsi="Calibri"/>
          <w:color w:val="222222"/>
          <w:highlight w:val="white"/>
          <w:rtl w:val="0"/>
        </w:rPr>
        <w:t xml:space="preserve">panele słoneczne, ogniwa fotowoltaiczne, pompy ciepła z wymiennikami ciepła, wentylacja mechaniczna z odzyskiem ciepła (rekuperacja), retencja i rozwiązania ograniczające zużycie wody oraz energooszczędne źródła światła, zapewniające na etapie eksploatacji budynku zmniejszone zużycie energii i wody. Powyższe rozwiązania należy zastosować przy uwzględnieniu możliwości realizacji ich wykonania przy założeniu, że zlokalizowane zostaną w przestrzeni projektowanej inwestycji.</w:t>
      </w:r>
      <w:r w:rsidDel="00000000" w:rsidR="00000000" w:rsidRPr="00000000">
        <w:rPr>
          <w:rtl w:val="0"/>
        </w:rPr>
      </w:r>
    </w:p>
    <w:p w:rsidR="00000000" w:rsidDel="00000000" w:rsidP="00000000" w:rsidRDefault="00000000" w:rsidRPr="00000000" w14:paraId="00000070">
      <w:pPr>
        <w:jc w:val="both"/>
        <w:rPr>
          <w:rFonts w:ascii="Calibri" w:cs="Calibri" w:eastAsia="Calibri" w:hAnsi="Calibri"/>
          <w:color w:val="222222"/>
          <w:highlight w:val="white"/>
        </w:rPr>
      </w:pPr>
      <w:r w:rsidDel="00000000" w:rsidR="00000000" w:rsidRPr="00000000">
        <w:rPr>
          <w:rFonts w:ascii="Calibri" w:cs="Calibri" w:eastAsia="Calibri" w:hAnsi="Calibri"/>
          <w:color w:val="222222"/>
          <w:highlight w:val="white"/>
          <w:rtl w:val="0"/>
        </w:rPr>
        <w:t xml:space="preserve">2. Zleceniobiorca wykona powierzone prace z dołożeniem należytej staranności, w sposób zgodny z ustaleniami. Przygotowany projekt budowlany powinien uwzględniać przepisy obowiązującego prawa, które odnoszą się do rodzaju planowanej inwestycji, a także przepisy Rozporządzenia Ministra Inwestycji i Rozwoju, z dnia 4 marca 2019 r. w sprawie standardów dotyczących przestrzennego kształtowania budynku i jego otoczenia, technologii wykonania i wyposażenia technicznego budynku oraz lokalizacji przedsięwzięć realizowanych z wykorzystaniem finansowego wsparcia z Funduszu Dopłat (tj. Dz.U. 2019 r. poz. 457 z późn. zm.).</w:t>
      </w:r>
    </w:p>
    <w:p w:rsidR="00000000" w:rsidDel="00000000" w:rsidP="00000000" w:rsidRDefault="00000000" w:rsidRPr="00000000" w14:paraId="00000071">
      <w:pPr>
        <w:spacing w:line="360" w:lineRule="auto"/>
        <w:jc w:val="both"/>
        <w:rPr>
          <w:rFonts w:ascii="Calibri" w:cs="Calibri" w:eastAsia="Calibri" w:hAnsi="Calibri"/>
          <w:color w:val="222222"/>
          <w:highlight w:val="white"/>
        </w:rPr>
      </w:pPr>
      <w:r w:rsidDel="00000000" w:rsidR="00000000" w:rsidRPr="00000000">
        <w:rPr>
          <w:rFonts w:ascii="Calibri" w:cs="Calibri" w:eastAsia="Calibri" w:hAnsi="Calibri"/>
          <w:color w:val="222222"/>
          <w:highlight w:val="white"/>
          <w:rtl w:val="0"/>
        </w:rPr>
        <w:t xml:space="preserve">3. Zamawiający przedstawi szczegółowe oczekiwania podczas pierwszego spotkania online, po podpisaniu umowy. </w:t>
      </w:r>
    </w:p>
    <w:p w:rsidR="00000000" w:rsidDel="00000000" w:rsidP="00000000" w:rsidRDefault="00000000" w:rsidRPr="00000000" w14:paraId="00000072">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73">
      <w:pPr>
        <w:jc w:val="center"/>
        <w:rPr>
          <w:rFonts w:ascii="Calibri" w:cs="Calibri" w:eastAsia="Calibri" w:hAnsi="Calibri"/>
          <w:color w:val="222222"/>
          <w:highlight w:val="white"/>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222222"/>
          <w:highlight w:val="white"/>
          <w:rtl w:val="0"/>
        </w:rPr>
        <w:t xml:space="preserve">3.</w:t>
      </w:r>
    </w:p>
    <w:tbl>
      <w:tblPr>
        <w:tblStyle w:val="Table1"/>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29"/>
        <w:tblGridChange w:id="0">
          <w:tblGrid>
            <w:gridCol w:w="9029"/>
          </w:tblGrid>
        </w:tblGridChange>
      </w:tblGrid>
    </w:tbl>
    <w:p w:rsidR="00000000" w:rsidDel="00000000" w:rsidP="00000000" w:rsidRDefault="00000000" w:rsidRPr="00000000" w14:paraId="00000074">
      <w:pPr>
        <w:jc w:val="both"/>
        <w:rPr>
          <w:rFonts w:ascii="Calibri" w:cs="Calibri" w:eastAsia="Calibri" w:hAnsi="Calibri"/>
          <w:color w:val="222222"/>
          <w:highlight w:val="white"/>
        </w:rPr>
      </w:pPr>
      <w:r w:rsidDel="00000000" w:rsidR="00000000" w:rsidRPr="00000000">
        <w:rPr>
          <w:rtl w:val="0"/>
        </w:rPr>
      </w:r>
    </w:p>
    <w:p w:rsidR="00000000" w:rsidDel="00000000" w:rsidP="00000000" w:rsidRDefault="00000000" w:rsidRPr="00000000" w14:paraId="00000075">
      <w:pPr>
        <w:jc w:val="both"/>
        <w:rPr>
          <w:rFonts w:ascii="Calibri" w:cs="Calibri" w:eastAsia="Calibri" w:hAnsi="Calibri"/>
          <w:color w:val="222222"/>
          <w:highlight w:val="white"/>
        </w:rPr>
      </w:pPr>
      <w:r w:rsidDel="00000000" w:rsidR="00000000" w:rsidRPr="00000000">
        <w:rPr>
          <w:rFonts w:ascii="Calibri" w:cs="Calibri" w:eastAsia="Calibri" w:hAnsi="Calibri"/>
          <w:color w:val="222222"/>
          <w:highlight w:val="white"/>
          <w:rtl w:val="0"/>
        </w:rPr>
        <w:t xml:space="preserve">1</w:t>
      </w:r>
      <w:r w:rsidDel="00000000" w:rsidR="00000000" w:rsidRPr="00000000">
        <w:rPr>
          <w:rFonts w:ascii="Calibri" w:cs="Calibri" w:eastAsia="Calibri" w:hAnsi="Calibri"/>
          <w:rtl w:val="0"/>
        </w:rPr>
        <w:t xml:space="preserve">. Wytyczne do prac projektowych do dokumentacji projektowej projektu architektoniczno – budowlanego wraz z analizą rzeczowo – finansową. </w:t>
      </w:r>
      <w:r w:rsidDel="00000000" w:rsidR="00000000" w:rsidRPr="00000000">
        <w:rPr>
          <w:rtl w:val="0"/>
        </w:rPr>
      </w:r>
    </w:p>
    <w:p w:rsidR="00000000" w:rsidDel="00000000" w:rsidP="00000000" w:rsidRDefault="00000000" w:rsidRPr="00000000" w14:paraId="00000076">
      <w:pPr>
        <w:rPr>
          <w:rFonts w:ascii="Calibri" w:cs="Calibri" w:eastAsia="Calibri" w:hAnsi="Calibri"/>
          <w:color w:val="222222"/>
          <w:highlight w:val="white"/>
        </w:rPr>
      </w:pPr>
      <w:r w:rsidDel="00000000" w:rsidR="00000000" w:rsidRPr="00000000">
        <w:rPr>
          <w:rFonts w:ascii="Calibri" w:cs="Calibri" w:eastAsia="Calibri" w:hAnsi="Calibri"/>
          <w:color w:val="222222"/>
          <w:highlight w:val="white"/>
          <w:rtl w:val="0"/>
        </w:rPr>
        <w:t xml:space="preserve"> </w:t>
      </w:r>
    </w:p>
    <w:p w:rsidR="00000000" w:rsidDel="00000000" w:rsidP="00000000" w:rsidRDefault="00000000" w:rsidRPr="00000000" w14:paraId="00000077">
      <w:pPr>
        <w:jc w:val="both"/>
        <w:rPr>
          <w:rFonts w:ascii="Calibri" w:cs="Calibri" w:eastAsia="Calibri" w:hAnsi="Calibri"/>
        </w:rPr>
      </w:pPr>
      <w:r w:rsidDel="00000000" w:rsidR="00000000" w:rsidRPr="00000000">
        <w:rPr>
          <w:rFonts w:ascii="Calibri" w:cs="Calibri" w:eastAsia="Calibri" w:hAnsi="Calibri"/>
          <w:color w:val="222222"/>
          <w:highlight w:val="white"/>
          <w:rtl w:val="0"/>
        </w:rPr>
        <w:t xml:space="preserve">1</w:t>
      </w:r>
      <w:r w:rsidDel="00000000" w:rsidR="00000000" w:rsidRPr="00000000">
        <w:rPr>
          <w:rFonts w:ascii="Calibri" w:cs="Calibri" w:eastAsia="Calibri" w:hAnsi="Calibri"/>
          <w:rtl w:val="0"/>
        </w:rPr>
        <w:t xml:space="preserve">.1 Lokale zostały zaprojektowane w projekcie koncepcyjnym, pod kątem zapotrzebowania przyszłych mieszkańców, wg wytycznych Gminy z Analizy potrzeb mieszkaniowych w kontekście SIM KZN - Warmia i Mazury zgodnie z poniższymi założeniami:</w:t>
      </w:r>
    </w:p>
    <w:p w:rsidR="00000000" w:rsidDel="00000000" w:rsidP="00000000" w:rsidRDefault="00000000" w:rsidRPr="00000000" w14:paraId="00000078">
      <w:pPr>
        <w:rPr>
          <w:rFonts w:ascii="Calibri" w:cs="Calibri" w:eastAsia="Calibri" w:hAnsi="Calibri"/>
        </w:rPr>
      </w:pPr>
      <w:r w:rsidDel="00000000" w:rsidR="00000000" w:rsidRPr="00000000">
        <w:rPr>
          <w:rFonts w:ascii="Calibri" w:cs="Calibri" w:eastAsia="Calibri" w:hAnsi="Calibri"/>
          <w:rtl w:val="0"/>
        </w:rPr>
        <w:t xml:space="preserve">- wszystkie mieszkania z salonem i aneksem kuchennym wyposażone w balkon lub ogródek,</w:t>
      </w:r>
    </w:p>
    <w:p w:rsidR="00000000" w:rsidDel="00000000" w:rsidP="00000000" w:rsidRDefault="00000000" w:rsidRPr="00000000" w14:paraId="00000079">
      <w:pPr>
        <w:rPr>
          <w:rFonts w:ascii="Calibri" w:cs="Calibri" w:eastAsia="Calibri" w:hAnsi="Calibri"/>
        </w:rPr>
      </w:pPr>
      <w:r w:rsidDel="00000000" w:rsidR="00000000" w:rsidRPr="00000000">
        <w:rPr>
          <w:rFonts w:ascii="Calibri" w:cs="Calibri" w:eastAsia="Calibri" w:hAnsi="Calibri"/>
          <w:rtl w:val="0"/>
        </w:rPr>
        <w:t xml:space="preserve">- możliwie największa ilość mieszkań z przewiewem, dwustronnych,</w:t>
      </w:r>
    </w:p>
    <w:p w:rsidR="00000000" w:rsidDel="00000000" w:rsidP="00000000" w:rsidRDefault="00000000" w:rsidRPr="00000000" w14:paraId="0000007A">
      <w:pPr>
        <w:rPr>
          <w:rFonts w:ascii="Calibri" w:cs="Calibri" w:eastAsia="Calibri" w:hAnsi="Calibri"/>
        </w:rPr>
      </w:pPr>
      <w:r w:rsidDel="00000000" w:rsidR="00000000" w:rsidRPr="00000000">
        <w:rPr>
          <w:rFonts w:ascii="Calibri" w:cs="Calibri" w:eastAsia="Calibri" w:hAnsi="Calibri"/>
          <w:rtl w:val="0"/>
        </w:rPr>
        <w:t xml:space="preserve">- komórki lokatorskie na kondygnacjach, przypisane do danego lokalu,</w:t>
      </w:r>
    </w:p>
    <w:p w:rsidR="00000000" w:rsidDel="00000000" w:rsidP="00000000" w:rsidRDefault="00000000" w:rsidRPr="00000000" w14:paraId="0000007B">
      <w:pPr>
        <w:jc w:val="both"/>
        <w:rPr>
          <w:rFonts w:ascii="Calibri" w:cs="Calibri" w:eastAsia="Calibri" w:hAnsi="Calibri"/>
        </w:rPr>
      </w:pPr>
      <w:r w:rsidDel="00000000" w:rsidR="00000000" w:rsidRPr="00000000">
        <w:rPr>
          <w:rFonts w:ascii="Calibri" w:cs="Calibri" w:eastAsia="Calibri" w:hAnsi="Calibri"/>
          <w:rtl w:val="0"/>
        </w:rPr>
        <w:t xml:space="preserve">- wielkości poszczególnych mieszkań wynosi od 42,49 m</w:t>
      </w:r>
      <w:r w:rsidDel="00000000" w:rsidR="00000000" w:rsidRPr="00000000">
        <w:rPr>
          <w:rFonts w:ascii="Calibri" w:cs="Calibri" w:eastAsia="Calibri" w:hAnsi="Calibri"/>
          <w:vertAlign w:val="superscript"/>
          <w:rtl w:val="0"/>
        </w:rPr>
        <w:t xml:space="preserve">2</w:t>
      </w:r>
      <w:r w:rsidDel="00000000" w:rsidR="00000000" w:rsidRPr="00000000">
        <w:rPr>
          <w:rFonts w:ascii="Calibri" w:cs="Calibri" w:eastAsia="Calibri" w:hAnsi="Calibri"/>
          <w:rtl w:val="0"/>
        </w:rPr>
        <w:t xml:space="preserve"> do 70,61 m</w:t>
      </w:r>
      <w:r w:rsidDel="00000000" w:rsidR="00000000" w:rsidRPr="00000000">
        <w:rPr>
          <w:rFonts w:ascii="Calibri" w:cs="Calibri" w:eastAsia="Calibri" w:hAnsi="Calibri"/>
          <w:vertAlign w:val="superscript"/>
          <w:rtl w:val="0"/>
        </w:rPr>
        <w:t xml:space="preserve">2</w:t>
      </w:r>
      <w:r w:rsidDel="00000000" w:rsidR="00000000" w:rsidRPr="00000000">
        <w:rPr>
          <w:rFonts w:ascii="Calibri" w:cs="Calibri" w:eastAsia="Calibri" w:hAnsi="Calibri"/>
          <w:rtl w:val="0"/>
        </w:rPr>
        <w:t xml:space="preserve">. </w:t>
      </w:r>
    </w:p>
    <w:p w:rsidR="00000000" w:rsidDel="00000000" w:rsidP="00000000" w:rsidRDefault="00000000" w:rsidRPr="00000000" w14:paraId="0000007C">
      <w:pPr>
        <w:rPr>
          <w:rFonts w:ascii="Calibri" w:cs="Calibri" w:eastAsia="Calibri" w:hAnsi="Calibri"/>
        </w:rPr>
      </w:pPr>
      <w:r w:rsidDel="00000000" w:rsidR="00000000" w:rsidRPr="00000000">
        <w:rPr>
          <w:rtl w:val="0"/>
        </w:rPr>
      </w:r>
    </w:p>
    <w:p w:rsidR="00000000" w:rsidDel="00000000" w:rsidP="00000000" w:rsidRDefault="00000000" w:rsidRPr="00000000" w14:paraId="0000007D">
      <w:pPr>
        <w:rPr>
          <w:rFonts w:ascii="Calibri" w:cs="Calibri" w:eastAsia="Calibri" w:hAnsi="Calibri"/>
        </w:rPr>
      </w:pPr>
      <w:r w:rsidDel="00000000" w:rsidR="00000000" w:rsidRPr="00000000">
        <w:rPr>
          <w:rFonts w:ascii="Calibri" w:cs="Calibri" w:eastAsia="Calibri" w:hAnsi="Calibri"/>
          <w:rtl w:val="0"/>
        </w:rPr>
        <w:t xml:space="preserve">1.2. Zagospodarowanie terenu:</w:t>
      </w:r>
    </w:p>
    <w:p w:rsidR="00000000" w:rsidDel="00000000" w:rsidP="00000000" w:rsidRDefault="00000000" w:rsidRPr="00000000" w14:paraId="0000007E">
      <w:pPr>
        <w:jc w:val="both"/>
        <w:rPr>
          <w:rFonts w:ascii="Calibri" w:cs="Calibri" w:eastAsia="Calibri" w:hAnsi="Calibri"/>
        </w:rPr>
      </w:pPr>
      <w:r w:rsidDel="00000000" w:rsidR="00000000" w:rsidRPr="00000000">
        <w:rPr>
          <w:rFonts w:ascii="Calibri" w:cs="Calibri" w:eastAsia="Calibri" w:hAnsi="Calibri"/>
          <w:rtl w:val="0"/>
        </w:rPr>
        <w:t xml:space="preserve">• planowaną budowę obiektu, należy zaprojektować w poszanowaniu istniejącej struktury, tkanki zabudowy, istniejącej zieleni i innych, </w:t>
      </w:r>
    </w:p>
    <w:p w:rsidR="00000000" w:rsidDel="00000000" w:rsidP="00000000" w:rsidRDefault="00000000" w:rsidRPr="00000000" w14:paraId="0000007F">
      <w:pPr>
        <w:tabs>
          <w:tab w:val="left" w:leader="none" w:pos="142"/>
        </w:tabs>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 w projekcie należy zastosować rozwiązania i materiały zapewniające wysoki standard jakościowy oraz wieloletnią, optymalną eksploatację instalacji i pomieszczeń bez konieczności dokonywania większych napraw i remontów, biorąc pod uwagę ponoszone przez Zamawiającego koszty eksploatacyjne w okresie do 15 lat,</w:t>
      </w:r>
    </w:p>
    <w:p w:rsidR="00000000" w:rsidDel="00000000" w:rsidP="00000000" w:rsidRDefault="00000000" w:rsidRPr="00000000" w14:paraId="00000080">
      <w:pPr>
        <w:tabs>
          <w:tab w:val="left" w:leader="none" w:pos="142"/>
        </w:tabs>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 zaprojektowane urządzenia powinny posiadać parametry zapewniające jak najwyższą jakość i możliwie najniższe koszty eksploatacji,</w:t>
      </w:r>
    </w:p>
    <w:p w:rsidR="00000000" w:rsidDel="00000000" w:rsidP="00000000" w:rsidRDefault="00000000" w:rsidRPr="00000000" w14:paraId="00000081">
      <w:pPr>
        <w:tabs>
          <w:tab w:val="left" w:leader="none" w:pos="142"/>
        </w:tabs>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 wykonawca zobowiązany jest do stosowania w rozwiązaniach projektowych wyrobów (materiałów, urządzeń i instalacji) budowlanych dopuszczonych do obrotu i stosowania w budownictwie, oraz ze względu na lokalizację i funkcję obiektu – najwyższej jakości materiałów budowlanych i estetycznych,</w:t>
      </w:r>
    </w:p>
    <w:p w:rsidR="00000000" w:rsidDel="00000000" w:rsidP="00000000" w:rsidRDefault="00000000" w:rsidRPr="00000000" w14:paraId="00000082">
      <w:pPr>
        <w:tabs>
          <w:tab w:val="left" w:leader="none" w:pos="142"/>
        </w:tabs>
        <w:spacing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 obiekt, w zakresie dostępności należy dostosować do potrzeb osób o szczególnych potrzebach / niepełnosprawnych,</w:t>
      </w:r>
    </w:p>
    <w:p w:rsidR="00000000" w:rsidDel="00000000" w:rsidP="00000000" w:rsidRDefault="00000000" w:rsidRPr="00000000" w14:paraId="00000083">
      <w:pPr>
        <w:jc w:val="both"/>
        <w:rPr>
          <w:rFonts w:ascii="Calibri" w:cs="Calibri" w:eastAsia="Calibri" w:hAnsi="Calibri"/>
        </w:rPr>
      </w:pPr>
      <w:r w:rsidDel="00000000" w:rsidR="00000000" w:rsidRPr="00000000">
        <w:rPr>
          <w:rFonts w:ascii="Calibri" w:cs="Calibri" w:eastAsia="Calibri" w:hAnsi="Calibri"/>
          <w:rtl w:val="0"/>
        </w:rPr>
        <w:t xml:space="preserve">• chodniki projektować tak, aby nie było konieczności realizacji pochylni lub innych urządzeń przeznaczonych dla osób niepełnosprawnych,</w:t>
      </w:r>
    </w:p>
    <w:p w:rsidR="00000000" w:rsidDel="00000000" w:rsidP="00000000" w:rsidRDefault="00000000" w:rsidRPr="00000000" w14:paraId="00000084">
      <w:pPr>
        <w:jc w:val="both"/>
        <w:rPr>
          <w:rFonts w:ascii="Calibri" w:cs="Calibri" w:eastAsia="Calibri" w:hAnsi="Calibri"/>
        </w:rPr>
      </w:pPr>
      <w:r w:rsidDel="00000000" w:rsidR="00000000" w:rsidRPr="00000000">
        <w:rPr>
          <w:rFonts w:ascii="Calibri" w:cs="Calibri" w:eastAsia="Calibri" w:hAnsi="Calibri"/>
          <w:rtl w:val="0"/>
        </w:rPr>
        <w:t xml:space="preserve">• miejsce/a gromadzenia odpadów bytowych z lokali o powierzchni wystarczającej na segregację odpadów zgodnie z przepisami krajowymi i gminnymi przy uwzględnieniu potencjalnej liczby mieszkańców/użytkowników i harmonogramu wywozu – należy przeprowadzić wstępną symulację/obliczenia,</w:t>
      </w:r>
    </w:p>
    <w:p w:rsidR="00000000" w:rsidDel="00000000" w:rsidP="00000000" w:rsidRDefault="00000000" w:rsidRPr="00000000" w14:paraId="00000085">
      <w:pPr>
        <w:jc w:val="both"/>
        <w:rPr>
          <w:rFonts w:ascii="Calibri" w:cs="Calibri" w:eastAsia="Calibri" w:hAnsi="Calibri"/>
        </w:rPr>
      </w:pPr>
      <w:r w:rsidDel="00000000" w:rsidR="00000000" w:rsidRPr="00000000">
        <w:rPr>
          <w:rFonts w:ascii="Calibri" w:cs="Calibri" w:eastAsia="Calibri" w:hAnsi="Calibri"/>
          <w:rtl w:val="0"/>
        </w:rPr>
        <w:t xml:space="preserve">• miejsce/a gromadzenia odpadów bytowych zabezpieczone przed dostępem osób trzecich i zwierząt,</w:t>
      </w:r>
    </w:p>
    <w:p w:rsidR="00000000" w:rsidDel="00000000" w:rsidP="00000000" w:rsidRDefault="00000000" w:rsidRPr="00000000" w14:paraId="00000086">
      <w:pPr>
        <w:jc w:val="both"/>
        <w:rPr>
          <w:rFonts w:ascii="Calibri" w:cs="Calibri" w:eastAsia="Calibri" w:hAnsi="Calibri"/>
        </w:rPr>
      </w:pPr>
      <w:r w:rsidDel="00000000" w:rsidR="00000000" w:rsidRPr="00000000">
        <w:rPr>
          <w:rFonts w:ascii="Calibri" w:cs="Calibri" w:eastAsia="Calibri" w:hAnsi="Calibri"/>
          <w:rtl w:val="0"/>
        </w:rPr>
        <w:t xml:space="preserve">• stosować rozwiązania dotyczące systemów zagospodarowania wód opadowych np. retencja powierzchniowa wód opadowych z dachu budynku i ciągów pieszych, magazynowanie wód opadowych, ogrody deszczowe, niecki retencyjne, nawierzchnie przepuszczalne.</w:t>
      </w:r>
    </w:p>
    <w:p w:rsidR="00000000" w:rsidDel="00000000" w:rsidP="00000000" w:rsidRDefault="00000000" w:rsidRPr="00000000" w14:paraId="00000087">
      <w:pPr>
        <w:rPr>
          <w:rFonts w:ascii="Calibri" w:cs="Calibri" w:eastAsia="Calibri" w:hAnsi="Calibri"/>
        </w:rPr>
      </w:pPr>
      <w:r w:rsidDel="00000000" w:rsidR="00000000" w:rsidRPr="00000000">
        <w:rPr>
          <w:rFonts w:ascii="Calibri" w:cs="Calibri" w:eastAsia="Calibri" w:hAnsi="Calibri"/>
          <w:rtl w:val="0"/>
        </w:rPr>
        <w:t xml:space="preserve">• dla lokali na parterze zaplanowano ogródki nieutwardzone z wygrodzeniem,</w:t>
      </w:r>
    </w:p>
    <w:p w:rsidR="00000000" w:rsidDel="00000000" w:rsidP="00000000" w:rsidRDefault="00000000" w:rsidRPr="00000000" w14:paraId="00000088">
      <w:pPr>
        <w:jc w:val="both"/>
        <w:rPr>
          <w:rFonts w:ascii="Calibri" w:cs="Calibri" w:eastAsia="Calibri" w:hAnsi="Calibri"/>
        </w:rPr>
      </w:pPr>
      <w:r w:rsidDel="00000000" w:rsidR="00000000" w:rsidRPr="00000000">
        <w:rPr>
          <w:rFonts w:ascii="Calibri" w:cs="Calibri" w:eastAsia="Calibri" w:hAnsi="Calibri"/>
          <w:rtl w:val="0"/>
        </w:rPr>
        <w:t xml:space="preserve">• monitoring kluczowych stref zagospodarowania (plac zabaw, wjazd z dróg publicznych, wejścia do budynków); wytyczne do projektu budowlanego: założyć punkt zbiorczy sygnału z kamer z zapisem obrazu z kamer wraz z ewentualną możliwością podpięcia do systemu monitoringu firm zewnętrznych,</w:t>
      </w:r>
    </w:p>
    <w:p w:rsidR="00000000" w:rsidDel="00000000" w:rsidP="00000000" w:rsidRDefault="00000000" w:rsidRPr="00000000" w14:paraId="00000089">
      <w:pPr>
        <w:rPr>
          <w:rFonts w:ascii="Calibri" w:cs="Calibri" w:eastAsia="Calibri" w:hAnsi="Calibri"/>
        </w:rPr>
      </w:pPr>
      <w:r w:rsidDel="00000000" w:rsidR="00000000" w:rsidRPr="00000000">
        <w:rPr>
          <w:rFonts w:ascii="Calibri" w:cs="Calibri" w:eastAsia="Calibri" w:hAnsi="Calibri"/>
          <w:rtl w:val="0"/>
        </w:rPr>
        <w:t xml:space="preserve">• stojaki na rowery projektować w strefie wejścia do budynku,</w:t>
      </w:r>
    </w:p>
    <w:p w:rsidR="00000000" w:rsidDel="00000000" w:rsidP="00000000" w:rsidRDefault="00000000" w:rsidRPr="00000000" w14:paraId="0000008A">
      <w:pPr>
        <w:jc w:val="both"/>
        <w:rPr>
          <w:rFonts w:ascii="Calibri" w:cs="Calibri" w:eastAsia="Calibri" w:hAnsi="Calibri"/>
        </w:rPr>
      </w:pPr>
      <w:r w:rsidDel="00000000" w:rsidR="00000000" w:rsidRPr="00000000">
        <w:rPr>
          <w:rFonts w:ascii="Calibri" w:cs="Calibri" w:eastAsia="Calibri" w:hAnsi="Calibri"/>
          <w:rtl w:val="0"/>
        </w:rPr>
        <w:t xml:space="preserve">• wejście główne do budynku projektować tak, aby nie było konieczności realizacji pochylni lub innych urządzeń przeznaczonych dla osób niepełnosprawnych,</w:t>
      </w:r>
    </w:p>
    <w:p w:rsidR="00000000" w:rsidDel="00000000" w:rsidP="00000000" w:rsidRDefault="00000000" w:rsidRPr="00000000" w14:paraId="0000008B">
      <w:pPr>
        <w:rPr>
          <w:rFonts w:ascii="Calibri" w:cs="Calibri" w:eastAsia="Calibri" w:hAnsi="Calibri"/>
        </w:rPr>
      </w:pPr>
      <w:r w:rsidDel="00000000" w:rsidR="00000000" w:rsidRPr="00000000">
        <w:rPr>
          <w:rFonts w:ascii="Calibri" w:cs="Calibri" w:eastAsia="Calibri" w:hAnsi="Calibri"/>
          <w:rtl w:val="0"/>
        </w:rPr>
        <w:t xml:space="preserve">• teren nieogrodzony, bez szlabanu i bez kontroli dostępu.</w:t>
      </w:r>
    </w:p>
    <w:p w:rsidR="00000000" w:rsidDel="00000000" w:rsidP="00000000" w:rsidRDefault="00000000" w:rsidRPr="00000000" w14:paraId="0000008C">
      <w:pPr>
        <w:rPr>
          <w:rFonts w:ascii="Calibri" w:cs="Calibri" w:eastAsia="Calibri" w:hAnsi="Calibri"/>
          <w:b w:val="1"/>
        </w:rPr>
      </w:pPr>
      <w:r w:rsidDel="00000000" w:rsidR="00000000" w:rsidRPr="00000000">
        <w:rPr>
          <w:rtl w:val="0"/>
        </w:rPr>
      </w:r>
    </w:p>
    <w:p w:rsidR="00000000" w:rsidDel="00000000" w:rsidP="00000000" w:rsidRDefault="00000000" w:rsidRPr="00000000" w14:paraId="0000008D">
      <w:pPr>
        <w:rPr>
          <w:rFonts w:ascii="Calibri" w:cs="Calibri" w:eastAsia="Calibri" w:hAnsi="Calibri"/>
        </w:rPr>
      </w:pPr>
      <w:r w:rsidDel="00000000" w:rsidR="00000000" w:rsidRPr="00000000">
        <w:rPr>
          <w:rFonts w:ascii="Calibri" w:cs="Calibri" w:eastAsia="Calibri" w:hAnsi="Calibri"/>
          <w:b w:val="1"/>
          <w:rtl w:val="0"/>
        </w:rPr>
        <w:t xml:space="preserve">1</w:t>
      </w:r>
      <w:r w:rsidDel="00000000" w:rsidR="00000000" w:rsidRPr="00000000">
        <w:rPr>
          <w:rFonts w:ascii="Calibri" w:cs="Calibri" w:eastAsia="Calibri" w:hAnsi="Calibri"/>
          <w:rtl w:val="0"/>
        </w:rPr>
        <w:t xml:space="preserve">.3 Budynki:</w:t>
      </w:r>
    </w:p>
    <w:p w:rsidR="00000000" w:rsidDel="00000000" w:rsidP="00000000" w:rsidRDefault="00000000" w:rsidRPr="00000000" w14:paraId="0000008E">
      <w:pPr>
        <w:tabs>
          <w:tab w:val="left" w:leader="none" w:pos="142"/>
        </w:tabs>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 w projekcie należy zastosować rozwiązania i materiały zapewniające wysoki standard jakościowy oraz wieloletnią, optymalną eksploatację instalacji i pomieszczeń bez konieczności dokonywania większych napraw i remontów, biorąc pod uwagę ponoszone przez Zamawiającego koszty eksploatacyjne w okresie do 15 lat,</w:t>
      </w:r>
    </w:p>
    <w:p w:rsidR="00000000" w:rsidDel="00000000" w:rsidP="00000000" w:rsidRDefault="00000000" w:rsidRPr="00000000" w14:paraId="0000008F">
      <w:pPr>
        <w:tabs>
          <w:tab w:val="left" w:leader="none" w:pos="142"/>
        </w:tabs>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 zaprojektowane urządzenia powinny posiadać parametry zapewniające jak najwyższą jakość i możliwie najniższe koszty eksploatacji,</w:t>
      </w:r>
    </w:p>
    <w:p w:rsidR="00000000" w:rsidDel="00000000" w:rsidP="00000000" w:rsidRDefault="00000000" w:rsidRPr="00000000" w14:paraId="00000090">
      <w:pPr>
        <w:tabs>
          <w:tab w:val="left" w:leader="none" w:pos="142"/>
        </w:tabs>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 wykonawca zobowiązany jest do stosowania w rozwiązaniach projektowych wyrobów (materiałów, urządzeń i instalacji) budowlanych dopuszczonych do obrotu i stosowania w budownictwie, oraz ze względu na lokalizację i funkcję obiektu – najwyższej jakości materiałów budowlanych i estetycznych,</w:t>
      </w:r>
    </w:p>
    <w:p w:rsidR="00000000" w:rsidDel="00000000" w:rsidP="00000000" w:rsidRDefault="00000000" w:rsidRPr="00000000" w14:paraId="00000091">
      <w:pPr>
        <w:tabs>
          <w:tab w:val="left" w:leader="none" w:pos="142"/>
        </w:tabs>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 należy przyjąć standard pomieszczeń uwzględniający warunki wymienione w niniejszych wytycznych, przy szczególnym uwzględnieniu parametrów dopuszczających stosowanie danych materiałów bądź urządzeń w odpowiednio zaprojektowanych warunkach użytkowania - ostateczne ustalenie standardu wykończenia i wyposażenia pomieszczeń zostanie ustalone na etapie projektowania w ramach bezpośrednich uzgodnień z Zamawiającym,</w:t>
      </w:r>
    </w:p>
    <w:p w:rsidR="00000000" w:rsidDel="00000000" w:rsidP="00000000" w:rsidRDefault="00000000" w:rsidRPr="00000000" w14:paraId="00000092">
      <w:pPr>
        <w:tabs>
          <w:tab w:val="left" w:leader="none" w:pos="142"/>
        </w:tabs>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 planowaną budowę obiektu, należy zaprojektować w konstrukcji trwałej, odpornej na czynniki atmosferyczne - dostosowanej do rodzaju i funkcji obiektu. Elementy konstrukcyjne nie mogą mieć  rozpiętości większej niż 12,5 mb,</w:t>
      </w:r>
    </w:p>
    <w:p w:rsidR="00000000" w:rsidDel="00000000" w:rsidP="00000000" w:rsidRDefault="00000000" w:rsidRPr="00000000" w14:paraId="00000093">
      <w:pPr>
        <w:tabs>
          <w:tab w:val="left" w:leader="none" w:pos="142"/>
        </w:tabs>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 obiekt, w zakresie dostępności należy dostosować do potrzeb osób o szczególnych potrzebach / niepełnosprawnych,</w:t>
      </w:r>
    </w:p>
    <w:p w:rsidR="00000000" w:rsidDel="00000000" w:rsidP="00000000" w:rsidRDefault="00000000" w:rsidRPr="00000000" w14:paraId="00000094">
      <w:pPr>
        <w:tabs>
          <w:tab w:val="left" w:leader="none" w:pos="142"/>
        </w:tabs>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 przy projektowaniu konstrukcji należy uwzględnić wszelkie uwarunkowania gwarantujące jej prawidłową pracę, brak przekroczenia stanów granicznych nośności i użytkowania, w szczególności brak występowania pęknięć, osiadań oraz innych zjawisk mogących wpłynąć na jakość użytkowania budynku, a parametry zastosowanych wyrobów nie mogą być gorsze niż przyjęte w projekcie koncepcyjnym. Zamawiający dopuszcza technologię wykonania: szkieletową, tradycyjną, prefabrykowaną lub modułową dla elementów o parametrach nie gorszych niż założone w projekcie koncepcyjnym  i  niniejszymi wytycznymi projektowymi,</w:t>
      </w:r>
    </w:p>
    <w:p w:rsidR="00000000" w:rsidDel="00000000" w:rsidP="00000000" w:rsidRDefault="00000000" w:rsidRPr="00000000" w14:paraId="00000095">
      <w:pPr>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 w projekcie budowlanym należy uwzględnić wszystkie obciążenia konstrukcji jakie będą występowały, przy czym Zamawiający nie dopuszcza zaliczenia obciążeń od instalacji technologicznych oraz urządzeń stałych takich jak np. kanały i centralne wentylacyjne, oprawy oświetleniowe, stałe urządzenia akustyczne, elektroakustyczne, montowane do konstrukcji itp. - do wartości  obciążenia użytkowego. Obciążenia te powinny zostać obliczone jako obciążenia technologiczne z pozostawieniem pełnej wartości normowego obciążenia użytkowego do dyspozycji użytkownika. Jeśli Wykonawca zachowuje rozwiązania techniczne i funkcjonalne projektu koncepcyjnego, nie zwalnia go to z uwzględnienia obciążeń na całość obiektu,</w:t>
      </w:r>
    </w:p>
    <w:p w:rsidR="00000000" w:rsidDel="00000000" w:rsidP="00000000" w:rsidRDefault="00000000" w:rsidRPr="00000000" w14:paraId="00000096">
      <w:pPr>
        <w:jc w:val="both"/>
        <w:rPr>
          <w:rFonts w:ascii="Calibri" w:cs="Calibri" w:eastAsia="Calibri" w:hAnsi="Calibri"/>
        </w:rPr>
      </w:pPr>
      <w:r w:rsidDel="00000000" w:rsidR="00000000" w:rsidRPr="00000000">
        <w:rPr>
          <w:rFonts w:ascii="Calibri" w:cs="Calibri" w:eastAsia="Calibri" w:hAnsi="Calibri"/>
          <w:rtl w:val="0"/>
        </w:rPr>
        <w:t xml:space="preserve">• wszystkie media dostarczane do lokali (prąd, ciepło, woda) powinny zostać niezależnie opomiarowane,</w:t>
      </w:r>
    </w:p>
    <w:p w:rsidR="00000000" w:rsidDel="00000000" w:rsidP="00000000" w:rsidRDefault="00000000" w:rsidRPr="00000000" w14:paraId="00000097">
      <w:pPr>
        <w:jc w:val="both"/>
        <w:rPr>
          <w:rFonts w:ascii="Calibri" w:cs="Calibri" w:eastAsia="Calibri" w:hAnsi="Calibri"/>
        </w:rPr>
      </w:pPr>
      <w:r w:rsidDel="00000000" w:rsidR="00000000" w:rsidRPr="00000000">
        <w:rPr>
          <w:rFonts w:ascii="Calibri" w:cs="Calibri" w:eastAsia="Calibri" w:hAnsi="Calibri"/>
          <w:rtl w:val="0"/>
        </w:rPr>
        <w:t xml:space="preserve">• należy przewidzieć, zgodne z przepisami i wymaganiami gestorów, pomieszczenia techniczne lub wygrodzone przestrzenie w częściach wspólnych budynków, na montaż opomiarowania – opomiarowanie nie powinno znajdować się w lokalach,</w:t>
      </w:r>
    </w:p>
    <w:p w:rsidR="00000000" w:rsidDel="00000000" w:rsidP="00000000" w:rsidRDefault="00000000" w:rsidRPr="00000000" w14:paraId="00000098">
      <w:pPr>
        <w:jc w:val="both"/>
        <w:rPr>
          <w:rFonts w:ascii="Calibri" w:cs="Calibri" w:eastAsia="Calibri" w:hAnsi="Calibri"/>
        </w:rPr>
      </w:pPr>
      <w:r w:rsidDel="00000000" w:rsidR="00000000" w:rsidRPr="00000000">
        <w:rPr>
          <w:rFonts w:ascii="Calibri" w:cs="Calibri" w:eastAsia="Calibri" w:hAnsi="Calibri"/>
          <w:rtl w:val="0"/>
        </w:rPr>
        <w:t xml:space="preserve">• lokale zaprojektowano jako posiadające balkon lub ogródek dla lokali na parterze; w lokalach dla niepełnosprawnych wyjście bezprogowe, na nawierzchnię utwardzoną,</w:t>
      </w:r>
    </w:p>
    <w:p w:rsidR="00000000" w:rsidDel="00000000" w:rsidP="00000000" w:rsidRDefault="00000000" w:rsidRPr="00000000" w14:paraId="00000099">
      <w:pPr>
        <w:jc w:val="both"/>
        <w:rPr>
          <w:rFonts w:ascii="Calibri" w:cs="Calibri" w:eastAsia="Calibri" w:hAnsi="Calibri"/>
        </w:rPr>
      </w:pPr>
      <w:r w:rsidDel="00000000" w:rsidR="00000000" w:rsidRPr="00000000">
        <w:rPr>
          <w:rFonts w:ascii="Calibri" w:cs="Calibri" w:eastAsia="Calibri" w:hAnsi="Calibri"/>
          <w:rtl w:val="0"/>
        </w:rPr>
        <w:t xml:space="preserve">• elewacje – technologia lekka-mokra, dopuszczalne zróżnicowanie barw i struktur tynku elewacyjnego; ewentualne inne rozwiązania elewacyjne (systemowe) powinny stanowić nie więcej niż 10% elewacji - jako akcent wyróżniający, </w:t>
      </w:r>
    </w:p>
    <w:p w:rsidR="00000000" w:rsidDel="00000000" w:rsidP="00000000" w:rsidRDefault="00000000" w:rsidRPr="00000000" w14:paraId="0000009A">
      <w:pPr>
        <w:jc w:val="both"/>
        <w:rPr>
          <w:rFonts w:ascii="Calibri" w:cs="Calibri" w:eastAsia="Calibri" w:hAnsi="Calibri"/>
        </w:rPr>
      </w:pPr>
      <w:r w:rsidDel="00000000" w:rsidR="00000000" w:rsidRPr="00000000">
        <w:rPr>
          <w:rFonts w:ascii="Calibri" w:cs="Calibri" w:eastAsia="Calibri" w:hAnsi="Calibri"/>
          <w:rtl w:val="0"/>
        </w:rPr>
        <w:t xml:space="preserve">• balkony projektować jako wykończone, zabezpieczone przed warunkami atmosferycznymi – np. hydroizolacja i gres,</w:t>
      </w:r>
    </w:p>
    <w:p w:rsidR="00000000" w:rsidDel="00000000" w:rsidP="00000000" w:rsidRDefault="00000000" w:rsidRPr="00000000" w14:paraId="0000009B">
      <w:pPr>
        <w:rPr>
          <w:rFonts w:ascii="Calibri" w:cs="Calibri" w:eastAsia="Calibri" w:hAnsi="Calibri"/>
        </w:rPr>
      </w:pPr>
      <w:r w:rsidDel="00000000" w:rsidR="00000000" w:rsidRPr="00000000">
        <w:rPr>
          <w:rFonts w:ascii="Calibri" w:cs="Calibri" w:eastAsia="Calibri" w:hAnsi="Calibri"/>
          <w:rtl w:val="0"/>
        </w:rPr>
        <w:t xml:space="preserve">• biegi schodowe i spoczniki międzypiętrowe – oddylatowane od konstrukcji budynku,</w:t>
      </w:r>
    </w:p>
    <w:p w:rsidR="00000000" w:rsidDel="00000000" w:rsidP="00000000" w:rsidRDefault="00000000" w:rsidRPr="00000000" w14:paraId="0000009C">
      <w:pPr>
        <w:rPr>
          <w:rFonts w:ascii="Calibri" w:cs="Calibri" w:eastAsia="Calibri" w:hAnsi="Calibri"/>
        </w:rPr>
      </w:pPr>
      <w:r w:rsidDel="00000000" w:rsidR="00000000" w:rsidRPr="00000000">
        <w:rPr>
          <w:rFonts w:ascii="Calibri" w:cs="Calibri" w:eastAsia="Calibri" w:hAnsi="Calibri"/>
          <w:rtl w:val="0"/>
        </w:rPr>
        <w:t xml:space="preserve">• stolarka okienna: PVC, spełniająca wymagania Warunków Technicznych,</w:t>
      </w:r>
    </w:p>
    <w:p w:rsidR="00000000" w:rsidDel="00000000" w:rsidP="00000000" w:rsidRDefault="00000000" w:rsidRPr="00000000" w14:paraId="0000009D">
      <w:pPr>
        <w:jc w:val="both"/>
        <w:rPr>
          <w:rFonts w:ascii="Calibri" w:cs="Calibri" w:eastAsia="Calibri" w:hAnsi="Calibri"/>
        </w:rPr>
      </w:pPr>
      <w:r w:rsidDel="00000000" w:rsidR="00000000" w:rsidRPr="00000000">
        <w:rPr>
          <w:rFonts w:ascii="Calibri" w:cs="Calibri" w:eastAsia="Calibri" w:hAnsi="Calibri"/>
          <w:rtl w:val="0"/>
        </w:rPr>
        <w:t xml:space="preserve">Okna balkonowe: jedna kwatera rozwieralno-uchylna, pozostałe kwatery stałe, zakaz montowania nawiewników wentylacyjnych w kwaterach stałych,</w:t>
      </w:r>
    </w:p>
    <w:p w:rsidR="00000000" w:rsidDel="00000000" w:rsidP="00000000" w:rsidRDefault="00000000" w:rsidRPr="00000000" w14:paraId="0000009E">
      <w:pPr>
        <w:rPr>
          <w:rFonts w:ascii="Calibri" w:cs="Calibri" w:eastAsia="Calibri" w:hAnsi="Calibri"/>
        </w:rPr>
      </w:pPr>
      <w:r w:rsidDel="00000000" w:rsidR="00000000" w:rsidRPr="00000000">
        <w:rPr>
          <w:rFonts w:ascii="Calibri" w:cs="Calibri" w:eastAsia="Calibri" w:hAnsi="Calibri"/>
          <w:rtl w:val="0"/>
        </w:rPr>
        <w:t xml:space="preserve">• stolarka drzwiowa:</w:t>
      </w:r>
    </w:p>
    <w:p w:rsidR="00000000" w:rsidDel="00000000" w:rsidP="00000000" w:rsidRDefault="00000000" w:rsidRPr="00000000" w14:paraId="0000009F">
      <w:pPr>
        <w:rPr>
          <w:rFonts w:ascii="Calibri" w:cs="Calibri" w:eastAsia="Calibri" w:hAnsi="Calibri"/>
        </w:rPr>
      </w:pPr>
      <w:r w:rsidDel="00000000" w:rsidR="00000000" w:rsidRPr="00000000">
        <w:rPr>
          <w:rFonts w:ascii="Calibri" w:cs="Calibri" w:eastAsia="Calibri" w:hAnsi="Calibri"/>
          <w:rtl w:val="0"/>
        </w:rPr>
        <w:t xml:space="preserve">- drzwi wejściowe do budynków wyposażone w domofon,</w:t>
      </w:r>
    </w:p>
    <w:p w:rsidR="00000000" w:rsidDel="00000000" w:rsidP="00000000" w:rsidRDefault="00000000" w:rsidRPr="00000000" w14:paraId="000000A0">
      <w:pPr>
        <w:jc w:val="both"/>
        <w:rPr>
          <w:rFonts w:ascii="Calibri" w:cs="Calibri" w:eastAsia="Calibri" w:hAnsi="Calibri"/>
        </w:rPr>
      </w:pPr>
      <w:r w:rsidDel="00000000" w:rsidR="00000000" w:rsidRPr="00000000">
        <w:rPr>
          <w:rFonts w:ascii="Calibri" w:cs="Calibri" w:eastAsia="Calibri" w:hAnsi="Calibri"/>
          <w:rtl w:val="0"/>
        </w:rPr>
        <w:t xml:space="preserve">- drzwi do lokali w klasie antywłamaniowości min. RC2, odporność ogniowa wg obowiązujących przepisów p-poż,</w:t>
      </w:r>
    </w:p>
    <w:p w:rsidR="00000000" w:rsidDel="00000000" w:rsidP="00000000" w:rsidRDefault="00000000" w:rsidRPr="00000000" w14:paraId="000000A1">
      <w:pPr>
        <w:jc w:val="both"/>
        <w:rPr>
          <w:rFonts w:ascii="Calibri" w:cs="Calibri" w:eastAsia="Calibri" w:hAnsi="Calibri"/>
        </w:rPr>
      </w:pPr>
      <w:r w:rsidDel="00000000" w:rsidR="00000000" w:rsidRPr="00000000">
        <w:rPr>
          <w:rFonts w:ascii="Calibri" w:cs="Calibri" w:eastAsia="Calibri" w:hAnsi="Calibri"/>
          <w:rtl w:val="0"/>
        </w:rPr>
        <w:t xml:space="preserve">- drzwi wewnątrz lokali: do łazienek i WC z otworami nawiewnymi lub podcięciem zapewniającym normatywny nawiew powietrza,</w:t>
      </w:r>
    </w:p>
    <w:p w:rsidR="00000000" w:rsidDel="00000000" w:rsidP="00000000" w:rsidRDefault="00000000" w:rsidRPr="00000000" w14:paraId="000000A2">
      <w:pPr>
        <w:jc w:val="both"/>
        <w:rPr>
          <w:rFonts w:ascii="Calibri" w:cs="Calibri" w:eastAsia="Calibri" w:hAnsi="Calibri"/>
        </w:rPr>
      </w:pPr>
      <w:r w:rsidDel="00000000" w:rsidR="00000000" w:rsidRPr="00000000">
        <w:rPr>
          <w:rFonts w:ascii="Calibri" w:cs="Calibri" w:eastAsia="Calibri" w:hAnsi="Calibri"/>
          <w:rtl w:val="0"/>
        </w:rPr>
        <w:t xml:space="preserve">- w drzwiach o odporności ogniowej nie projektować kratek nawiewnych – stosować kratki transferowe w ścianach.</w:t>
      </w:r>
    </w:p>
    <w:p w:rsidR="00000000" w:rsidDel="00000000" w:rsidP="00000000" w:rsidRDefault="00000000" w:rsidRPr="00000000" w14:paraId="000000A3">
      <w:pPr>
        <w:rPr>
          <w:rFonts w:ascii="Calibri" w:cs="Calibri" w:eastAsia="Calibri" w:hAnsi="Calibri"/>
        </w:rPr>
      </w:pPr>
      <w:r w:rsidDel="00000000" w:rsidR="00000000" w:rsidRPr="00000000">
        <w:rPr>
          <w:rtl w:val="0"/>
        </w:rPr>
      </w:r>
    </w:p>
    <w:p w:rsidR="00000000" w:rsidDel="00000000" w:rsidP="00000000" w:rsidRDefault="00000000" w:rsidRPr="00000000" w14:paraId="000000A4">
      <w:pPr>
        <w:rPr>
          <w:rFonts w:ascii="Calibri" w:cs="Calibri" w:eastAsia="Calibri" w:hAnsi="Calibri"/>
        </w:rPr>
      </w:pPr>
      <w:r w:rsidDel="00000000" w:rsidR="00000000" w:rsidRPr="00000000">
        <w:rPr>
          <w:rFonts w:ascii="Calibri" w:cs="Calibri" w:eastAsia="Calibri" w:hAnsi="Calibri"/>
          <w:rtl w:val="0"/>
        </w:rPr>
        <w:t xml:space="preserve">1.3.1 Wykończenie wnętrz do stanu „pod klucz” w zależności od wyboru projektowanej technologii.</w:t>
      </w:r>
    </w:p>
    <w:p w:rsidR="00000000" w:rsidDel="00000000" w:rsidP="00000000" w:rsidRDefault="00000000" w:rsidRPr="00000000" w14:paraId="000000A5">
      <w:pPr>
        <w:rPr>
          <w:rFonts w:ascii="Calibri" w:cs="Calibri" w:eastAsia="Calibri" w:hAnsi="Calibri"/>
          <w:b w:val="1"/>
        </w:rPr>
      </w:pPr>
      <w:r w:rsidDel="00000000" w:rsidR="00000000" w:rsidRPr="00000000">
        <w:rPr>
          <w:rFonts w:ascii="Calibri" w:cs="Calibri" w:eastAsia="Calibri" w:hAnsi="Calibri"/>
          <w:b w:val="1"/>
          <w:rtl w:val="0"/>
        </w:rPr>
        <w:t xml:space="preserve">Części wspólne: komórki lokatorskie, wózkownia, rowerownia, pomieszczenie techniczne, pom. porządkowo - gospodarcze.</w:t>
      </w:r>
    </w:p>
    <w:p w:rsidR="00000000" w:rsidDel="00000000" w:rsidP="00000000" w:rsidRDefault="00000000" w:rsidRPr="00000000" w14:paraId="000000A6">
      <w:pPr>
        <w:numPr>
          <w:ilvl w:val="0"/>
          <w:numId w:val="6"/>
        </w:numPr>
        <w:ind w:left="0" w:firstLine="0"/>
        <w:jc w:val="both"/>
        <w:rPr>
          <w:rFonts w:ascii="Calibri" w:cs="Calibri" w:eastAsia="Calibri" w:hAnsi="Calibri"/>
        </w:rPr>
      </w:pPr>
      <w:r w:rsidDel="00000000" w:rsidR="00000000" w:rsidRPr="00000000">
        <w:rPr>
          <w:rFonts w:ascii="Calibri" w:cs="Calibri" w:eastAsia="Calibri" w:hAnsi="Calibri"/>
          <w:rtl w:val="0"/>
        </w:rPr>
        <w:t xml:space="preserve">posadzki klatek schodowych, korytarzy, biegi i spoczniki (trakty części wspólnych) wykończone nawierzchnią zgodną z wymaganiami przepisów co do faktury i antypoślizgowości (np. gresy, terakota, żywica itp.),</w:t>
      </w:r>
    </w:p>
    <w:p w:rsidR="00000000" w:rsidDel="00000000" w:rsidP="00000000" w:rsidRDefault="00000000" w:rsidRPr="00000000" w14:paraId="000000A7">
      <w:pPr>
        <w:numPr>
          <w:ilvl w:val="0"/>
          <w:numId w:val="6"/>
        </w:numPr>
        <w:ind w:left="0" w:firstLine="0"/>
        <w:rPr>
          <w:rFonts w:ascii="Calibri" w:cs="Calibri" w:eastAsia="Calibri" w:hAnsi="Calibri"/>
        </w:rPr>
      </w:pPr>
      <w:r w:rsidDel="00000000" w:rsidR="00000000" w:rsidRPr="00000000">
        <w:rPr>
          <w:rFonts w:ascii="Calibri" w:cs="Calibri" w:eastAsia="Calibri" w:hAnsi="Calibri"/>
          <w:rtl w:val="0"/>
        </w:rPr>
        <w:t xml:space="preserve">ściany tynkowane i szpachlowane całopowierzchniowo,</w:t>
      </w:r>
    </w:p>
    <w:p w:rsidR="00000000" w:rsidDel="00000000" w:rsidP="00000000" w:rsidRDefault="00000000" w:rsidRPr="00000000" w14:paraId="000000A8">
      <w:pPr>
        <w:numPr>
          <w:ilvl w:val="0"/>
          <w:numId w:val="6"/>
        </w:numPr>
        <w:ind w:left="0" w:firstLine="0"/>
        <w:jc w:val="both"/>
        <w:rPr>
          <w:rFonts w:ascii="Calibri" w:cs="Calibri" w:eastAsia="Calibri" w:hAnsi="Calibri"/>
        </w:rPr>
      </w:pPr>
      <w:r w:rsidDel="00000000" w:rsidR="00000000" w:rsidRPr="00000000">
        <w:rPr>
          <w:rFonts w:ascii="Calibri" w:cs="Calibri" w:eastAsia="Calibri" w:hAnsi="Calibri"/>
          <w:rtl w:val="0"/>
        </w:rPr>
        <w:t xml:space="preserve">ściany do wys. 1,5 m od poziomu posadzki zabezpieczone materiałem wykończeniowym zabezpieczającym przed ponadnormatywnym zużyciem (np. lamperia, glazura itp.),</w:t>
      </w:r>
    </w:p>
    <w:p w:rsidR="00000000" w:rsidDel="00000000" w:rsidP="00000000" w:rsidRDefault="00000000" w:rsidRPr="00000000" w14:paraId="000000A9">
      <w:pPr>
        <w:numPr>
          <w:ilvl w:val="0"/>
          <w:numId w:val="6"/>
        </w:numPr>
        <w:ind w:left="0" w:firstLine="0"/>
        <w:rPr>
          <w:rFonts w:ascii="Calibri" w:cs="Calibri" w:eastAsia="Calibri" w:hAnsi="Calibri"/>
        </w:rPr>
      </w:pPr>
      <w:r w:rsidDel="00000000" w:rsidR="00000000" w:rsidRPr="00000000">
        <w:rPr>
          <w:rFonts w:ascii="Calibri" w:cs="Calibri" w:eastAsia="Calibri" w:hAnsi="Calibri"/>
          <w:rtl w:val="0"/>
        </w:rPr>
        <w:t xml:space="preserve">ściany pow. 1,5 m i sufity malowane dwukrotnie.</w:t>
      </w:r>
    </w:p>
    <w:p w:rsidR="00000000" w:rsidDel="00000000" w:rsidP="00000000" w:rsidRDefault="00000000" w:rsidRPr="00000000" w14:paraId="000000AA">
      <w:pPr>
        <w:rPr>
          <w:rFonts w:ascii="Calibri" w:cs="Calibri" w:eastAsia="Calibri" w:hAnsi="Calibri"/>
        </w:rPr>
      </w:pPr>
      <w:r w:rsidDel="00000000" w:rsidR="00000000" w:rsidRPr="00000000">
        <w:rPr>
          <w:rtl w:val="0"/>
        </w:rPr>
      </w:r>
    </w:p>
    <w:p w:rsidR="00000000" w:rsidDel="00000000" w:rsidP="00000000" w:rsidRDefault="00000000" w:rsidRPr="00000000" w14:paraId="000000AB">
      <w:pPr>
        <w:rPr>
          <w:rFonts w:ascii="Calibri" w:cs="Calibri" w:eastAsia="Calibri" w:hAnsi="Calibri"/>
          <w:b w:val="1"/>
        </w:rPr>
      </w:pPr>
      <w:r w:rsidDel="00000000" w:rsidR="00000000" w:rsidRPr="00000000">
        <w:rPr>
          <w:rFonts w:ascii="Calibri" w:cs="Calibri" w:eastAsia="Calibri" w:hAnsi="Calibri"/>
          <w:b w:val="1"/>
          <w:rtl w:val="0"/>
        </w:rPr>
        <w:t xml:space="preserve">Mieszkania przygotowane pod klucz - wykończenie wnętrza: </w:t>
      </w:r>
    </w:p>
    <w:p w:rsidR="00000000" w:rsidDel="00000000" w:rsidP="00000000" w:rsidRDefault="00000000" w:rsidRPr="00000000" w14:paraId="000000AC">
      <w:pPr>
        <w:numPr>
          <w:ilvl w:val="0"/>
          <w:numId w:val="6"/>
        </w:numPr>
        <w:ind w:left="0" w:firstLine="0"/>
        <w:rPr>
          <w:rFonts w:ascii="Calibri" w:cs="Calibri" w:eastAsia="Calibri" w:hAnsi="Calibri"/>
        </w:rPr>
      </w:pPr>
      <w:r w:rsidDel="00000000" w:rsidR="00000000" w:rsidRPr="00000000">
        <w:rPr>
          <w:rFonts w:ascii="Calibri" w:cs="Calibri" w:eastAsia="Calibri" w:hAnsi="Calibri"/>
          <w:rtl w:val="0"/>
        </w:rPr>
        <w:t xml:space="preserve">ściany i sufity tynkowane, wygładzone i malowane dwukrotnie na biało,</w:t>
      </w:r>
    </w:p>
    <w:p w:rsidR="00000000" w:rsidDel="00000000" w:rsidP="00000000" w:rsidRDefault="00000000" w:rsidRPr="00000000" w14:paraId="000000AD">
      <w:pPr>
        <w:numPr>
          <w:ilvl w:val="0"/>
          <w:numId w:val="6"/>
        </w:numPr>
        <w:ind w:left="0" w:firstLine="0"/>
        <w:jc w:val="both"/>
        <w:rPr>
          <w:rFonts w:ascii="Calibri" w:cs="Calibri" w:eastAsia="Calibri" w:hAnsi="Calibri"/>
        </w:rPr>
      </w:pPr>
      <w:r w:rsidDel="00000000" w:rsidR="00000000" w:rsidRPr="00000000">
        <w:rPr>
          <w:rFonts w:ascii="Calibri" w:cs="Calibri" w:eastAsia="Calibri" w:hAnsi="Calibri"/>
          <w:rtl w:val="0"/>
        </w:rPr>
        <w:t xml:space="preserve">gres na podłogach / panele / wykładzina,</w:t>
      </w:r>
    </w:p>
    <w:p w:rsidR="00000000" w:rsidDel="00000000" w:rsidP="00000000" w:rsidRDefault="00000000" w:rsidRPr="00000000" w14:paraId="000000AE">
      <w:pPr>
        <w:numPr>
          <w:ilvl w:val="0"/>
          <w:numId w:val="6"/>
        </w:numPr>
        <w:ind w:left="0" w:firstLine="0"/>
        <w:jc w:val="both"/>
        <w:rPr>
          <w:rFonts w:ascii="Calibri" w:cs="Calibri" w:eastAsia="Calibri" w:hAnsi="Calibri"/>
        </w:rPr>
      </w:pPr>
      <w:r w:rsidDel="00000000" w:rsidR="00000000" w:rsidRPr="00000000">
        <w:rPr>
          <w:rFonts w:ascii="Calibri" w:cs="Calibri" w:eastAsia="Calibri" w:hAnsi="Calibri"/>
          <w:rtl w:val="0"/>
        </w:rPr>
        <w:t xml:space="preserve">kuchnia z białym montażem (zlew, kuchenka, piekarnik) i fartuchem z płytek ceramicznych szkliwionych,</w:t>
      </w:r>
    </w:p>
    <w:p w:rsidR="00000000" w:rsidDel="00000000" w:rsidP="00000000" w:rsidRDefault="00000000" w:rsidRPr="00000000" w14:paraId="000000AF">
      <w:pPr>
        <w:numPr>
          <w:ilvl w:val="0"/>
          <w:numId w:val="6"/>
        </w:numPr>
        <w:ind w:left="0" w:firstLine="0"/>
        <w:rPr>
          <w:rFonts w:ascii="Calibri" w:cs="Calibri" w:eastAsia="Calibri" w:hAnsi="Calibri"/>
        </w:rPr>
      </w:pPr>
      <w:r w:rsidDel="00000000" w:rsidR="00000000" w:rsidRPr="00000000">
        <w:rPr>
          <w:rFonts w:ascii="Calibri" w:cs="Calibri" w:eastAsia="Calibri" w:hAnsi="Calibri"/>
          <w:rtl w:val="0"/>
        </w:rPr>
        <w:t xml:space="preserve">łazienka z białym montażem i osprzętem, płytkami ceramicznymi lub/i gresem.</w:t>
      </w:r>
    </w:p>
    <w:p w:rsidR="00000000" w:rsidDel="00000000" w:rsidP="00000000" w:rsidRDefault="00000000" w:rsidRPr="00000000" w14:paraId="000000B0">
      <w:pPr>
        <w:rPr>
          <w:rFonts w:ascii="Calibri" w:cs="Calibri" w:eastAsia="Calibri" w:hAnsi="Calibri"/>
          <w:b w:val="1"/>
        </w:rPr>
      </w:pPr>
      <w:r w:rsidDel="00000000" w:rsidR="00000000" w:rsidRPr="00000000">
        <w:rPr>
          <w:rtl w:val="0"/>
        </w:rPr>
      </w:r>
    </w:p>
    <w:p w:rsidR="00000000" w:rsidDel="00000000" w:rsidP="00000000" w:rsidRDefault="00000000" w:rsidRPr="00000000" w14:paraId="000000B1">
      <w:pPr>
        <w:rPr>
          <w:rFonts w:ascii="Calibri" w:cs="Calibri" w:eastAsia="Calibri" w:hAnsi="Calibri"/>
          <w:b w:val="1"/>
        </w:rPr>
      </w:pPr>
      <w:r w:rsidDel="00000000" w:rsidR="00000000" w:rsidRPr="00000000">
        <w:rPr>
          <w:rFonts w:ascii="Calibri" w:cs="Calibri" w:eastAsia="Calibri" w:hAnsi="Calibri"/>
          <w:b w:val="1"/>
          <w:rtl w:val="0"/>
        </w:rPr>
        <w:t xml:space="preserve">Instalacje sanitarne:</w:t>
      </w:r>
    </w:p>
    <w:p w:rsidR="00000000" w:rsidDel="00000000" w:rsidP="00000000" w:rsidRDefault="00000000" w:rsidRPr="00000000" w14:paraId="000000B2">
      <w:pPr>
        <w:numPr>
          <w:ilvl w:val="0"/>
          <w:numId w:val="8"/>
        </w:numPr>
        <w:ind w:left="0" w:firstLine="0"/>
        <w:rPr>
          <w:rFonts w:ascii="Calibri" w:cs="Calibri" w:eastAsia="Calibri" w:hAnsi="Calibri"/>
        </w:rPr>
      </w:pPr>
      <w:r w:rsidDel="00000000" w:rsidR="00000000" w:rsidRPr="00000000">
        <w:rPr>
          <w:rFonts w:ascii="Calibri" w:cs="Calibri" w:eastAsia="Calibri" w:hAnsi="Calibri"/>
          <w:rtl w:val="0"/>
        </w:rPr>
        <w:t xml:space="preserve">projektować opomiarowanie lokali ze zdalnym odczytem,</w:t>
      </w:r>
    </w:p>
    <w:p w:rsidR="00000000" w:rsidDel="00000000" w:rsidP="00000000" w:rsidRDefault="00000000" w:rsidRPr="00000000" w14:paraId="000000B3">
      <w:pPr>
        <w:numPr>
          <w:ilvl w:val="0"/>
          <w:numId w:val="8"/>
        </w:numPr>
        <w:ind w:left="0" w:firstLine="0"/>
        <w:rPr>
          <w:rFonts w:ascii="Calibri" w:cs="Calibri" w:eastAsia="Calibri" w:hAnsi="Calibri"/>
        </w:rPr>
      </w:pPr>
      <w:r w:rsidDel="00000000" w:rsidR="00000000" w:rsidRPr="00000000">
        <w:rPr>
          <w:rFonts w:ascii="Calibri" w:cs="Calibri" w:eastAsia="Calibri" w:hAnsi="Calibri"/>
          <w:rtl w:val="0"/>
        </w:rPr>
        <w:t xml:space="preserve">opomiarowanie oraz zawory odcinające lokalizować w częściach wspólnych (korytarzach),</w:t>
      </w:r>
    </w:p>
    <w:p w:rsidR="00000000" w:rsidDel="00000000" w:rsidP="00000000" w:rsidRDefault="00000000" w:rsidRPr="00000000" w14:paraId="000000B4">
      <w:pPr>
        <w:numPr>
          <w:ilvl w:val="0"/>
          <w:numId w:val="8"/>
        </w:numPr>
        <w:ind w:left="0" w:firstLine="0"/>
        <w:jc w:val="both"/>
        <w:rPr>
          <w:rFonts w:ascii="Calibri" w:cs="Calibri" w:eastAsia="Calibri" w:hAnsi="Calibri"/>
        </w:rPr>
      </w:pPr>
      <w:r w:rsidDel="00000000" w:rsidR="00000000" w:rsidRPr="00000000">
        <w:rPr>
          <w:rFonts w:ascii="Calibri" w:cs="Calibri" w:eastAsia="Calibri" w:hAnsi="Calibri"/>
          <w:rtl w:val="0"/>
        </w:rPr>
        <w:t xml:space="preserve">należy przeprowadzić analizę opłacalności nakładów inwestycyjnych i eksploatacyjnych dla różnych źródeł c.o., c.w.u – np. pompy ciepła, kotłownia gazowa budynkowa, indywidualne lokalowe piece dwufunkcyjne, itd.,</w:t>
      </w:r>
    </w:p>
    <w:p w:rsidR="00000000" w:rsidDel="00000000" w:rsidP="00000000" w:rsidRDefault="00000000" w:rsidRPr="00000000" w14:paraId="000000B5">
      <w:pPr>
        <w:numPr>
          <w:ilvl w:val="0"/>
          <w:numId w:val="8"/>
        </w:numPr>
        <w:ind w:left="0" w:firstLine="0"/>
        <w:jc w:val="both"/>
        <w:rPr>
          <w:rFonts w:ascii="Calibri" w:cs="Calibri" w:eastAsia="Calibri" w:hAnsi="Calibri"/>
        </w:rPr>
      </w:pPr>
      <w:r w:rsidDel="00000000" w:rsidR="00000000" w:rsidRPr="00000000">
        <w:rPr>
          <w:rFonts w:ascii="Calibri" w:cs="Calibri" w:eastAsia="Calibri" w:hAnsi="Calibri"/>
          <w:rtl w:val="0"/>
        </w:rPr>
        <w:t xml:space="preserve">ze względów akustycznych zabronione wkuwanie instalacji ks, z.w.u, c.w.u., c.o. w ściany wygradzające lokale mieszkalne,</w:t>
      </w:r>
    </w:p>
    <w:p w:rsidR="00000000" w:rsidDel="00000000" w:rsidP="00000000" w:rsidRDefault="00000000" w:rsidRPr="00000000" w14:paraId="000000B6">
      <w:pPr>
        <w:numPr>
          <w:ilvl w:val="0"/>
          <w:numId w:val="8"/>
        </w:numPr>
        <w:ind w:left="0" w:firstLine="0"/>
        <w:rPr>
          <w:rFonts w:ascii="Calibri" w:cs="Calibri" w:eastAsia="Calibri" w:hAnsi="Calibri"/>
        </w:rPr>
      </w:pPr>
      <w:r w:rsidDel="00000000" w:rsidR="00000000" w:rsidRPr="00000000">
        <w:rPr>
          <w:rFonts w:ascii="Calibri" w:cs="Calibri" w:eastAsia="Calibri" w:hAnsi="Calibri"/>
          <w:rtl w:val="0"/>
        </w:rPr>
        <w:t xml:space="preserve">podejścia pod przybory w aneksach kuchennych wykonywać natynkowo,</w:t>
      </w:r>
    </w:p>
    <w:p w:rsidR="00000000" w:rsidDel="00000000" w:rsidP="00000000" w:rsidRDefault="00000000" w:rsidRPr="00000000" w14:paraId="000000B7">
      <w:pPr>
        <w:numPr>
          <w:ilvl w:val="0"/>
          <w:numId w:val="8"/>
        </w:numPr>
        <w:ind w:left="0" w:firstLine="0"/>
        <w:jc w:val="both"/>
        <w:rPr>
          <w:rFonts w:ascii="Calibri" w:cs="Calibri" w:eastAsia="Calibri" w:hAnsi="Calibri"/>
        </w:rPr>
      </w:pPr>
      <w:r w:rsidDel="00000000" w:rsidR="00000000" w:rsidRPr="00000000">
        <w:rPr>
          <w:rFonts w:ascii="Calibri" w:cs="Calibri" w:eastAsia="Calibri" w:hAnsi="Calibri"/>
          <w:rtl w:val="0"/>
        </w:rPr>
        <w:t xml:space="preserve">podejścia pod grzejniki na ścianach wygradzających lokale i na elementach żelbetowych projektować jako wyprowadzenie z dołu z posadzki,</w:t>
      </w:r>
    </w:p>
    <w:p w:rsidR="00000000" w:rsidDel="00000000" w:rsidP="00000000" w:rsidRDefault="00000000" w:rsidRPr="00000000" w14:paraId="000000B8">
      <w:pPr>
        <w:numPr>
          <w:ilvl w:val="0"/>
          <w:numId w:val="8"/>
        </w:numPr>
        <w:ind w:left="0" w:firstLine="0"/>
        <w:jc w:val="both"/>
        <w:rPr>
          <w:rFonts w:ascii="Calibri" w:cs="Calibri" w:eastAsia="Calibri" w:hAnsi="Calibri"/>
        </w:rPr>
      </w:pPr>
      <w:r w:rsidDel="00000000" w:rsidR="00000000" w:rsidRPr="00000000">
        <w:rPr>
          <w:rFonts w:ascii="Calibri" w:cs="Calibri" w:eastAsia="Calibri" w:hAnsi="Calibri"/>
          <w:rtl w:val="0"/>
        </w:rPr>
        <w:t xml:space="preserve">dla lokali z ogródkami przewidzieć w elewacji kran zasilany z instalacji z.w.u. wyposażonej w  podlicznik dla wody ogrodowej (lub/i zasilany ze zbiornika przy opcji zbiorników na wodę deszczową). Zawór odcinający dopływ wody ogrodowej na okres zimowy umiejscowić w aneksie kuchennym,</w:t>
      </w:r>
    </w:p>
    <w:p w:rsidR="00000000" w:rsidDel="00000000" w:rsidP="00000000" w:rsidRDefault="00000000" w:rsidRPr="00000000" w14:paraId="000000B9">
      <w:pPr>
        <w:numPr>
          <w:ilvl w:val="0"/>
          <w:numId w:val="8"/>
        </w:numPr>
        <w:ind w:left="0" w:firstLine="0"/>
        <w:jc w:val="both"/>
        <w:rPr>
          <w:rFonts w:ascii="Calibri" w:cs="Calibri" w:eastAsia="Calibri" w:hAnsi="Calibri"/>
        </w:rPr>
      </w:pPr>
      <w:r w:rsidDel="00000000" w:rsidR="00000000" w:rsidRPr="00000000">
        <w:rPr>
          <w:rFonts w:ascii="Calibri" w:cs="Calibri" w:eastAsia="Calibri" w:hAnsi="Calibri"/>
          <w:rtl w:val="0"/>
        </w:rPr>
        <w:t xml:space="preserve">dla kanalizacji sanitarnej zachowywać spływ grawitacyjny, wszystkie rozwiązania wspomagające (mechaniczne, pompy, itd.) wymagają zgody Inwestora,</w:t>
      </w:r>
    </w:p>
    <w:p w:rsidR="00000000" w:rsidDel="00000000" w:rsidP="00000000" w:rsidRDefault="00000000" w:rsidRPr="00000000" w14:paraId="000000BA">
      <w:pPr>
        <w:numPr>
          <w:ilvl w:val="0"/>
          <w:numId w:val="8"/>
        </w:numPr>
        <w:ind w:left="0" w:firstLine="0"/>
        <w:jc w:val="both"/>
        <w:rPr>
          <w:rFonts w:ascii="Calibri" w:cs="Calibri" w:eastAsia="Calibri" w:hAnsi="Calibri"/>
        </w:rPr>
      </w:pPr>
      <w:r w:rsidDel="00000000" w:rsidR="00000000" w:rsidRPr="00000000">
        <w:rPr>
          <w:rFonts w:ascii="Calibri" w:cs="Calibri" w:eastAsia="Calibri" w:hAnsi="Calibri"/>
          <w:rtl w:val="0"/>
        </w:rPr>
        <w:t xml:space="preserve">ogrzewanie części wspólnych rozliczane będzie na podstawie różnicy między ciepłomierzem budynkowym a sumą zużycia na ciepłomierzach lokalowych;</w:t>
      </w:r>
    </w:p>
    <w:p w:rsidR="00000000" w:rsidDel="00000000" w:rsidP="00000000" w:rsidRDefault="00000000" w:rsidRPr="00000000" w14:paraId="000000BB">
      <w:pPr>
        <w:rPr>
          <w:rFonts w:ascii="Calibri" w:cs="Calibri" w:eastAsia="Calibri" w:hAnsi="Calibri"/>
          <w:b w:val="1"/>
        </w:rPr>
      </w:pPr>
      <w:r w:rsidDel="00000000" w:rsidR="00000000" w:rsidRPr="00000000">
        <w:rPr>
          <w:rtl w:val="0"/>
        </w:rPr>
      </w:r>
    </w:p>
    <w:p w:rsidR="00000000" w:rsidDel="00000000" w:rsidP="00000000" w:rsidRDefault="00000000" w:rsidRPr="00000000" w14:paraId="000000BC">
      <w:pPr>
        <w:rPr>
          <w:rFonts w:ascii="Calibri" w:cs="Calibri" w:eastAsia="Calibri" w:hAnsi="Calibri"/>
        </w:rPr>
      </w:pPr>
      <w:r w:rsidDel="00000000" w:rsidR="00000000" w:rsidRPr="00000000">
        <w:rPr>
          <w:rFonts w:ascii="Calibri" w:cs="Calibri" w:eastAsia="Calibri" w:hAnsi="Calibri"/>
          <w:b w:val="1"/>
          <w:rtl w:val="0"/>
        </w:rPr>
        <w:t xml:space="preserve">Instalacja wentylacji w zależności od wyboru technologii:</w:t>
      </w:r>
      <w:r w:rsidDel="00000000" w:rsidR="00000000" w:rsidRPr="00000000">
        <w:rPr>
          <w:rtl w:val="0"/>
        </w:rPr>
      </w:r>
    </w:p>
    <w:p w:rsidR="00000000" w:rsidDel="00000000" w:rsidP="00000000" w:rsidRDefault="00000000" w:rsidRPr="00000000" w14:paraId="000000BD">
      <w:pPr>
        <w:jc w:val="both"/>
        <w:rPr>
          <w:rFonts w:ascii="Calibri" w:cs="Calibri" w:eastAsia="Calibri" w:hAnsi="Calibri"/>
        </w:rPr>
      </w:pPr>
      <w:r w:rsidDel="00000000" w:rsidR="00000000" w:rsidRPr="00000000">
        <w:rPr>
          <w:rFonts w:ascii="Calibri" w:cs="Calibri" w:eastAsia="Calibri" w:hAnsi="Calibri"/>
          <w:rtl w:val="0"/>
        </w:rPr>
        <w:t xml:space="preserve">• preferowana wentylacja grawitacyjna zbiorcza, nawiew przez nawiewniki okienne lub ścienne, wyciąg wspólnymi pionami - dobór po ustaleniu źródła ogrzewania,</w:t>
      </w:r>
    </w:p>
    <w:p w:rsidR="00000000" w:rsidDel="00000000" w:rsidP="00000000" w:rsidRDefault="00000000" w:rsidRPr="00000000" w14:paraId="000000BE">
      <w:pPr>
        <w:jc w:val="both"/>
        <w:rPr>
          <w:rFonts w:ascii="Calibri" w:cs="Calibri" w:eastAsia="Calibri" w:hAnsi="Calibri"/>
        </w:rPr>
      </w:pPr>
      <w:r w:rsidDel="00000000" w:rsidR="00000000" w:rsidRPr="00000000">
        <w:rPr>
          <w:rFonts w:ascii="Calibri" w:cs="Calibri" w:eastAsia="Calibri" w:hAnsi="Calibri"/>
          <w:rtl w:val="0"/>
        </w:rPr>
        <w:t xml:space="preserve">• instalacje okapów kuchennych projektować jako zbiorcze z klapami zwrotnymi w lokalach mieszkalnych, okapy wyposażone w indywidualny wentylator,</w:t>
      </w:r>
    </w:p>
    <w:p w:rsidR="00000000" w:rsidDel="00000000" w:rsidP="00000000" w:rsidRDefault="00000000" w:rsidRPr="00000000" w14:paraId="000000BF">
      <w:pPr>
        <w:jc w:val="both"/>
        <w:rPr>
          <w:rFonts w:ascii="Calibri" w:cs="Calibri" w:eastAsia="Calibri" w:hAnsi="Calibri"/>
        </w:rPr>
      </w:pPr>
      <w:r w:rsidDel="00000000" w:rsidR="00000000" w:rsidRPr="00000000">
        <w:rPr>
          <w:rFonts w:ascii="Calibri" w:cs="Calibri" w:eastAsia="Calibri" w:hAnsi="Calibri"/>
          <w:rtl w:val="0"/>
        </w:rPr>
        <w:t xml:space="preserve">• w przypadku c.o. i c.w.u. z indywidualnych dwufunkcyjnych pieców gazowych należy doprowadzić instalację wentylacji w zgodności z przepisami;</w:t>
      </w:r>
    </w:p>
    <w:p w:rsidR="00000000" w:rsidDel="00000000" w:rsidP="00000000" w:rsidRDefault="00000000" w:rsidRPr="00000000" w14:paraId="000000C0">
      <w:pPr>
        <w:rPr>
          <w:rFonts w:ascii="Calibri" w:cs="Calibri" w:eastAsia="Calibri" w:hAnsi="Calibri"/>
          <w:b w:val="1"/>
        </w:rPr>
      </w:pPr>
      <w:r w:rsidDel="00000000" w:rsidR="00000000" w:rsidRPr="00000000">
        <w:rPr>
          <w:rtl w:val="0"/>
        </w:rPr>
      </w:r>
    </w:p>
    <w:p w:rsidR="00000000" w:rsidDel="00000000" w:rsidP="00000000" w:rsidRDefault="00000000" w:rsidRPr="00000000" w14:paraId="000000C1">
      <w:pPr>
        <w:rPr>
          <w:rFonts w:ascii="Calibri" w:cs="Calibri" w:eastAsia="Calibri" w:hAnsi="Calibri"/>
        </w:rPr>
      </w:pPr>
      <w:r w:rsidDel="00000000" w:rsidR="00000000" w:rsidRPr="00000000">
        <w:rPr>
          <w:rFonts w:ascii="Calibri" w:cs="Calibri" w:eastAsia="Calibri" w:hAnsi="Calibri"/>
          <w:b w:val="1"/>
          <w:rtl w:val="0"/>
        </w:rPr>
        <w:t xml:space="preserve">Instalacje elektryczne:</w:t>
      </w:r>
      <w:r w:rsidDel="00000000" w:rsidR="00000000" w:rsidRPr="00000000">
        <w:rPr>
          <w:rtl w:val="0"/>
        </w:rPr>
      </w:r>
    </w:p>
    <w:p w:rsidR="00000000" w:rsidDel="00000000" w:rsidP="00000000" w:rsidRDefault="00000000" w:rsidRPr="00000000" w14:paraId="000000C2">
      <w:pPr>
        <w:jc w:val="both"/>
        <w:rPr>
          <w:rFonts w:ascii="Calibri" w:cs="Calibri" w:eastAsia="Calibri" w:hAnsi="Calibri"/>
        </w:rPr>
      </w:pPr>
      <w:r w:rsidDel="00000000" w:rsidR="00000000" w:rsidRPr="00000000">
        <w:rPr>
          <w:rFonts w:ascii="Calibri" w:cs="Calibri" w:eastAsia="Calibri" w:hAnsi="Calibri"/>
          <w:rtl w:val="0"/>
        </w:rPr>
        <w:t xml:space="preserve">• instalacja dla cz. wspólnych budynku: oświetlenie klatek schodowych, korytarzy, wejścia uruchamiane czujkami ruchu i zmierzchu, strefy odgrodzone drzwiami na osobnych obwodach np. korytarze do komórek lokatorskich;</w:t>
      </w:r>
    </w:p>
    <w:p w:rsidR="00000000" w:rsidDel="00000000" w:rsidP="00000000" w:rsidRDefault="00000000" w:rsidRPr="00000000" w14:paraId="000000C3">
      <w:pPr>
        <w:jc w:val="both"/>
        <w:rPr>
          <w:rFonts w:ascii="Calibri" w:cs="Calibri" w:eastAsia="Calibri" w:hAnsi="Calibri"/>
        </w:rPr>
      </w:pPr>
      <w:r w:rsidDel="00000000" w:rsidR="00000000" w:rsidRPr="00000000">
        <w:rPr>
          <w:rFonts w:ascii="Calibri" w:cs="Calibri" w:eastAsia="Calibri" w:hAnsi="Calibri"/>
          <w:rtl w:val="0"/>
        </w:rPr>
        <w:t xml:space="preserve">• instalacja elektryczna mieszkań: tablice mieszkaniowe natynkowe instalowane w przedpokoju w miejscu nie kolidującym z drzwiami i grzejnikami, zgodnie z przepisami;</w:t>
      </w:r>
    </w:p>
    <w:p w:rsidR="00000000" w:rsidDel="00000000" w:rsidP="00000000" w:rsidRDefault="00000000" w:rsidRPr="00000000" w14:paraId="000000C4">
      <w:pPr>
        <w:rPr>
          <w:rFonts w:ascii="Calibri" w:cs="Calibri" w:eastAsia="Calibri" w:hAnsi="Calibri"/>
        </w:rPr>
      </w:pPr>
      <w:r w:rsidDel="00000000" w:rsidR="00000000" w:rsidRPr="00000000">
        <w:rPr>
          <w:rtl w:val="0"/>
        </w:rPr>
      </w:r>
    </w:p>
    <w:p w:rsidR="00000000" w:rsidDel="00000000" w:rsidP="00000000" w:rsidRDefault="00000000" w:rsidRPr="00000000" w14:paraId="000000C5">
      <w:pPr>
        <w:rPr>
          <w:rFonts w:ascii="Calibri" w:cs="Calibri" w:eastAsia="Calibri" w:hAnsi="Calibri"/>
          <w:b w:val="1"/>
        </w:rPr>
      </w:pPr>
      <w:r w:rsidDel="00000000" w:rsidR="00000000" w:rsidRPr="00000000">
        <w:rPr>
          <w:rFonts w:ascii="Calibri" w:cs="Calibri" w:eastAsia="Calibri" w:hAnsi="Calibri"/>
          <w:b w:val="1"/>
          <w:rtl w:val="0"/>
        </w:rPr>
        <w:t xml:space="preserve">Instalacje teletechniczne:</w:t>
      </w:r>
    </w:p>
    <w:p w:rsidR="00000000" w:rsidDel="00000000" w:rsidP="00000000" w:rsidRDefault="00000000" w:rsidRPr="00000000" w14:paraId="000000C6">
      <w:pPr>
        <w:rPr>
          <w:rFonts w:ascii="Calibri" w:cs="Calibri" w:eastAsia="Calibri" w:hAnsi="Calibri"/>
        </w:rPr>
      </w:pPr>
      <w:r w:rsidDel="00000000" w:rsidR="00000000" w:rsidRPr="00000000">
        <w:rPr>
          <w:rFonts w:ascii="Calibri" w:cs="Calibri" w:eastAsia="Calibri" w:hAnsi="Calibri"/>
          <w:rtl w:val="0"/>
        </w:rPr>
        <w:t xml:space="preserve">• instalacje teletechniczne projektować zgodnie z obowiązującymi przepisami,</w:t>
      </w:r>
    </w:p>
    <w:p w:rsidR="00000000" w:rsidDel="00000000" w:rsidP="00000000" w:rsidRDefault="00000000" w:rsidRPr="00000000" w14:paraId="000000C7">
      <w:pPr>
        <w:jc w:val="both"/>
        <w:rPr>
          <w:rFonts w:ascii="Calibri" w:cs="Calibri" w:eastAsia="Calibri" w:hAnsi="Calibri"/>
        </w:rPr>
      </w:pPr>
      <w:r w:rsidDel="00000000" w:rsidR="00000000" w:rsidRPr="00000000">
        <w:rPr>
          <w:rFonts w:ascii="Calibri" w:cs="Calibri" w:eastAsia="Calibri" w:hAnsi="Calibri"/>
          <w:rtl w:val="0"/>
        </w:rPr>
        <w:t xml:space="preserve">• należy przewidzieć w budynkach Centralny Punkt Dystrybucyjny do którego doprowadzony będzie sygnał operatorów zewnętrznych oraz okablowanie anten DVB-T, SAT na dachu z kanalizacją technologiczną poza budynek dla wprowadzenia infrastruktury operatora,</w:t>
      </w:r>
    </w:p>
    <w:p w:rsidR="00000000" w:rsidDel="00000000" w:rsidP="00000000" w:rsidRDefault="00000000" w:rsidRPr="00000000" w14:paraId="000000C8">
      <w:pPr>
        <w:jc w:val="both"/>
        <w:rPr>
          <w:rFonts w:ascii="Calibri" w:cs="Calibri" w:eastAsia="Calibri" w:hAnsi="Calibri"/>
        </w:rPr>
      </w:pPr>
      <w:r w:rsidDel="00000000" w:rsidR="00000000" w:rsidRPr="00000000">
        <w:rPr>
          <w:rFonts w:ascii="Calibri" w:cs="Calibri" w:eastAsia="Calibri" w:hAnsi="Calibri"/>
          <w:rtl w:val="0"/>
        </w:rPr>
        <w:t xml:space="preserve">• w lokalach natynkowa lokalowa tablica teletechniczna dla doprowadzenia z Centralnego Punktu Dystrybucyjnego RTV kablowej, RTV-SAT, światłowodów, przewodów UTP – wg warunków technicznych,</w:t>
      </w:r>
    </w:p>
    <w:p w:rsidR="00000000" w:rsidDel="00000000" w:rsidP="00000000" w:rsidRDefault="00000000" w:rsidRPr="00000000" w14:paraId="000000C9">
      <w:pPr>
        <w:jc w:val="both"/>
        <w:rPr>
          <w:rFonts w:ascii="Calibri" w:cs="Calibri" w:eastAsia="Calibri" w:hAnsi="Calibri"/>
        </w:rPr>
      </w:pPr>
      <w:r w:rsidDel="00000000" w:rsidR="00000000" w:rsidRPr="00000000">
        <w:rPr>
          <w:rFonts w:ascii="Calibri" w:cs="Calibri" w:eastAsia="Calibri" w:hAnsi="Calibri"/>
          <w:rtl w:val="0"/>
        </w:rPr>
        <w:t xml:space="preserve">• w lokalach zestaw gniazd RTV, RTV-SAT, UTP (+ poza na gniazda zasilające jak w cz. elektrycznej) z okablowaniem z lokalowych tablic teletechnicznych,</w:t>
      </w:r>
    </w:p>
    <w:p w:rsidR="00000000" w:rsidDel="00000000" w:rsidP="00000000" w:rsidRDefault="00000000" w:rsidRPr="00000000" w14:paraId="000000CA">
      <w:pPr>
        <w:rPr>
          <w:rFonts w:ascii="Calibri" w:cs="Calibri" w:eastAsia="Calibri" w:hAnsi="Calibri"/>
        </w:rPr>
      </w:pPr>
      <w:r w:rsidDel="00000000" w:rsidR="00000000" w:rsidRPr="00000000">
        <w:rPr>
          <w:rFonts w:ascii="Calibri" w:cs="Calibri" w:eastAsia="Calibri" w:hAnsi="Calibri"/>
          <w:rtl w:val="0"/>
        </w:rPr>
        <w:t xml:space="preserve">• światłowody w lokalach zakończone w lokalowych tablicach teletechnicznych,</w:t>
      </w:r>
    </w:p>
    <w:p w:rsidR="00000000" w:rsidDel="00000000" w:rsidP="00000000" w:rsidRDefault="00000000" w:rsidRPr="00000000" w14:paraId="000000CB">
      <w:pPr>
        <w:rPr>
          <w:rFonts w:ascii="Calibri" w:cs="Calibri" w:eastAsia="Calibri" w:hAnsi="Calibri"/>
        </w:rPr>
      </w:pPr>
      <w:r w:rsidDel="00000000" w:rsidR="00000000" w:rsidRPr="00000000">
        <w:rPr>
          <w:rFonts w:ascii="Calibri" w:cs="Calibri" w:eastAsia="Calibri" w:hAnsi="Calibri"/>
          <w:rtl w:val="0"/>
        </w:rPr>
        <w:t xml:space="preserve">• instalacja domofonowa zakończona unifonem w przedpokoju koło drzwi wejściowych do lokalu.</w:t>
      </w:r>
    </w:p>
    <w:p w:rsidR="00000000" w:rsidDel="00000000" w:rsidP="00000000" w:rsidRDefault="00000000" w:rsidRPr="00000000" w14:paraId="000000CC">
      <w:pPr>
        <w:rPr>
          <w:rFonts w:ascii="Calibri" w:cs="Calibri" w:eastAsia="Calibri" w:hAnsi="Calibri"/>
        </w:rPr>
      </w:pPr>
      <w:r w:rsidDel="00000000" w:rsidR="00000000" w:rsidRPr="00000000">
        <w:rPr>
          <w:rtl w:val="0"/>
        </w:rPr>
      </w:r>
    </w:p>
    <w:p w:rsidR="00000000" w:rsidDel="00000000" w:rsidP="00000000" w:rsidRDefault="00000000" w:rsidRPr="00000000" w14:paraId="000000CD">
      <w:pPr>
        <w:widowControl w:val="0"/>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Wykonanie wszystkich niezbędnych instalacji wewnętrznych wraz z niezbędnymi urządzeniami na podstawie warunków i uzgodnień projektu budowlanego, zapewniających ekologiczne i jak najbardziej niezależne źródła energii, gwarantujące uzyskanie wskaźnika rocznego zapotrzebowania na</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u w:val="single"/>
          <w:rtl w:val="0"/>
        </w:rPr>
        <w:t xml:space="preserve">nieodnawialną energię pierwotną max. do Ep &lt; 52 kWh/m</w:t>
      </w:r>
      <w:r w:rsidDel="00000000" w:rsidR="00000000" w:rsidRPr="00000000">
        <w:rPr>
          <w:rFonts w:ascii="Calibri" w:cs="Calibri" w:eastAsia="Calibri" w:hAnsi="Calibri"/>
          <w:b w:val="1"/>
          <w:u w:val="single"/>
          <w:vertAlign w:val="superscript"/>
          <w:rtl w:val="0"/>
        </w:rPr>
        <w:t xml:space="preserve">2</w:t>
      </w:r>
      <w:r w:rsidDel="00000000" w:rsidR="00000000" w:rsidRPr="00000000">
        <w:rPr>
          <w:rFonts w:ascii="Calibri" w:cs="Calibri" w:eastAsia="Calibri" w:hAnsi="Calibri"/>
          <w:b w:val="1"/>
          <w:u w:val="single"/>
          <w:rtl w:val="0"/>
        </w:rPr>
        <w:t xml:space="preserve"> rok</w:t>
      </w:r>
      <w:r w:rsidDel="00000000" w:rsidR="00000000" w:rsidRPr="00000000">
        <w:rPr>
          <w:rFonts w:ascii="Calibri" w:cs="Calibri" w:eastAsia="Calibri" w:hAnsi="Calibri"/>
          <w:rtl w:val="0"/>
        </w:rPr>
        <w:t xml:space="preserve">, w poszanowaniu reguł DNSH, w tym instalacji:</w:t>
      </w:r>
    </w:p>
    <w:p w:rsidR="00000000" w:rsidDel="00000000" w:rsidP="00000000" w:rsidRDefault="00000000" w:rsidRPr="00000000" w14:paraId="000000CE">
      <w:pPr>
        <w:widowControl w:val="0"/>
        <w:numPr>
          <w:ilvl w:val="2"/>
          <w:numId w:val="8"/>
        </w:numPr>
        <w:spacing w:line="240" w:lineRule="auto"/>
        <w:ind w:left="708.6614173228347" w:hanging="105"/>
        <w:jc w:val="both"/>
        <w:rPr>
          <w:rFonts w:ascii="Calibri" w:cs="Calibri" w:eastAsia="Calibri" w:hAnsi="Calibri"/>
        </w:rPr>
      </w:pPr>
      <w:r w:rsidDel="00000000" w:rsidR="00000000" w:rsidRPr="00000000">
        <w:rPr>
          <w:rFonts w:ascii="Calibri" w:cs="Calibri" w:eastAsia="Calibri" w:hAnsi="Calibri"/>
          <w:rtl w:val="0"/>
        </w:rPr>
        <w:t xml:space="preserve">wod.-kan,</w:t>
      </w:r>
    </w:p>
    <w:p w:rsidR="00000000" w:rsidDel="00000000" w:rsidP="00000000" w:rsidRDefault="00000000" w:rsidRPr="00000000" w14:paraId="000000CF">
      <w:pPr>
        <w:widowControl w:val="0"/>
        <w:numPr>
          <w:ilvl w:val="2"/>
          <w:numId w:val="8"/>
        </w:numPr>
        <w:spacing w:line="240" w:lineRule="auto"/>
        <w:ind w:left="708.6614173228347" w:hanging="105"/>
        <w:jc w:val="both"/>
        <w:rPr>
          <w:rFonts w:ascii="Calibri" w:cs="Calibri" w:eastAsia="Calibri" w:hAnsi="Calibri"/>
        </w:rPr>
      </w:pPr>
      <w:r w:rsidDel="00000000" w:rsidR="00000000" w:rsidRPr="00000000">
        <w:rPr>
          <w:rFonts w:ascii="Calibri" w:cs="Calibri" w:eastAsia="Calibri" w:hAnsi="Calibri"/>
          <w:rtl w:val="0"/>
        </w:rPr>
        <w:t xml:space="preserve">kanalizacji deszczowej z założeniem głównego wykorzystania wód opadowych do użytku wewnętrznego, </w:t>
      </w:r>
    </w:p>
    <w:p w:rsidR="00000000" w:rsidDel="00000000" w:rsidP="00000000" w:rsidRDefault="00000000" w:rsidRPr="00000000" w14:paraId="000000D0">
      <w:pPr>
        <w:widowControl w:val="0"/>
        <w:numPr>
          <w:ilvl w:val="2"/>
          <w:numId w:val="8"/>
        </w:numPr>
        <w:spacing w:line="240" w:lineRule="auto"/>
        <w:ind w:left="708.6614173228347" w:hanging="105"/>
        <w:jc w:val="both"/>
        <w:rPr>
          <w:rFonts w:ascii="Calibri" w:cs="Calibri" w:eastAsia="Calibri" w:hAnsi="Calibri"/>
        </w:rPr>
      </w:pPr>
      <w:r w:rsidDel="00000000" w:rsidR="00000000" w:rsidRPr="00000000">
        <w:rPr>
          <w:rFonts w:ascii="Calibri" w:cs="Calibri" w:eastAsia="Calibri" w:hAnsi="Calibri"/>
          <w:rtl w:val="0"/>
        </w:rPr>
        <w:t xml:space="preserve">wody ciepłej użytkowej i do ogrzewania,</w:t>
      </w:r>
    </w:p>
    <w:p w:rsidR="00000000" w:rsidDel="00000000" w:rsidP="00000000" w:rsidRDefault="00000000" w:rsidRPr="00000000" w14:paraId="000000D1">
      <w:pPr>
        <w:widowControl w:val="0"/>
        <w:numPr>
          <w:ilvl w:val="2"/>
          <w:numId w:val="8"/>
        </w:numPr>
        <w:spacing w:line="240" w:lineRule="auto"/>
        <w:ind w:left="708.6614173228347" w:hanging="105"/>
        <w:jc w:val="both"/>
        <w:rPr>
          <w:rFonts w:ascii="Calibri" w:cs="Calibri" w:eastAsia="Calibri" w:hAnsi="Calibri"/>
        </w:rPr>
      </w:pPr>
      <w:r w:rsidDel="00000000" w:rsidR="00000000" w:rsidRPr="00000000">
        <w:rPr>
          <w:rFonts w:ascii="Calibri" w:cs="Calibri" w:eastAsia="Calibri" w:hAnsi="Calibri"/>
          <w:rtl w:val="0"/>
        </w:rPr>
        <w:t xml:space="preserve">elektrycznej i teletechnicznej.</w:t>
      </w:r>
    </w:p>
    <w:p w:rsidR="00000000" w:rsidDel="00000000" w:rsidP="00000000" w:rsidRDefault="00000000" w:rsidRPr="00000000" w14:paraId="000000D2">
      <w:pPr>
        <w:widowControl w:val="0"/>
        <w:spacing w:line="240" w:lineRule="auto"/>
        <w:ind w:left="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D3">
      <w:pPr>
        <w:jc w:val="both"/>
        <w:rPr>
          <w:rFonts w:ascii="Calibri" w:cs="Calibri" w:eastAsia="Calibri" w:hAnsi="Calibri"/>
          <w:b w:val="1"/>
        </w:rPr>
      </w:pPr>
      <w:r w:rsidDel="00000000" w:rsidR="00000000" w:rsidRPr="00000000">
        <w:rPr>
          <w:rFonts w:ascii="Calibri" w:cs="Calibri" w:eastAsia="Calibri" w:hAnsi="Calibri"/>
          <w:b w:val="1"/>
          <w:rtl w:val="0"/>
        </w:rPr>
        <w:t xml:space="preserve">Wykończenie do stanu „pod klucz” (koniecznie zgodnie z wymogami zawartymi w § 15 Rozporządzenia Rady Ministrów z dnia 20 października 2015 roku z późniejszymi zmianami) - Uwaga: rodzaj wykończenia dobiera Projektant:</w:t>
      </w:r>
    </w:p>
    <w:p w:rsidR="00000000" w:rsidDel="00000000" w:rsidP="00000000" w:rsidRDefault="00000000" w:rsidRPr="00000000" w14:paraId="000000D4">
      <w:pPr>
        <w:rPr>
          <w:rFonts w:ascii="Calibri" w:cs="Calibri" w:eastAsia="Calibri" w:hAnsi="Calibri"/>
        </w:rPr>
      </w:pPr>
      <w:r w:rsidDel="00000000" w:rsidR="00000000" w:rsidRPr="00000000">
        <w:rPr>
          <w:rFonts w:ascii="Calibri" w:cs="Calibri" w:eastAsia="Calibri" w:hAnsi="Calibri"/>
          <w:rtl w:val="0"/>
        </w:rPr>
        <w:t xml:space="preserve">1. Ściany oraz sufity pomalowane na biało.</w:t>
      </w:r>
    </w:p>
    <w:p w:rsidR="00000000" w:rsidDel="00000000" w:rsidP="00000000" w:rsidRDefault="00000000" w:rsidRPr="00000000" w14:paraId="000000D5">
      <w:pPr>
        <w:rPr>
          <w:rFonts w:ascii="Calibri" w:cs="Calibri" w:eastAsia="Calibri" w:hAnsi="Calibri"/>
        </w:rPr>
      </w:pPr>
      <w:r w:rsidDel="00000000" w:rsidR="00000000" w:rsidRPr="00000000">
        <w:rPr>
          <w:rFonts w:ascii="Calibri" w:cs="Calibri" w:eastAsia="Calibri" w:hAnsi="Calibri"/>
          <w:rtl w:val="0"/>
        </w:rPr>
        <w:t xml:space="preserve">2. Podłogi w kuchni, w łazienkach i w pokojach wyłożone nawierzchniami trwałymi.</w:t>
      </w:r>
    </w:p>
    <w:p w:rsidR="00000000" w:rsidDel="00000000" w:rsidP="00000000" w:rsidRDefault="00000000" w:rsidRPr="00000000" w14:paraId="000000D6">
      <w:pPr>
        <w:jc w:val="both"/>
        <w:rPr>
          <w:rFonts w:ascii="Calibri" w:cs="Calibri" w:eastAsia="Calibri" w:hAnsi="Calibri"/>
        </w:rPr>
      </w:pPr>
      <w:r w:rsidDel="00000000" w:rsidR="00000000" w:rsidRPr="00000000">
        <w:rPr>
          <w:rFonts w:ascii="Calibri" w:cs="Calibri" w:eastAsia="Calibri" w:hAnsi="Calibri"/>
          <w:rtl w:val="0"/>
        </w:rPr>
        <w:t xml:space="preserve">3. Łazienki wyposażone w wannę lub brodzik lub kabinę natryskową z brodzikiem lub bez brodzika z odpływem podłogowym, umywalkę i sedes typu kompakt z osprzętem.</w:t>
      </w:r>
    </w:p>
    <w:p w:rsidR="00000000" w:rsidDel="00000000" w:rsidP="00000000" w:rsidRDefault="00000000" w:rsidRPr="00000000" w14:paraId="000000D7">
      <w:pPr>
        <w:jc w:val="both"/>
        <w:rPr>
          <w:rFonts w:ascii="Calibri" w:cs="Calibri" w:eastAsia="Calibri" w:hAnsi="Calibri"/>
        </w:rPr>
      </w:pPr>
      <w:r w:rsidDel="00000000" w:rsidR="00000000" w:rsidRPr="00000000">
        <w:rPr>
          <w:rFonts w:ascii="Calibri" w:cs="Calibri" w:eastAsia="Calibri" w:hAnsi="Calibri"/>
          <w:rtl w:val="0"/>
        </w:rPr>
        <w:t xml:space="preserve">4. W łazienkach ściany wyłożone glazurą, miejscowe hydroizolacje powierzchni poziomych i pionowych.</w:t>
      </w:r>
    </w:p>
    <w:p w:rsidR="00000000" w:rsidDel="00000000" w:rsidP="00000000" w:rsidRDefault="00000000" w:rsidRPr="00000000" w14:paraId="000000D8">
      <w:pPr>
        <w:jc w:val="both"/>
        <w:rPr>
          <w:rFonts w:ascii="Calibri" w:cs="Calibri" w:eastAsia="Calibri" w:hAnsi="Calibri"/>
        </w:rPr>
      </w:pPr>
      <w:r w:rsidDel="00000000" w:rsidR="00000000" w:rsidRPr="00000000">
        <w:rPr>
          <w:rFonts w:ascii="Calibri" w:cs="Calibri" w:eastAsia="Calibri" w:hAnsi="Calibri"/>
          <w:rtl w:val="0"/>
        </w:rPr>
        <w:t xml:space="preserve">5. Kuchnia lub aneks kuchenny wyposażony w czteropalnikową kuchenkę z piekarnikiem, wolnostojącą lub do zabudowy.</w:t>
      </w:r>
    </w:p>
    <w:p w:rsidR="00000000" w:rsidDel="00000000" w:rsidP="00000000" w:rsidRDefault="00000000" w:rsidRPr="00000000" w14:paraId="000000D9">
      <w:pPr>
        <w:jc w:val="both"/>
        <w:rPr>
          <w:rFonts w:ascii="Calibri" w:cs="Calibri" w:eastAsia="Calibri" w:hAnsi="Calibri"/>
        </w:rPr>
      </w:pPr>
      <w:r w:rsidDel="00000000" w:rsidR="00000000" w:rsidRPr="00000000">
        <w:rPr>
          <w:rFonts w:ascii="Calibri" w:cs="Calibri" w:eastAsia="Calibri" w:hAnsi="Calibri"/>
          <w:rtl w:val="0"/>
        </w:rPr>
        <w:t xml:space="preserve">6. W kuchni pas ochronny na ścianie nad zlewozmywakiem wyłożony glazurą lub opcjonalnie może zostać wykonana zabudowa stojąca kuchni, a także obudowany zlewozmywak.</w:t>
      </w:r>
    </w:p>
    <w:p w:rsidR="00000000" w:rsidDel="00000000" w:rsidP="00000000" w:rsidRDefault="00000000" w:rsidRPr="00000000" w14:paraId="000000DA">
      <w:pPr>
        <w:jc w:val="both"/>
        <w:rPr>
          <w:rFonts w:ascii="Calibri" w:cs="Calibri" w:eastAsia="Calibri" w:hAnsi="Calibri"/>
          <w:color w:val="222222"/>
          <w:highlight w:val="white"/>
        </w:rPr>
      </w:pPr>
      <w:r w:rsidDel="00000000" w:rsidR="00000000" w:rsidRPr="00000000">
        <w:rPr>
          <w:rFonts w:ascii="Calibri" w:cs="Calibri" w:eastAsia="Calibri" w:hAnsi="Calibri"/>
          <w:rtl w:val="0"/>
        </w:rPr>
        <w:t xml:space="preserve">7. W trakcie prac projektowych (na pierwszym spotkaniu online) Wykonawca ustali z Zamawiającym minimalną liczbę lokali mieszkalnych oraz powierzchni, jaka powinna spełniać wymogi w zakresie dostępności i przystosowania dla osób niepełnosprawnych określone w przepisach rozporządzenia Ministra Infrastruktury z dnia 12 kwietnia 2002 r. w sprawie warunków technicznych, jakim powinny odpowiadać budynki i ich usytuowanie (Dz.U. z 2019 r. poz. 1065 oraz z 2020 r. poz. 1608 i 2351), w tym wymogi dotyczące przystosowania pomieszczenia higieniczno sanitarnego, o których mowa w § 86 tego rozporządzenia.</w:t>
      </w:r>
      <w:r w:rsidDel="00000000" w:rsidR="00000000" w:rsidRPr="00000000">
        <w:rPr>
          <w:rtl w:val="0"/>
        </w:rPr>
      </w:r>
    </w:p>
    <w:p w:rsidR="00000000" w:rsidDel="00000000" w:rsidP="00000000" w:rsidRDefault="00000000" w:rsidRPr="00000000" w14:paraId="000000DB">
      <w:pPr>
        <w:spacing w:after="200" w:lineRule="auto"/>
        <w:jc w:val="both"/>
        <w:rPr>
          <w:rFonts w:ascii="Calibri" w:cs="Calibri" w:eastAsia="Calibri" w:hAnsi="Calibri"/>
          <w:color w:val="222222"/>
          <w:highlight w:val="white"/>
        </w:rPr>
      </w:pPr>
      <w:r w:rsidDel="00000000" w:rsidR="00000000" w:rsidRPr="00000000">
        <w:rPr>
          <w:rtl w:val="0"/>
        </w:rPr>
      </w:r>
    </w:p>
    <w:p w:rsidR="00000000" w:rsidDel="00000000" w:rsidP="00000000" w:rsidRDefault="00000000" w:rsidRPr="00000000" w14:paraId="000000DC">
      <w:pPr>
        <w:spacing w:after="200" w:lineRule="auto"/>
        <w:jc w:val="both"/>
        <w:rPr>
          <w:rFonts w:ascii="Calibri" w:cs="Calibri" w:eastAsia="Calibri" w:hAnsi="Calibri"/>
          <w:sz w:val="20"/>
          <w:szCs w:val="20"/>
          <w:u w:val="none"/>
        </w:rPr>
      </w:pPr>
      <w:r w:rsidDel="00000000" w:rsidR="00000000" w:rsidRPr="00000000">
        <w:rPr>
          <w:rFonts w:ascii="Calibri" w:cs="Calibri" w:eastAsia="Calibri" w:hAnsi="Calibri"/>
          <w:color w:val="222222"/>
          <w:highlight w:val="white"/>
          <w:rtl w:val="0"/>
        </w:rPr>
        <w:t xml:space="preserve">Załączniki nr 9-16 do SWZ mają bezpośrednie odniesienie do wytycznych projektowych.</w:t>
      </w:r>
      <w:r w:rsidDel="00000000" w:rsidR="00000000" w:rsidRPr="00000000">
        <w:rPr>
          <w:rtl w:val="0"/>
        </w:rPr>
      </w:r>
    </w:p>
    <w:sectPr>
      <w:headerReference r:id="rId10" w:type="default"/>
      <w:footerReference r:id="rId11"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E">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D">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425" w:hanging="360"/>
      </w:pPr>
      <w:rPr>
        <w:rFonts w:ascii="Noto Sans Symbols" w:cs="Noto Sans Symbols" w:eastAsia="Noto Sans Symbols" w:hAnsi="Noto Sans Symbols"/>
        <w:vertAlign w:val="baseline"/>
      </w:rPr>
    </w:lvl>
    <w:lvl w:ilvl="1">
      <w:start w:val="1"/>
      <w:numFmt w:val="bullet"/>
      <w:lvlText w:val="o"/>
      <w:lvlJc w:val="left"/>
      <w:pPr>
        <w:ind w:left="2007" w:hanging="360"/>
      </w:pPr>
      <w:rPr>
        <w:rFonts w:ascii="Courier New" w:cs="Courier New" w:eastAsia="Courier New" w:hAnsi="Courier New"/>
        <w:vertAlign w:val="baseline"/>
      </w:rPr>
    </w:lvl>
    <w:lvl w:ilvl="2">
      <w:start w:val="1"/>
      <w:numFmt w:val="bullet"/>
      <w:lvlText w:val="▪"/>
      <w:lvlJc w:val="left"/>
      <w:pPr>
        <w:ind w:left="2727" w:hanging="360"/>
      </w:pPr>
      <w:rPr>
        <w:rFonts w:ascii="Noto Sans Symbols" w:cs="Noto Sans Symbols" w:eastAsia="Noto Sans Symbols" w:hAnsi="Noto Sans Symbols"/>
        <w:vertAlign w:val="baseline"/>
      </w:rPr>
    </w:lvl>
    <w:lvl w:ilvl="3">
      <w:start w:val="1"/>
      <w:numFmt w:val="bullet"/>
      <w:lvlText w:val="●"/>
      <w:lvlJc w:val="left"/>
      <w:pPr>
        <w:ind w:left="3447" w:hanging="360"/>
      </w:pPr>
      <w:rPr>
        <w:rFonts w:ascii="Noto Sans Symbols" w:cs="Noto Sans Symbols" w:eastAsia="Noto Sans Symbols" w:hAnsi="Noto Sans Symbols"/>
        <w:vertAlign w:val="baseline"/>
      </w:rPr>
    </w:lvl>
    <w:lvl w:ilvl="4">
      <w:start w:val="1"/>
      <w:numFmt w:val="bullet"/>
      <w:lvlText w:val="o"/>
      <w:lvlJc w:val="left"/>
      <w:pPr>
        <w:ind w:left="4167" w:hanging="360"/>
      </w:pPr>
      <w:rPr>
        <w:rFonts w:ascii="Courier New" w:cs="Courier New" w:eastAsia="Courier New" w:hAnsi="Courier New"/>
        <w:vertAlign w:val="baseline"/>
      </w:rPr>
    </w:lvl>
    <w:lvl w:ilvl="5">
      <w:start w:val="1"/>
      <w:numFmt w:val="bullet"/>
      <w:lvlText w:val="▪"/>
      <w:lvlJc w:val="left"/>
      <w:pPr>
        <w:ind w:left="4887" w:hanging="360"/>
      </w:pPr>
      <w:rPr>
        <w:rFonts w:ascii="Noto Sans Symbols" w:cs="Noto Sans Symbols" w:eastAsia="Noto Sans Symbols" w:hAnsi="Noto Sans Symbols"/>
        <w:vertAlign w:val="baseline"/>
      </w:rPr>
    </w:lvl>
    <w:lvl w:ilvl="6">
      <w:start w:val="1"/>
      <w:numFmt w:val="bullet"/>
      <w:lvlText w:val="●"/>
      <w:lvlJc w:val="left"/>
      <w:pPr>
        <w:ind w:left="5607" w:hanging="360"/>
      </w:pPr>
      <w:rPr>
        <w:rFonts w:ascii="Noto Sans Symbols" w:cs="Noto Sans Symbols" w:eastAsia="Noto Sans Symbols" w:hAnsi="Noto Sans Symbols"/>
        <w:vertAlign w:val="baseline"/>
      </w:rPr>
    </w:lvl>
    <w:lvl w:ilvl="7">
      <w:start w:val="1"/>
      <w:numFmt w:val="bullet"/>
      <w:lvlText w:val="o"/>
      <w:lvlJc w:val="left"/>
      <w:pPr>
        <w:ind w:left="6327" w:hanging="360"/>
      </w:pPr>
      <w:rPr>
        <w:rFonts w:ascii="Courier New" w:cs="Courier New" w:eastAsia="Courier New" w:hAnsi="Courier New"/>
        <w:vertAlign w:val="baseline"/>
      </w:rPr>
    </w:lvl>
    <w:lvl w:ilvl="8">
      <w:start w:val="1"/>
      <w:numFmt w:val="bullet"/>
      <w:lvlText w:val="▪"/>
      <w:lvlJc w:val="left"/>
      <w:pPr>
        <w:ind w:left="7047" w:hanging="360"/>
      </w:pPr>
      <w:rPr>
        <w:rFonts w:ascii="Noto Sans Symbols" w:cs="Noto Sans Symbols" w:eastAsia="Noto Sans Symbols" w:hAnsi="Noto Sans Symbols"/>
        <w:vertAlign w:val="baseli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1571" w:hanging="360"/>
      </w:pPr>
      <w:rPr>
        <w:rFonts w:ascii="Noto Sans Symbols" w:cs="Noto Sans Symbols" w:eastAsia="Noto Sans Symbols" w:hAnsi="Noto Sans Symbols"/>
        <w:vertAlign w:val="baseline"/>
      </w:rPr>
    </w:lvl>
    <w:lvl w:ilvl="1">
      <w:start w:val="1"/>
      <w:numFmt w:val="bullet"/>
      <w:lvlText w:val="o"/>
      <w:lvlJc w:val="left"/>
      <w:pPr>
        <w:ind w:left="2291" w:hanging="360"/>
      </w:pPr>
      <w:rPr>
        <w:rFonts w:ascii="Courier New" w:cs="Courier New" w:eastAsia="Courier New" w:hAnsi="Courier New"/>
        <w:vertAlign w:val="baseline"/>
      </w:rPr>
    </w:lvl>
    <w:lvl w:ilvl="2">
      <w:start w:val="1"/>
      <w:numFmt w:val="bullet"/>
      <w:lvlText w:val="▪"/>
      <w:lvlJc w:val="left"/>
      <w:pPr>
        <w:ind w:left="3011" w:hanging="360"/>
      </w:pPr>
      <w:rPr>
        <w:rFonts w:ascii="Noto Sans Symbols" w:cs="Noto Sans Symbols" w:eastAsia="Noto Sans Symbols" w:hAnsi="Noto Sans Symbols"/>
        <w:vertAlign w:val="baseline"/>
      </w:rPr>
    </w:lvl>
    <w:lvl w:ilvl="3">
      <w:start w:val="1"/>
      <w:numFmt w:val="bullet"/>
      <w:lvlText w:val="●"/>
      <w:lvlJc w:val="left"/>
      <w:pPr>
        <w:ind w:left="3731" w:hanging="360"/>
      </w:pPr>
      <w:rPr>
        <w:rFonts w:ascii="Noto Sans Symbols" w:cs="Noto Sans Symbols" w:eastAsia="Noto Sans Symbols" w:hAnsi="Noto Sans Symbols"/>
        <w:vertAlign w:val="baseline"/>
      </w:rPr>
    </w:lvl>
    <w:lvl w:ilvl="4">
      <w:start w:val="1"/>
      <w:numFmt w:val="bullet"/>
      <w:lvlText w:val="o"/>
      <w:lvlJc w:val="left"/>
      <w:pPr>
        <w:ind w:left="4451" w:hanging="360"/>
      </w:pPr>
      <w:rPr>
        <w:rFonts w:ascii="Courier New" w:cs="Courier New" w:eastAsia="Courier New" w:hAnsi="Courier New"/>
        <w:vertAlign w:val="baseline"/>
      </w:rPr>
    </w:lvl>
    <w:lvl w:ilvl="5">
      <w:start w:val="1"/>
      <w:numFmt w:val="bullet"/>
      <w:lvlText w:val="▪"/>
      <w:lvlJc w:val="left"/>
      <w:pPr>
        <w:ind w:left="5171" w:hanging="360"/>
      </w:pPr>
      <w:rPr>
        <w:rFonts w:ascii="Noto Sans Symbols" w:cs="Noto Sans Symbols" w:eastAsia="Noto Sans Symbols" w:hAnsi="Noto Sans Symbols"/>
        <w:vertAlign w:val="baseline"/>
      </w:rPr>
    </w:lvl>
    <w:lvl w:ilvl="6">
      <w:start w:val="1"/>
      <w:numFmt w:val="bullet"/>
      <w:lvlText w:val="●"/>
      <w:lvlJc w:val="left"/>
      <w:pPr>
        <w:ind w:left="5891" w:hanging="360"/>
      </w:pPr>
      <w:rPr>
        <w:rFonts w:ascii="Noto Sans Symbols" w:cs="Noto Sans Symbols" w:eastAsia="Noto Sans Symbols" w:hAnsi="Noto Sans Symbols"/>
        <w:vertAlign w:val="baseline"/>
      </w:rPr>
    </w:lvl>
    <w:lvl w:ilvl="7">
      <w:start w:val="1"/>
      <w:numFmt w:val="bullet"/>
      <w:lvlText w:val="o"/>
      <w:lvlJc w:val="left"/>
      <w:pPr>
        <w:ind w:left="6611" w:hanging="360"/>
      </w:pPr>
      <w:rPr>
        <w:rFonts w:ascii="Courier New" w:cs="Courier New" w:eastAsia="Courier New" w:hAnsi="Courier New"/>
        <w:vertAlign w:val="baseline"/>
      </w:rPr>
    </w:lvl>
    <w:lvl w:ilvl="8">
      <w:start w:val="1"/>
      <w:numFmt w:val="bullet"/>
      <w:lvlText w:val="▪"/>
      <w:lvlJc w:val="left"/>
      <w:pPr>
        <w:ind w:left="7331" w:hanging="360"/>
      </w:pPr>
      <w:rPr>
        <w:rFonts w:ascii="Noto Sans Symbols" w:cs="Noto Sans Symbols" w:eastAsia="Noto Sans Symbols" w:hAnsi="Noto Sans Symbols"/>
        <w:vertAlign w:val="baseli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1647" w:hanging="360"/>
      </w:pPr>
      <w:rPr>
        <w:rFonts w:ascii="Noto Sans Symbols" w:cs="Noto Sans Symbols" w:eastAsia="Noto Sans Symbols" w:hAnsi="Noto Sans Symbols"/>
        <w:vertAlign w:val="baseline"/>
      </w:rPr>
    </w:lvl>
    <w:lvl w:ilvl="1">
      <w:start w:val="1"/>
      <w:numFmt w:val="bullet"/>
      <w:lvlText w:val="o"/>
      <w:lvlJc w:val="left"/>
      <w:pPr>
        <w:ind w:left="2367" w:hanging="360"/>
      </w:pPr>
      <w:rPr>
        <w:rFonts w:ascii="Courier New" w:cs="Courier New" w:eastAsia="Courier New" w:hAnsi="Courier New"/>
        <w:vertAlign w:val="baseline"/>
      </w:rPr>
    </w:lvl>
    <w:lvl w:ilvl="2">
      <w:start w:val="1"/>
      <w:numFmt w:val="bullet"/>
      <w:lvlText w:val="▪"/>
      <w:lvlJc w:val="left"/>
      <w:pPr>
        <w:ind w:left="3087" w:hanging="360"/>
      </w:pPr>
      <w:rPr>
        <w:rFonts w:ascii="Noto Sans Symbols" w:cs="Noto Sans Symbols" w:eastAsia="Noto Sans Symbols" w:hAnsi="Noto Sans Symbols"/>
        <w:vertAlign w:val="baseline"/>
      </w:rPr>
    </w:lvl>
    <w:lvl w:ilvl="3">
      <w:start w:val="1"/>
      <w:numFmt w:val="bullet"/>
      <w:lvlText w:val="●"/>
      <w:lvlJc w:val="left"/>
      <w:pPr>
        <w:ind w:left="3807" w:hanging="360"/>
      </w:pPr>
      <w:rPr>
        <w:rFonts w:ascii="Noto Sans Symbols" w:cs="Noto Sans Symbols" w:eastAsia="Noto Sans Symbols" w:hAnsi="Noto Sans Symbols"/>
        <w:vertAlign w:val="baseline"/>
      </w:rPr>
    </w:lvl>
    <w:lvl w:ilvl="4">
      <w:start w:val="1"/>
      <w:numFmt w:val="bullet"/>
      <w:lvlText w:val="o"/>
      <w:lvlJc w:val="left"/>
      <w:pPr>
        <w:ind w:left="4527" w:hanging="360"/>
      </w:pPr>
      <w:rPr>
        <w:rFonts w:ascii="Courier New" w:cs="Courier New" w:eastAsia="Courier New" w:hAnsi="Courier New"/>
        <w:vertAlign w:val="baseline"/>
      </w:rPr>
    </w:lvl>
    <w:lvl w:ilvl="5">
      <w:start w:val="1"/>
      <w:numFmt w:val="bullet"/>
      <w:lvlText w:val="▪"/>
      <w:lvlJc w:val="left"/>
      <w:pPr>
        <w:ind w:left="5247" w:hanging="360"/>
      </w:pPr>
      <w:rPr>
        <w:rFonts w:ascii="Noto Sans Symbols" w:cs="Noto Sans Symbols" w:eastAsia="Noto Sans Symbols" w:hAnsi="Noto Sans Symbols"/>
        <w:vertAlign w:val="baseline"/>
      </w:rPr>
    </w:lvl>
    <w:lvl w:ilvl="6">
      <w:start w:val="1"/>
      <w:numFmt w:val="bullet"/>
      <w:lvlText w:val="●"/>
      <w:lvlJc w:val="left"/>
      <w:pPr>
        <w:ind w:left="5967" w:hanging="360"/>
      </w:pPr>
      <w:rPr>
        <w:rFonts w:ascii="Noto Sans Symbols" w:cs="Noto Sans Symbols" w:eastAsia="Noto Sans Symbols" w:hAnsi="Noto Sans Symbols"/>
        <w:vertAlign w:val="baseline"/>
      </w:rPr>
    </w:lvl>
    <w:lvl w:ilvl="7">
      <w:start w:val="1"/>
      <w:numFmt w:val="bullet"/>
      <w:lvlText w:val="o"/>
      <w:lvlJc w:val="left"/>
      <w:pPr>
        <w:ind w:left="6687" w:hanging="360"/>
      </w:pPr>
      <w:rPr>
        <w:rFonts w:ascii="Courier New" w:cs="Courier New" w:eastAsia="Courier New" w:hAnsi="Courier New"/>
        <w:vertAlign w:val="baseline"/>
      </w:rPr>
    </w:lvl>
    <w:lvl w:ilvl="8">
      <w:start w:val="1"/>
      <w:numFmt w:val="bullet"/>
      <w:lvlText w:val="▪"/>
      <w:lvlJc w:val="left"/>
      <w:pPr>
        <w:ind w:left="7407" w:hanging="360"/>
      </w:pPr>
      <w:rPr>
        <w:rFonts w:ascii="Noto Sans Symbols" w:cs="Noto Sans Symbols" w:eastAsia="Noto Sans Symbols" w:hAnsi="Noto Sans Symbols"/>
        <w:vertAlign w:val="baseline"/>
      </w:rPr>
    </w:lvl>
  </w:abstractNum>
  <w:abstractNum w:abstractNumId="6">
    <w:lvl w:ilvl="0">
      <w:start w:val="1"/>
      <w:numFmt w:val="bullet"/>
      <w:lvlText w:val="-"/>
      <w:lvlJc w:val="left"/>
      <w:pPr>
        <w:ind w:left="0" w:firstLine="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425" w:hanging="360"/>
      </w:pPr>
      <w:rPr>
        <w:rFonts w:ascii="Noto Sans Symbols" w:cs="Noto Sans Symbols" w:eastAsia="Noto Sans Symbols" w:hAnsi="Noto Sans Symbols"/>
        <w:vertAlign w:val="baseline"/>
      </w:rPr>
    </w:lvl>
    <w:lvl w:ilvl="1">
      <w:start w:val="1"/>
      <w:numFmt w:val="bullet"/>
      <w:lvlText w:val="o"/>
      <w:lvlJc w:val="left"/>
      <w:pPr>
        <w:ind w:left="2007" w:hanging="360"/>
      </w:pPr>
      <w:rPr>
        <w:rFonts w:ascii="Courier New" w:cs="Courier New" w:eastAsia="Courier New" w:hAnsi="Courier New"/>
        <w:vertAlign w:val="baseline"/>
      </w:rPr>
    </w:lvl>
    <w:lvl w:ilvl="2">
      <w:start w:val="1"/>
      <w:numFmt w:val="bullet"/>
      <w:lvlText w:val="▪"/>
      <w:lvlJc w:val="left"/>
      <w:pPr>
        <w:ind w:left="2727" w:hanging="360"/>
      </w:pPr>
      <w:rPr>
        <w:rFonts w:ascii="Noto Sans Symbols" w:cs="Noto Sans Symbols" w:eastAsia="Noto Sans Symbols" w:hAnsi="Noto Sans Symbols"/>
        <w:vertAlign w:val="baseline"/>
      </w:rPr>
    </w:lvl>
    <w:lvl w:ilvl="3">
      <w:start w:val="1"/>
      <w:numFmt w:val="bullet"/>
      <w:lvlText w:val="●"/>
      <w:lvlJc w:val="left"/>
      <w:pPr>
        <w:ind w:left="3447" w:hanging="360"/>
      </w:pPr>
      <w:rPr>
        <w:rFonts w:ascii="Noto Sans Symbols" w:cs="Noto Sans Symbols" w:eastAsia="Noto Sans Symbols" w:hAnsi="Noto Sans Symbols"/>
        <w:vertAlign w:val="baseline"/>
      </w:rPr>
    </w:lvl>
    <w:lvl w:ilvl="4">
      <w:start w:val="1"/>
      <w:numFmt w:val="bullet"/>
      <w:lvlText w:val="o"/>
      <w:lvlJc w:val="left"/>
      <w:pPr>
        <w:ind w:left="4167" w:hanging="360"/>
      </w:pPr>
      <w:rPr>
        <w:rFonts w:ascii="Courier New" w:cs="Courier New" w:eastAsia="Courier New" w:hAnsi="Courier New"/>
        <w:vertAlign w:val="baseline"/>
      </w:rPr>
    </w:lvl>
    <w:lvl w:ilvl="5">
      <w:start w:val="1"/>
      <w:numFmt w:val="bullet"/>
      <w:lvlText w:val="▪"/>
      <w:lvlJc w:val="left"/>
      <w:pPr>
        <w:ind w:left="4887" w:hanging="360"/>
      </w:pPr>
      <w:rPr>
        <w:rFonts w:ascii="Noto Sans Symbols" w:cs="Noto Sans Symbols" w:eastAsia="Noto Sans Symbols" w:hAnsi="Noto Sans Symbols"/>
        <w:vertAlign w:val="baseline"/>
      </w:rPr>
    </w:lvl>
    <w:lvl w:ilvl="6">
      <w:start w:val="1"/>
      <w:numFmt w:val="bullet"/>
      <w:lvlText w:val="●"/>
      <w:lvlJc w:val="left"/>
      <w:pPr>
        <w:ind w:left="5607" w:hanging="360"/>
      </w:pPr>
      <w:rPr>
        <w:rFonts w:ascii="Noto Sans Symbols" w:cs="Noto Sans Symbols" w:eastAsia="Noto Sans Symbols" w:hAnsi="Noto Sans Symbols"/>
        <w:vertAlign w:val="baseline"/>
      </w:rPr>
    </w:lvl>
    <w:lvl w:ilvl="7">
      <w:start w:val="1"/>
      <w:numFmt w:val="bullet"/>
      <w:lvlText w:val="o"/>
      <w:lvlJc w:val="left"/>
      <w:pPr>
        <w:ind w:left="6327" w:hanging="360"/>
      </w:pPr>
      <w:rPr>
        <w:rFonts w:ascii="Courier New" w:cs="Courier New" w:eastAsia="Courier New" w:hAnsi="Courier New"/>
        <w:vertAlign w:val="baseline"/>
      </w:rPr>
    </w:lvl>
    <w:lvl w:ilvl="8">
      <w:start w:val="1"/>
      <w:numFmt w:val="bullet"/>
      <w:lvlText w:val="▪"/>
      <w:lvlJc w:val="left"/>
      <w:pPr>
        <w:ind w:left="7047" w:hanging="360"/>
      </w:pPr>
      <w:rPr>
        <w:rFonts w:ascii="Noto Sans Symbols" w:cs="Noto Sans Symbols" w:eastAsia="Noto Sans Symbols" w:hAnsi="Noto Sans Symbols"/>
        <w:vertAlign w:val="baseline"/>
      </w:rPr>
    </w:lvl>
  </w:abstractNum>
  <w:abstractNum w:abstractNumId="8">
    <w:lvl w:ilvl="0">
      <w:start w:val="1"/>
      <w:numFmt w:val="bullet"/>
      <w:lvlText w:val="-"/>
      <w:lvlJc w:val="left"/>
      <w:pPr>
        <w:ind w:left="0" w:firstLine="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decimal"/>
      <w:lvlText w:val="%1)"/>
      <w:lvlJc w:val="left"/>
      <w:pPr>
        <w:ind w:left="283" w:hanging="285"/>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bullet"/>
      <w:lvlText w:val="●"/>
      <w:lvlJc w:val="left"/>
      <w:pPr>
        <w:ind w:left="1647" w:hanging="360"/>
      </w:pPr>
      <w:rPr>
        <w:rFonts w:ascii="Noto Sans Symbols" w:cs="Noto Sans Symbols" w:eastAsia="Noto Sans Symbols" w:hAnsi="Noto Sans Symbols"/>
        <w:vertAlign w:val="baseline"/>
      </w:rPr>
    </w:lvl>
    <w:lvl w:ilvl="1">
      <w:start w:val="1"/>
      <w:numFmt w:val="bullet"/>
      <w:lvlText w:val="o"/>
      <w:lvlJc w:val="left"/>
      <w:pPr>
        <w:ind w:left="2367" w:hanging="360"/>
      </w:pPr>
      <w:rPr>
        <w:rFonts w:ascii="Courier New" w:cs="Courier New" w:eastAsia="Courier New" w:hAnsi="Courier New"/>
        <w:vertAlign w:val="baseline"/>
      </w:rPr>
    </w:lvl>
    <w:lvl w:ilvl="2">
      <w:start w:val="1"/>
      <w:numFmt w:val="bullet"/>
      <w:lvlText w:val="▪"/>
      <w:lvlJc w:val="left"/>
      <w:pPr>
        <w:ind w:left="3087" w:hanging="360"/>
      </w:pPr>
      <w:rPr>
        <w:rFonts w:ascii="Noto Sans Symbols" w:cs="Noto Sans Symbols" w:eastAsia="Noto Sans Symbols" w:hAnsi="Noto Sans Symbols"/>
        <w:vertAlign w:val="baseline"/>
      </w:rPr>
    </w:lvl>
    <w:lvl w:ilvl="3">
      <w:start w:val="1"/>
      <w:numFmt w:val="bullet"/>
      <w:lvlText w:val="●"/>
      <w:lvlJc w:val="left"/>
      <w:pPr>
        <w:ind w:left="3807" w:hanging="360"/>
      </w:pPr>
      <w:rPr>
        <w:rFonts w:ascii="Noto Sans Symbols" w:cs="Noto Sans Symbols" w:eastAsia="Noto Sans Symbols" w:hAnsi="Noto Sans Symbols"/>
        <w:vertAlign w:val="baseline"/>
      </w:rPr>
    </w:lvl>
    <w:lvl w:ilvl="4">
      <w:start w:val="1"/>
      <w:numFmt w:val="bullet"/>
      <w:lvlText w:val="o"/>
      <w:lvlJc w:val="left"/>
      <w:pPr>
        <w:ind w:left="4527" w:hanging="360"/>
      </w:pPr>
      <w:rPr>
        <w:rFonts w:ascii="Courier New" w:cs="Courier New" w:eastAsia="Courier New" w:hAnsi="Courier New"/>
        <w:vertAlign w:val="baseline"/>
      </w:rPr>
    </w:lvl>
    <w:lvl w:ilvl="5">
      <w:start w:val="1"/>
      <w:numFmt w:val="bullet"/>
      <w:lvlText w:val="▪"/>
      <w:lvlJc w:val="left"/>
      <w:pPr>
        <w:ind w:left="5247" w:hanging="360"/>
      </w:pPr>
      <w:rPr>
        <w:rFonts w:ascii="Noto Sans Symbols" w:cs="Noto Sans Symbols" w:eastAsia="Noto Sans Symbols" w:hAnsi="Noto Sans Symbols"/>
        <w:vertAlign w:val="baseline"/>
      </w:rPr>
    </w:lvl>
    <w:lvl w:ilvl="6">
      <w:start w:val="1"/>
      <w:numFmt w:val="bullet"/>
      <w:lvlText w:val="●"/>
      <w:lvlJc w:val="left"/>
      <w:pPr>
        <w:ind w:left="5967" w:hanging="360"/>
      </w:pPr>
      <w:rPr>
        <w:rFonts w:ascii="Noto Sans Symbols" w:cs="Noto Sans Symbols" w:eastAsia="Noto Sans Symbols" w:hAnsi="Noto Sans Symbols"/>
        <w:vertAlign w:val="baseline"/>
      </w:rPr>
    </w:lvl>
    <w:lvl w:ilvl="7">
      <w:start w:val="1"/>
      <w:numFmt w:val="bullet"/>
      <w:lvlText w:val="o"/>
      <w:lvlJc w:val="left"/>
      <w:pPr>
        <w:ind w:left="6687" w:hanging="360"/>
      </w:pPr>
      <w:rPr>
        <w:rFonts w:ascii="Courier New" w:cs="Courier New" w:eastAsia="Courier New" w:hAnsi="Courier New"/>
        <w:vertAlign w:val="baseline"/>
      </w:rPr>
    </w:lvl>
    <w:lvl w:ilvl="8">
      <w:start w:val="1"/>
      <w:numFmt w:val="bullet"/>
      <w:lvlText w:val="▪"/>
      <w:lvlJc w:val="left"/>
      <w:pPr>
        <w:ind w:left="7407"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p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ny" w:default="1">
    <w:name w:val="Normal"/>
    <w:qFormat w:val="1"/>
  </w:style>
  <w:style w:type="paragraph" w:styleId="Nagwek1">
    <w:name w:val="heading 1"/>
    <w:basedOn w:val="Normalny"/>
    <w:next w:val="Normalny"/>
    <w:uiPriority w:val="9"/>
    <w:qFormat w:val="1"/>
    <w:pPr>
      <w:keepNext w:val="1"/>
      <w:keepLines w:val="1"/>
      <w:spacing w:after="120" w:before="400"/>
      <w:outlineLvl w:val="0"/>
    </w:pPr>
    <w:rPr>
      <w:sz w:val="40"/>
      <w:szCs w:val="40"/>
    </w:rPr>
  </w:style>
  <w:style w:type="paragraph" w:styleId="Nagwek2">
    <w:name w:val="heading 2"/>
    <w:basedOn w:val="Normalny"/>
    <w:next w:val="Normalny"/>
    <w:uiPriority w:val="9"/>
    <w:semiHidden w:val="1"/>
    <w:unhideWhenUsed w:val="1"/>
    <w:qFormat w:val="1"/>
    <w:pPr>
      <w:keepNext w:val="1"/>
      <w:keepLines w:val="1"/>
      <w:spacing w:after="120" w:before="360"/>
      <w:outlineLvl w:val="1"/>
    </w:pPr>
    <w:rPr>
      <w:sz w:val="32"/>
      <w:szCs w:val="32"/>
    </w:rPr>
  </w:style>
  <w:style w:type="paragraph" w:styleId="Nagwek3">
    <w:name w:val="heading 3"/>
    <w:basedOn w:val="Normalny"/>
    <w:next w:val="Normalny"/>
    <w:uiPriority w:val="9"/>
    <w:semiHidden w:val="1"/>
    <w:unhideWhenUsed w:val="1"/>
    <w:qFormat w:val="1"/>
    <w:pPr>
      <w:keepNext w:val="1"/>
      <w:keepLines w:val="1"/>
      <w:spacing w:after="80" w:before="320"/>
      <w:outlineLvl w:val="2"/>
    </w:pPr>
    <w:rPr>
      <w:color w:val="434343"/>
      <w:sz w:val="28"/>
      <w:szCs w:val="28"/>
    </w:rPr>
  </w:style>
  <w:style w:type="paragraph" w:styleId="Nagwek4">
    <w:name w:val="heading 4"/>
    <w:basedOn w:val="Normalny"/>
    <w:next w:val="Normalny"/>
    <w:uiPriority w:val="9"/>
    <w:semiHidden w:val="1"/>
    <w:unhideWhenUsed w:val="1"/>
    <w:qFormat w:val="1"/>
    <w:pPr>
      <w:keepNext w:val="1"/>
      <w:keepLines w:val="1"/>
      <w:spacing w:after="80" w:before="280"/>
      <w:outlineLvl w:val="3"/>
    </w:pPr>
    <w:rPr>
      <w:color w:val="666666"/>
      <w:sz w:val="24"/>
      <w:szCs w:val="24"/>
    </w:rPr>
  </w:style>
  <w:style w:type="paragraph" w:styleId="Nagwek5">
    <w:name w:val="heading 5"/>
    <w:basedOn w:val="Normalny"/>
    <w:next w:val="Normalny"/>
    <w:uiPriority w:val="9"/>
    <w:semiHidden w:val="1"/>
    <w:unhideWhenUsed w:val="1"/>
    <w:qFormat w:val="1"/>
    <w:pPr>
      <w:keepNext w:val="1"/>
      <w:keepLines w:val="1"/>
      <w:spacing w:after="80" w:before="240"/>
      <w:outlineLvl w:val="4"/>
    </w:pPr>
    <w:rPr>
      <w:color w:val="666666"/>
    </w:rPr>
  </w:style>
  <w:style w:type="paragraph" w:styleId="Nagwek6">
    <w:name w:val="heading 6"/>
    <w:basedOn w:val="Normalny"/>
    <w:next w:val="Normalny"/>
    <w:uiPriority w:val="9"/>
    <w:semiHidden w:val="1"/>
    <w:unhideWhenUsed w:val="1"/>
    <w:qFormat w:val="1"/>
    <w:pPr>
      <w:keepNext w:val="1"/>
      <w:keepLines w:val="1"/>
      <w:spacing w:after="80" w:before="240"/>
      <w:outlineLvl w:val="5"/>
    </w:pPr>
    <w:rPr>
      <w:i w:val="1"/>
      <w:color w:val="666666"/>
    </w:rPr>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ytu">
    <w:name w:val="Title"/>
    <w:basedOn w:val="Normalny"/>
    <w:next w:val="Normalny"/>
    <w:uiPriority w:val="10"/>
    <w:qFormat w:val="1"/>
    <w:pPr>
      <w:keepNext w:val="1"/>
      <w:keepLines w:val="1"/>
      <w:spacing w:after="60"/>
    </w:pPr>
    <w:rPr>
      <w:sz w:val="52"/>
      <w:szCs w:val="5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paragraph" w:styleId="Podtytu">
    <w:name w:val="Subtitle"/>
    <w:basedOn w:val="Normalny"/>
    <w:next w:val="Normalny"/>
    <w:uiPriority w:val="11"/>
    <w:qFormat w:val="1"/>
    <w:pPr>
      <w:keepNext w:val="1"/>
      <w:keepLines w:val="1"/>
      <w:pBdr>
        <w:top w:space="0" w:sz="0" w:val="nil"/>
        <w:left w:space="0" w:sz="0" w:val="nil"/>
        <w:bottom w:space="0" w:sz="0" w:val="nil"/>
        <w:right w:space="0" w:sz="0" w:val="nil"/>
        <w:between w:space="0" w:sz="0" w:val="nil"/>
      </w:pBdr>
      <w:spacing w:after="320"/>
    </w:pPr>
    <w:rPr>
      <w:color w:val="666666"/>
      <w:sz w:val="30"/>
      <w:szCs w:val="30"/>
    </w:rPr>
  </w:style>
  <w:style w:type="table" w:styleId="a" w:customStyle="1">
    <w:basedOn w:val="TableNormal1"/>
    <w:pPr>
      <w:spacing w:line="240" w:lineRule="auto"/>
    </w:pPr>
    <w:tblPr>
      <w:tblStyleRowBandSize w:val="1"/>
      <w:tblStyleColBandSize w:val="1"/>
      <w:tblCellMar>
        <w:left w:w="108.0" w:type="dxa"/>
        <w:right w:w="108.0" w:type="dxa"/>
      </w:tblCellMar>
    </w:tblPr>
  </w:style>
  <w:style w:type="table" w:styleId="a0" w:customStyle="1">
    <w:basedOn w:val="TableNormal1"/>
    <w:pPr>
      <w:spacing w:line="240" w:lineRule="auto"/>
    </w:pPr>
    <w:tblPr>
      <w:tblStyleRowBandSize w:val="1"/>
      <w:tblStyleColBandSize w:val="1"/>
      <w:tblCellMar>
        <w:left w:w="108.0" w:type="dxa"/>
        <w:right w:w="108.0" w:type="dxa"/>
      </w:tblCellMar>
    </w:tblPr>
  </w:style>
  <w:style w:type="paragraph" w:styleId="Tekstkomentarza">
    <w:name w:val="annotation text"/>
    <w:basedOn w:val="Normalny"/>
    <w:link w:val="TekstkomentarzaZnak"/>
    <w:uiPriority w:val="99"/>
    <w:semiHidden w:val="1"/>
    <w:unhideWhenUsed w:val="1"/>
    <w:pPr>
      <w:spacing w:line="240" w:lineRule="auto"/>
    </w:pPr>
    <w:rPr>
      <w:sz w:val="20"/>
      <w:szCs w:val="20"/>
    </w:rPr>
  </w:style>
  <w:style w:type="character" w:styleId="TekstkomentarzaZnak" w:customStyle="1">
    <w:name w:val="Tekst komentarza Znak"/>
    <w:basedOn w:val="Domylnaczcionkaakapitu"/>
    <w:link w:val="Tekstkomentarza"/>
    <w:uiPriority w:val="99"/>
    <w:semiHidden w:val="1"/>
    <w:rPr>
      <w:sz w:val="20"/>
      <w:szCs w:val="20"/>
    </w:rPr>
  </w:style>
  <w:style w:type="character" w:styleId="Odwoaniedokomentarza">
    <w:name w:val="annotation reference"/>
    <w:basedOn w:val="Domylnaczcionkaakapitu"/>
    <w:uiPriority w:val="99"/>
    <w:semiHidden w:val="1"/>
    <w:unhideWhenUsed w:val="1"/>
    <w:rPr>
      <w:sz w:val="16"/>
      <w:szCs w:val="16"/>
    </w:rPr>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320" w:lineRule="auto"/>
    </w:pPr>
    <w:rPr>
      <w:color w:val="666666"/>
      <w:sz w:val="30"/>
      <w:szCs w:val="30"/>
    </w:rPr>
  </w:style>
  <w:style w:type="table" w:styleId="Table1">
    <w:basedOn w:val="TableNormal"/>
    <w:pPr>
      <w:spacing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table" w:styleId="Table1">
    <w:basedOn w:val="TableNormal"/>
    <w:pPr>
      <w:spacing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table" w:styleId="Table1">
    <w:basedOn w:val="TableNormal"/>
    <w:pPr>
      <w:spacing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table" w:styleId="Table1">
    <w:basedOn w:val="TableNormal"/>
    <w:pPr>
      <w:spacing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table" w:styleId="Table1">
    <w:basedOn w:val="TableNormal"/>
    <w:pPr>
      <w:spacing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table" w:styleId="Table1">
    <w:basedOn w:val="TableNormal"/>
    <w:pPr>
      <w:spacing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table" w:styleId="Table1">
    <w:basedOn w:val="TableNormal"/>
    <w:pPr>
      <w:spacing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table" w:styleId="Table1">
    <w:basedOn w:val="TableNormal"/>
    <w:pPr>
      <w:spacing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table" w:styleId="Table1">
    <w:basedOn w:val="TableNormal"/>
    <w:pPr>
      <w:spacing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table" w:styleId="Table1">
    <w:basedOn w:val="TableNormal"/>
    <w:pPr>
      <w:spacing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table" w:styleId="Table1">
    <w:basedOn w:val="TableNormal"/>
    <w:pPr>
      <w:spacing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table" w:styleId="Table1">
    <w:basedOn w:val="TableNormal"/>
    <w:pPr>
      <w:spacing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table" w:styleId="Table1">
    <w:basedOn w:val="TableNormal"/>
    <w:pPr>
      <w:spacing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table" w:styleId="Table1">
    <w:basedOn w:val="TableNormal"/>
    <w:pPr>
      <w:spacing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hyperlink" Target="https://sip.legalis.pl/document-view.seam?documentId=mfrxilruguytemzqgq2q"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mapy.geoportal.gov.pl/imap/Imgp_2.html?locale=pl&amp;gui=new&amp;sessionID=D1DADAA6-32CE-4787-B4DD-79FB558A6956" TargetMode="External"/><Relationship Id="rId8" Type="http://schemas.openxmlformats.org/officeDocument/2006/relationships/hyperlink" Target="https://gronowoelblaskie.e-mapa.ne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1vx6x85e37Wtck81K9m4t2HHW3A==">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2022-11-28T13:23:00Z</dcterms:created>
</cp:coreProperties>
</file>