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A1EC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097FA1ED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7FA1EE" w14:textId="73D00D7F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601B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Toruniu, pomiędzy:</w:t>
      </w:r>
    </w:p>
    <w:p w14:paraId="097FA1E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97FA1F0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097FA1F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97FA1F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097FA1F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097FA1F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97FA1F5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106A1EDA" w14:textId="77777777" w:rsidR="00F16C47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</w:p>
    <w:p w14:paraId="097FA1F7" w14:textId="522E5E5F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14:paraId="097FA1F8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14:paraId="097FA1F9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097FA1FA" w14:textId="77777777"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14:paraId="097FA1FB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14:paraId="097FA1FC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97FA1F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097FA1FE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097FA1FF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097FA200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14:paraId="097FA201" w14:textId="475C3BEC"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>Dostawa</w:t>
      </w:r>
      <w:r w:rsidR="00601B72">
        <w:rPr>
          <w:color w:val="auto"/>
          <w:sz w:val="22"/>
          <w:szCs w:val="22"/>
        </w:rPr>
        <w:t xml:space="preserve"> </w:t>
      </w:r>
      <w:r w:rsidR="00D82063">
        <w:rPr>
          <w:color w:val="auto"/>
          <w:sz w:val="22"/>
          <w:szCs w:val="22"/>
        </w:rPr>
        <w:t>średnich</w:t>
      </w:r>
      <w:r w:rsidR="0092750F" w:rsidRPr="0092750F">
        <w:rPr>
          <w:color w:val="auto"/>
          <w:sz w:val="22"/>
          <w:szCs w:val="22"/>
        </w:rPr>
        <w:t xml:space="preserve"> </w:t>
      </w:r>
      <w:r w:rsidR="00F635DE">
        <w:rPr>
          <w:color w:val="auto"/>
          <w:sz w:val="22"/>
          <w:szCs w:val="22"/>
        </w:rPr>
        <w:t xml:space="preserve">samochodów </w:t>
      </w:r>
      <w:r w:rsidR="00601B72">
        <w:rPr>
          <w:color w:val="auto"/>
          <w:sz w:val="22"/>
          <w:szCs w:val="22"/>
        </w:rPr>
        <w:t>ratowniczo - gaśniczych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</w:t>
      </w:r>
      <w:r w:rsidR="00D82063">
        <w:rPr>
          <w:color w:val="auto"/>
          <w:sz w:val="22"/>
          <w:szCs w:val="22"/>
        </w:rPr>
        <w:t>19</w:t>
      </w:r>
      <w:r w:rsidR="0092750F" w:rsidRPr="0092750F">
        <w:rPr>
          <w:color w:val="auto"/>
          <w:sz w:val="22"/>
          <w:szCs w:val="22"/>
        </w:rPr>
        <w:t xml:space="preserve"> </w:t>
      </w:r>
      <w:r w:rsidR="0092750F" w:rsidRPr="00332369">
        <w:rPr>
          <w:color w:val="auto"/>
          <w:sz w:val="22"/>
          <w:szCs w:val="22"/>
        </w:rPr>
        <w:t xml:space="preserve">sztuk z podziałem na </w:t>
      </w:r>
      <w:r w:rsidR="00D82063">
        <w:rPr>
          <w:color w:val="auto"/>
          <w:sz w:val="22"/>
          <w:szCs w:val="22"/>
        </w:rPr>
        <w:t>5</w:t>
      </w:r>
      <w:r w:rsidR="0092750F" w:rsidRPr="00332369">
        <w:rPr>
          <w:color w:val="auto"/>
          <w:sz w:val="22"/>
          <w:szCs w:val="22"/>
        </w:rPr>
        <w:t xml:space="preserve"> części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14:paraId="097FA202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097FA203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097FA204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097FA205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097FA206" w14:textId="68F98629" w:rsidR="00752DFA" w:rsidRPr="00EF40C5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</w:t>
      </w:r>
      <w:r w:rsidR="00513883">
        <w:rPr>
          <w:b/>
          <w:bCs/>
          <w:color w:val="auto"/>
          <w:sz w:val="22"/>
          <w:szCs w:val="22"/>
        </w:rPr>
        <w:t xml:space="preserve"> </w:t>
      </w:r>
      <w:r w:rsidR="00D82063">
        <w:rPr>
          <w:b/>
          <w:bCs/>
          <w:color w:val="auto"/>
          <w:sz w:val="22"/>
          <w:szCs w:val="22"/>
        </w:rPr>
        <w:t>średnich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513883">
        <w:rPr>
          <w:b/>
          <w:bCs/>
          <w:color w:val="auto"/>
          <w:sz w:val="22"/>
          <w:szCs w:val="22"/>
        </w:rPr>
        <w:t>samochodów ratowniczo - gaśniczych</w:t>
      </w:r>
      <w:r>
        <w:rPr>
          <w:b/>
          <w:bCs/>
          <w:color w:val="auto"/>
          <w:sz w:val="22"/>
          <w:szCs w:val="22"/>
        </w:rPr>
        <w:t xml:space="preserve"> </w:t>
      </w:r>
      <w:r w:rsidR="00374D71">
        <w:rPr>
          <w:b/>
          <w:bCs/>
          <w:color w:val="auto"/>
          <w:sz w:val="22"/>
          <w:szCs w:val="22"/>
        </w:rPr>
        <w:t>……………………..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 w:rsidR="00D82063">
        <w:rPr>
          <w:bCs/>
          <w:color w:val="auto"/>
          <w:sz w:val="22"/>
          <w:szCs w:val="22"/>
        </w:rPr>
        <w:t xml:space="preserve"> i/lub C i/lub D i/lub E</w:t>
      </w:r>
      <w:r w:rsidR="00374D7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r w:rsidR="009336EB" w:rsidRPr="00332369">
        <w:rPr>
          <w:color w:val="auto"/>
          <w:sz w:val="22"/>
          <w:szCs w:val="22"/>
        </w:rPr>
        <w:t>w załączniku nr 1 do S</w:t>
      </w:r>
      <w:r w:rsidRPr="00332369"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  <w:r w:rsidR="00094A9E" w:rsidRPr="00332369">
        <w:rPr>
          <w:color w:val="auto"/>
          <w:sz w:val="22"/>
          <w:szCs w:val="22"/>
        </w:rPr>
        <w:t>Ukompletowan</w:t>
      </w:r>
      <w:r w:rsidR="00820DA7" w:rsidRPr="00332369">
        <w:rPr>
          <w:color w:val="auto"/>
          <w:sz w:val="22"/>
          <w:szCs w:val="22"/>
        </w:rPr>
        <w:t>y/</w:t>
      </w:r>
      <w:r w:rsidR="00094A9E" w:rsidRPr="00332369">
        <w:rPr>
          <w:color w:val="auto"/>
          <w:sz w:val="22"/>
          <w:szCs w:val="22"/>
        </w:rPr>
        <w:t>e samoch</w:t>
      </w:r>
      <w:r w:rsidR="00820DA7" w:rsidRPr="00332369">
        <w:rPr>
          <w:color w:val="auto"/>
          <w:sz w:val="22"/>
          <w:szCs w:val="22"/>
        </w:rPr>
        <w:t>ód/</w:t>
      </w:r>
      <w:r w:rsidR="00094A9E" w:rsidRPr="00332369">
        <w:rPr>
          <w:color w:val="auto"/>
          <w:sz w:val="22"/>
          <w:szCs w:val="22"/>
        </w:rPr>
        <w:t>ody będ</w:t>
      </w:r>
      <w:r w:rsidR="00820DA7" w:rsidRPr="00332369">
        <w:rPr>
          <w:color w:val="auto"/>
          <w:sz w:val="22"/>
          <w:szCs w:val="22"/>
        </w:rPr>
        <w:t>zie/</w:t>
      </w:r>
      <w:r w:rsidR="00094A9E" w:rsidRPr="00332369">
        <w:rPr>
          <w:color w:val="auto"/>
          <w:sz w:val="22"/>
          <w:szCs w:val="22"/>
        </w:rPr>
        <w:t>ą posiadać świadectwo dopus</w:t>
      </w:r>
      <w:r w:rsidR="00094A9E" w:rsidRPr="00A47D68">
        <w:rPr>
          <w:color w:val="auto"/>
          <w:sz w:val="22"/>
          <w:szCs w:val="22"/>
        </w:rPr>
        <w:t xml:space="preserve">zczenia zgodnie </w:t>
      </w:r>
      <w:r w:rsidR="00094A9E" w:rsidRPr="00653263">
        <w:rPr>
          <w:color w:val="auto"/>
          <w:sz w:val="22"/>
          <w:szCs w:val="22"/>
        </w:rPr>
        <w:t xml:space="preserve">z </w:t>
      </w:r>
      <w:r w:rsidR="00094A9E" w:rsidRPr="00EF40C5">
        <w:rPr>
          <w:color w:val="auto"/>
          <w:sz w:val="22"/>
          <w:szCs w:val="22"/>
        </w:rPr>
        <w:t xml:space="preserve">rozporządzeniem Ministra Spraw Wewnętrznych z dnia 20 czerwca 2007 r. w sprawie wykazu wyrobów służących zapewnieniu bezpieczeństwa publicznego lub ochronie zdrowia i życia oraz mienia, a także zasad wydawania dopuszczenia tych wyrobów do użytkowania (Dz. U. </w:t>
      </w:r>
      <w:r w:rsidR="008A5371" w:rsidRPr="00EF40C5">
        <w:rPr>
          <w:color w:val="auto"/>
          <w:sz w:val="22"/>
          <w:szCs w:val="22"/>
        </w:rPr>
        <w:t>2007.143.1002 ze zm</w:t>
      </w:r>
      <w:r w:rsidR="00094A9E" w:rsidRPr="00EF40C5">
        <w:rPr>
          <w:color w:val="auto"/>
          <w:sz w:val="22"/>
          <w:szCs w:val="22"/>
        </w:rPr>
        <w:t>.). Świadectwo dopuszczenia wraz ze sprawozdaniem z badań będzie dostarczone najpóźniej w terminie odbioru poszczególnych pojazdów.</w:t>
      </w:r>
    </w:p>
    <w:p w14:paraId="097FA207" w14:textId="77777777"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14:paraId="097FA208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9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097FA20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B" w14:textId="0CC7142C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>Wartość całkowita przedmiotu umowy wynosi brut</w:t>
      </w:r>
      <w:r w:rsidR="00513883">
        <w:rPr>
          <w:rFonts w:ascii="Times New Roman" w:hAnsi="Times New Roman" w:cs="Times New Roman"/>
          <w:bCs/>
          <w:lang w:eastAsia="pl-PL"/>
        </w:rPr>
        <w:t xml:space="preserve">to dla części  </w:t>
      </w:r>
      <w:r w:rsidR="00D82063">
        <w:rPr>
          <w:rFonts w:ascii="Times New Roman" w:hAnsi="Times New Roman" w:cs="Times New Roman"/>
          <w:bCs/>
          <w:lang w:eastAsia="pl-PL"/>
        </w:rPr>
        <w:br/>
      </w:r>
      <w:r w:rsidR="00513883">
        <w:rPr>
          <w:rFonts w:ascii="Times New Roman" w:hAnsi="Times New Roman" w:cs="Times New Roman"/>
          <w:bCs/>
          <w:lang w:eastAsia="pl-PL"/>
        </w:rPr>
        <w:t>A i/lub B</w:t>
      </w:r>
      <w:r w:rsidR="00D82063">
        <w:rPr>
          <w:rFonts w:ascii="Times New Roman" w:hAnsi="Times New Roman" w:cs="Times New Roman"/>
          <w:bCs/>
          <w:lang w:eastAsia="pl-PL"/>
        </w:rPr>
        <w:t xml:space="preserve"> i/lub C i/lub D i/lub E</w:t>
      </w:r>
      <w:r w:rsidR="001E69A4">
        <w:rPr>
          <w:rFonts w:ascii="Times New Roman" w:hAnsi="Times New Roman" w:cs="Times New Roman"/>
          <w:bCs/>
          <w:lang w:eastAsia="pl-PL"/>
        </w:rPr>
        <w:t xml:space="preserve">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</w:t>
      </w:r>
      <w:r w:rsidR="00513883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 xml:space="preserve">w tym 23% VAT. </w:t>
      </w:r>
    </w:p>
    <w:p w14:paraId="097FA20C" w14:textId="15CE5A1C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dla części </w:t>
      </w:r>
      <w:r w:rsidR="00D82063">
        <w:rPr>
          <w:rFonts w:ascii="Times New Roman" w:hAnsi="Times New Roman" w:cs="Times New Roman"/>
          <w:bCs/>
          <w:lang w:eastAsia="pl-PL"/>
        </w:rPr>
        <w:br/>
      </w:r>
      <w:r w:rsidR="006D7C0C" w:rsidRPr="00A47D68">
        <w:rPr>
          <w:rFonts w:ascii="Times New Roman" w:hAnsi="Times New Roman" w:cs="Times New Roman"/>
          <w:bCs/>
          <w:lang w:eastAsia="pl-PL"/>
        </w:rPr>
        <w:t>A i/lub B</w:t>
      </w:r>
      <w:r w:rsidR="00D82063">
        <w:rPr>
          <w:rFonts w:ascii="Times New Roman" w:hAnsi="Times New Roman" w:cs="Times New Roman"/>
          <w:bCs/>
          <w:lang w:eastAsia="pl-PL"/>
        </w:rPr>
        <w:t xml:space="preserve"> i/lub C i/lub D i/lub E</w:t>
      </w:r>
      <w:r w:rsidR="00513883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</w:t>
      </w:r>
      <w:r w:rsidR="00513883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>w tym 23% VAT.</w:t>
      </w:r>
    </w:p>
    <w:p w14:paraId="097FA20D" w14:textId="77777777"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0E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97FA20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097FA210" w14:textId="77777777"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</w:t>
      </w:r>
      <w:r w:rsidRPr="00E15271">
        <w:rPr>
          <w:rFonts w:ascii="Times New Roman" w:hAnsi="Times New Roman" w:cs="Times New Roman"/>
        </w:rPr>
        <w:t xml:space="preserve">30 dni od daty otrzymania faktury </w:t>
      </w:r>
      <w:r w:rsidRPr="000B7DCB">
        <w:rPr>
          <w:rFonts w:ascii="Times New Roman" w:hAnsi="Times New Roman" w:cs="Times New Roman"/>
        </w:rPr>
        <w:t>wystawionej po dokonaniu odbioru, potwierdzonego protokołem odbioru faktycznego, o którym mowa w § 6 ust.1.</w:t>
      </w:r>
    </w:p>
    <w:p w14:paraId="097FA211" w14:textId="77777777"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14:paraId="097FA212" w14:textId="77777777"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14:paraId="097FA213" w14:textId="77777777"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14:paraId="097FA214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5" w14:textId="77777777"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6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097FA217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097FA218" w14:textId="58B25412" w:rsidR="00752DFA" w:rsidRPr="007951A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7951AE">
        <w:rPr>
          <w:caps/>
          <w:color w:val="auto"/>
          <w:sz w:val="22"/>
          <w:szCs w:val="22"/>
        </w:rPr>
        <w:t>WYKONawCa</w:t>
      </w:r>
      <w:r w:rsidRPr="007951AE">
        <w:rPr>
          <w:color w:val="auto"/>
          <w:sz w:val="22"/>
          <w:szCs w:val="22"/>
        </w:rPr>
        <w:t xml:space="preserve"> zobowiązuje się wydać przedmiot umowy w </w:t>
      </w:r>
      <w:r w:rsidRPr="006F7E93">
        <w:rPr>
          <w:color w:val="auto"/>
          <w:sz w:val="22"/>
          <w:szCs w:val="22"/>
        </w:rPr>
        <w:t>terminie  do</w:t>
      </w:r>
      <w:r w:rsidR="00332369" w:rsidRPr="006F7E93">
        <w:rPr>
          <w:color w:val="auto"/>
          <w:sz w:val="22"/>
          <w:szCs w:val="22"/>
        </w:rPr>
        <w:t xml:space="preserve"> 30 </w:t>
      </w:r>
      <w:r w:rsidR="00D82063" w:rsidRPr="006F7E93">
        <w:rPr>
          <w:color w:val="auto"/>
          <w:sz w:val="22"/>
          <w:szCs w:val="22"/>
        </w:rPr>
        <w:t>września</w:t>
      </w:r>
      <w:r w:rsidR="00332369" w:rsidRPr="006F7E93">
        <w:rPr>
          <w:color w:val="auto"/>
          <w:sz w:val="22"/>
          <w:szCs w:val="22"/>
        </w:rPr>
        <w:t xml:space="preserve"> 2025</w:t>
      </w:r>
      <w:r w:rsidRPr="006F7E93"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 w:rsidRPr="006F7E93">
        <w:rPr>
          <w:color w:val="auto"/>
          <w:sz w:val="22"/>
          <w:szCs w:val="22"/>
        </w:rPr>
        <w:br/>
      </w:r>
      <w:r w:rsidRPr="007951AE">
        <w:rPr>
          <w:color w:val="auto"/>
          <w:sz w:val="22"/>
          <w:szCs w:val="22"/>
        </w:rPr>
        <w:t>o którym mowa powyżej.</w:t>
      </w:r>
    </w:p>
    <w:p w14:paraId="097FA219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097FA21A" w14:textId="77777777"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przekroczy </w:t>
      </w:r>
      <w:r w:rsidR="00E15271" w:rsidRPr="00332369">
        <w:rPr>
          <w:color w:val="auto"/>
          <w:sz w:val="22"/>
          <w:szCs w:val="22"/>
        </w:rPr>
        <w:t>30</w:t>
      </w:r>
      <w:r w:rsidR="0010172C" w:rsidRPr="00332369">
        <w:rPr>
          <w:color w:val="auto"/>
          <w:sz w:val="22"/>
          <w:szCs w:val="22"/>
        </w:rPr>
        <w:t xml:space="preserve"> dni</w:t>
      </w:r>
      <w:r w:rsidR="00896460" w:rsidRPr="00332369">
        <w:rPr>
          <w:color w:val="auto"/>
          <w:sz w:val="22"/>
          <w:szCs w:val="22"/>
        </w:rPr>
        <w:t xml:space="preserve"> kalendarzowych </w:t>
      </w:r>
      <w:r w:rsidRPr="00332369">
        <w:rPr>
          <w:color w:val="auto"/>
          <w:sz w:val="22"/>
          <w:szCs w:val="22"/>
        </w:rPr>
        <w:t xml:space="preserve">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>WYKONAW</w:t>
      </w:r>
      <w:bookmarkStart w:id="0" w:name="_GoBack"/>
      <w:bookmarkEnd w:id="0"/>
      <w:r>
        <w:t xml:space="preserve">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097FA21B" w14:textId="2B905357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F16C47">
        <w:rPr>
          <w:rFonts w:ascii="Times New Roman" w:hAnsi="Times New Roman" w:cs="Times New Roman"/>
          <w:bCs/>
          <w:lang w:eastAsia="pl-PL"/>
        </w:rPr>
        <w:t xml:space="preserve">na dzień </w:t>
      </w:r>
      <w:r w:rsidR="00F16C47">
        <w:rPr>
          <w:rFonts w:ascii="Times New Roman" w:hAnsi="Times New Roman" w:cs="Times New Roman"/>
          <w:bCs/>
          <w:lang w:eastAsia="pl-PL"/>
        </w:rPr>
        <w:t>podpisania umowy</w:t>
      </w:r>
      <w:r w:rsidRPr="00F16C47">
        <w:rPr>
          <w:rFonts w:ascii="Times New Roman" w:hAnsi="Times New Roman" w:cs="Times New Roman"/>
          <w:bCs/>
          <w:lang w:eastAsia="pl-PL"/>
        </w:rPr>
        <w:t xml:space="preserve"> i odnosi </w:t>
      </w:r>
      <w:r w:rsidRPr="00D46B48">
        <w:rPr>
          <w:rFonts w:ascii="Times New Roman" w:hAnsi="Times New Roman" w:cs="Times New Roman"/>
          <w:bCs/>
          <w:lang w:eastAsia="pl-PL"/>
        </w:rPr>
        <w:t>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097FA21C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97FA21D" w14:textId="77777777"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14:paraId="097FA21E" w14:textId="77777777"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097FA21F" w14:textId="77777777"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</w:t>
      </w:r>
      <w:r w:rsidR="005B5483" w:rsidRPr="00332369">
        <w:rPr>
          <w:rFonts w:ascii="Times New Roman" w:hAnsi="Times New Roman" w:cs="Times New Roman"/>
          <w:lang w:eastAsia="pl-PL"/>
        </w:rPr>
        <w:t>ZAMAWIAJĄCEGO /w liczbie nie większej niż 6 osób/</w:t>
      </w:r>
      <w:r w:rsidRPr="00332369">
        <w:rPr>
          <w:rFonts w:ascii="Times New Roman" w:hAnsi="Times New Roman" w:cs="Times New Roman"/>
        </w:rPr>
        <w:t>.</w:t>
      </w:r>
    </w:p>
    <w:p w14:paraId="097FA220" w14:textId="77777777"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 xml:space="preserve">WYKONAWCA zawiadomi pisemnie ZAMAWIAJĄCEGO o gotowości do przeprowadzenia odbioru samochodów z co najmniej </w:t>
      </w:r>
      <w:r w:rsidR="00E15271" w:rsidRPr="00332369">
        <w:rPr>
          <w:rFonts w:ascii="Times New Roman" w:hAnsi="Times New Roman" w:cs="Times New Roman"/>
        </w:rPr>
        <w:t>7</w:t>
      </w:r>
      <w:r w:rsidRPr="00332369">
        <w:rPr>
          <w:rFonts w:ascii="Times New Roman" w:hAnsi="Times New Roman" w:cs="Times New Roman"/>
        </w:rPr>
        <w:t xml:space="preserve">-dniowym wyprzedzeniem </w:t>
      </w:r>
    </w:p>
    <w:p w14:paraId="097FA221" w14:textId="77777777"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osobowa komisja, w skład której będzie wchodzić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097FA222" w14:textId="77777777"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097FA223" w14:textId="290811E8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WYKONAWCA przeprowadzi w dniu odbioru faktycznego na własny koszt szkolenie z obsługi samochodu i urządzeń stanowiących jego wyposażenie dla min. </w:t>
      </w:r>
      <w:r w:rsidR="007951AE" w:rsidRPr="007951AE">
        <w:rPr>
          <w:sz w:val="22"/>
          <w:szCs w:val="22"/>
        </w:rPr>
        <w:t>2</w:t>
      </w:r>
      <w:r w:rsidRPr="007951AE">
        <w:rPr>
          <w:sz w:val="22"/>
          <w:szCs w:val="22"/>
        </w:rPr>
        <w:t xml:space="preserve"> osób.</w:t>
      </w:r>
    </w:p>
    <w:p w14:paraId="097FA224" w14:textId="77777777" w:rsidR="00752DFA" w:rsidRPr="007951AE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7951AE">
        <w:rPr>
          <w:sz w:val="22"/>
          <w:szCs w:val="22"/>
        </w:rPr>
        <w:t>Ewentualne koszty wyżywienia i zakwaterowania przedstawicieli ZAMAWIAJĄCEGO podczas</w:t>
      </w:r>
      <w:r w:rsidR="005B5483" w:rsidRPr="007951AE">
        <w:rPr>
          <w:sz w:val="22"/>
          <w:szCs w:val="22"/>
        </w:rPr>
        <w:t xml:space="preserve"> inspekcji produkcyjnej, </w:t>
      </w:r>
      <w:r w:rsidRPr="007951AE">
        <w:rPr>
          <w:sz w:val="22"/>
          <w:szCs w:val="22"/>
        </w:rPr>
        <w:t xml:space="preserve"> odbioru faktycznego i szkolenia obciążają WYKONAWCĘ. </w:t>
      </w:r>
    </w:p>
    <w:p w14:paraId="097FA225" w14:textId="77777777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lastRenderedPageBreak/>
        <w:t xml:space="preserve">ZAMAWIAJĄCY gwarantuje sobie prawo do pozostawienia przedmiotu umowy w depozycie </w:t>
      </w:r>
      <w:r w:rsidRPr="007951AE"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 w:rsidRPr="007951AE"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14:paraId="097FA226" w14:textId="77777777" w:rsidR="007F030D" w:rsidRPr="00932E99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</w:t>
      </w:r>
      <w:r w:rsidRPr="00932E99">
        <w:rPr>
          <w:sz w:val="22"/>
          <w:szCs w:val="22"/>
        </w:rPr>
        <w:t xml:space="preserve">. </w:t>
      </w:r>
    </w:p>
    <w:p w14:paraId="097FA227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097FA228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97FA229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097FA22A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097FA22B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097FA22C" w14:textId="77777777" w:rsidR="006F7E75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dokumentacja niezbędna do rejestracji sam</w:t>
      </w:r>
      <w:r w:rsidR="005B5483" w:rsidRPr="00932E99">
        <w:rPr>
          <w:color w:val="auto"/>
          <w:sz w:val="22"/>
          <w:szCs w:val="22"/>
        </w:rPr>
        <w:t>ochodu jako pojazdu specjalnego</w:t>
      </w:r>
      <w:r w:rsidR="006F7E75" w:rsidRPr="00932E99">
        <w:rPr>
          <w:color w:val="auto"/>
          <w:sz w:val="22"/>
          <w:szCs w:val="22"/>
        </w:rPr>
        <w:t>,</w:t>
      </w:r>
    </w:p>
    <w:p w14:paraId="097FA22D" w14:textId="77777777" w:rsidR="00752DFA" w:rsidRPr="00932E99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świadectwa dopuszczenia poja</w:t>
      </w:r>
      <w:r w:rsidR="00094A9E" w:rsidRPr="00932E99">
        <w:rPr>
          <w:color w:val="auto"/>
          <w:sz w:val="22"/>
          <w:szCs w:val="22"/>
        </w:rPr>
        <w:t>zdu i sprzętu,</w:t>
      </w:r>
    </w:p>
    <w:p w14:paraId="097FA22E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ilościowo-wartościowy wyposażenia, dostarczonego z pojazdem,</w:t>
      </w:r>
    </w:p>
    <w:p w14:paraId="097FA22F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punktów serwisowych samochodu na terenie województwa kujawsko-pomorskiego.</w:t>
      </w:r>
    </w:p>
    <w:p w14:paraId="097FA230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97FA231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097FA233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4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14:paraId="097FA23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097FA236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14:paraId="097FA237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097FA23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097FA239" w14:textId="77777777"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14:paraId="097FA23A" w14:textId="77777777" w:rsidR="00752DFA" w:rsidRPr="00B53E0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B53E0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097FA23B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097FA23C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097FA23D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7FA23E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97FA23F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097FA240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097FA24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zwłokę w dostarczeniu przedmiotu umowy w terminie określonym w § 5 ust. 1, w wysokości 0,1 % ceny określonej w § 3 ust. 1 za każdy dzień zwłoki;</w:t>
      </w:r>
    </w:p>
    <w:p w14:paraId="097FA242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14:paraId="097FA243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097FA244" w14:textId="77777777"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14:paraId="097FA245" w14:textId="77777777"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097FA246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097FA247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097FA248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14:paraId="097FA24A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097FA24B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14:paraId="097FA24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4D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7FA24E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097FA24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097FA25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097FA251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097FA25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097FA253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097FA25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097FA25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097FA256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97FA257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097FA258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097FA259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97FA25A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97FA25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097FA25C" w14:textId="77777777"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D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14:paraId="097FA25E" w14:textId="77777777"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F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7FA26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097FA261" w14:textId="77777777"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14:paraId="097FA262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14:paraId="097FA263" w14:textId="77777777"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4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097FA265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097FA266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097FA267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14:paraId="097FA268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097FA269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A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097FA26B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97FA26C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097FA26D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097FA26E" w14:textId="77777777"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097FA26F" w14:textId="77777777"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14:paraId="097FA270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097FA271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097FA272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097FA27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097FA274" w14:textId="77777777"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14:paraId="097FA27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14:paraId="097FA27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097FA277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14:paraId="097FA27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097FA27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097FA27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97FA27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Podanie danych osobowych jest dobrowolne, jednakże odmowa podania danych może skutkować odmową realizacji umowy.</w:t>
      </w:r>
    </w:p>
    <w:p w14:paraId="097FA27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097FA27D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E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F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097FA280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8A44" w14:textId="77777777" w:rsidR="0078504F" w:rsidRDefault="0078504F">
      <w:pPr>
        <w:spacing w:after="0" w:line="240" w:lineRule="auto"/>
      </w:pPr>
      <w:r>
        <w:separator/>
      </w:r>
    </w:p>
  </w:endnote>
  <w:endnote w:type="continuationSeparator" w:id="0">
    <w:p w14:paraId="16A4F443" w14:textId="77777777" w:rsidR="0078504F" w:rsidRDefault="0078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7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F7E93">
      <w:rPr>
        <w:noProof/>
      </w:rPr>
      <w:t>6</w:t>
    </w:r>
    <w:r>
      <w:fldChar w:fldCharType="end"/>
    </w:r>
  </w:p>
  <w:p w14:paraId="097FA288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F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DE" w14:textId="77777777" w:rsidR="0078504F" w:rsidRDefault="0078504F">
      <w:pPr>
        <w:spacing w:after="0" w:line="240" w:lineRule="auto"/>
      </w:pPr>
      <w:r>
        <w:separator/>
      </w:r>
    </w:p>
  </w:footnote>
  <w:footnote w:type="continuationSeparator" w:id="0">
    <w:p w14:paraId="11BC4E3C" w14:textId="77777777" w:rsidR="0078504F" w:rsidRDefault="0078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5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6" w14:textId="3FBEB7B2"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E50894">
      <w:rPr>
        <w:lang w:eastAsia="pl-PL"/>
      </w:rPr>
      <w:t>.2</w:t>
    </w:r>
    <w:r w:rsidR="00332369" w:rsidRPr="00332369">
      <w:rPr>
        <w:lang w:eastAsia="pl-PL"/>
      </w:rPr>
      <w:t>.202</w:t>
    </w:r>
    <w:r w:rsidR="00601B72">
      <w:rPr>
        <w:lang w:eastAsia="pl-PL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9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A" w14:textId="77777777"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14:paraId="097FA28B" w14:textId="77777777"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97FA290" wp14:editId="097FA291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FA28C" w14:textId="77777777"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14:paraId="097FA28D" w14:textId="1F9ACC1A"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</w:t>
    </w:r>
    <w:r w:rsidR="00D82063">
      <w:rPr>
        <w:lang w:eastAsia="pl-PL"/>
      </w:rPr>
      <w:t>2</w:t>
    </w:r>
    <w:r w:rsidR="00332369" w:rsidRPr="00332369">
      <w:rPr>
        <w:lang w:eastAsia="pl-PL"/>
      </w:rPr>
      <w:t>.202</w:t>
    </w:r>
    <w:r w:rsidR="00601B72">
      <w:rPr>
        <w:lang w:eastAsia="pl-PL"/>
      </w:rPr>
      <w:t>5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14:paraId="097FA28E" w14:textId="77777777"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24AED"/>
    <w:rsid w:val="00071EFE"/>
    <w:rsid w:val="00090F56"/>
    <w:rsid w:val="00094A9E"/>
    <w:rsid w:val="000B7DCB"/>
    <w:rsid w:val="000D0641"/>
    <w:rsid w:val="0010172C"/>
    <w:rsid w:val="00174D43"/>
    <w:rsid w:val="001B613E"/>
    <w:rsid w:val="001B6164"/>
    <w:rsid w:val="001E69A4"/>
    <w:rsid w:val="001F5C2C"/>
    <w:rsid w:val="00213EEA"/>
    <w:rsid w:val="00241791"/>
    <w:rsid w:val="00254AA2"/>
    <w:rsid w:val="002B609A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13883"/>
    <w:rsid w:val="00546E4F"/>
    <w:rsid w:val="0057714A"/>
    <w:rsid w:val="00586155"/>
    <w:rsid w:val="005B5483"/>
    <w:rsid w:val="00601B72"/>
    <w:rsid w:val="00624B34"/>
    <w:rsid w:val="00626268"/>
    <w:rsid w:val="00640063"/>
    <w:rsid w:val="006531AB"/>
    <w:rsid w:val="00653263"/>
    <w:rsid w:val="00681962"/>
    <w:rsid w:val="006D7C0C"/>
    <w:rsid w:val="006F7E75"/>
    <w:rsid w:val="006F7E93"/>
    <w:rsid w:val="00752DFA"/>
    <w:rsid w:val="0078504F"/>
    <w:rsid w:val="007951AE"/>
    <w:rsid w:val="007B0003"/>
    <w:rsid w:val="007B3CED"/>
    <w:rsid w:val="007C219B"/>
    <w:rsid w:val="007F030D"/>
    <w:rsid w:val="008133E0"/>
    <w:rsid w:val="00820DA7"/>
    <w:rsid w:val="00827211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A47D68"/>
    <w:rsid w:val="00A61DC7"/>
    <w:rsid w:val="00A71360"/>
    <w:rsid w:val="00A976AC"/>
    <w:rsid w:val="00AA5534"/>
    <w:rsid w:val="00AC64E3"/>
    <w:rsid w:val="00B32475"/>
    <w:rsid w:val="00B53E0E"/>
    <w:rsid w:val="00B91FCD"/>
    <w:rsid w:val="00B93C80"/>
    <w:rsid w:val="00BC2BC5"/>
    <w:rsid w:val="00C67A46"/>
    <w:rsid w:val="00C742FA"/>
    <w:rsid w:val="00CD0FA3"/>
    <w:rsid w:val="00CE5B78"/>
    <w:rsid w:val="00D11396"/>
    <w:rsid w:val="00D46B48"/>
    <w:rsid w:val="00D70273"/>
    <w:rsid w:val="00D82063"/>
    <w:rsid w:val="00D96295"/>
    <w:rsid w:val="00DA3EB0"/>
    <w:rsid w:val="00E15271"/>
    <w:rsid w:val="00E50894"/>
    <w:rsid w:val="00E634AD"/>
    <w:rsid w:val="00E76025"/>
    <w:rsid w:val="00E77CE3"/>
    <w:rsid w:val="00E77D42"/>
    <w:rsid w:val="00E86CF0"/>
    <w:rsid w:val="00EB5416"/>
    <w:rsid w:val="00EF40C5"/>
    <w:rsid w:val="00F16C47"/>
    <w:rsid w:val="00F32C24"/>
    <w:rsid w:val="00F60C1C"/>
    <w:rsid w:val="00F635DE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A1EC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7093-DB1F-4A05-AB12-35D2E2E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2456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K.Kupis (KW Toruń)</cp:lastModifiedBy>
  <cp:revision>65</cp:revision>
  <cp:lastPrinted>2023-08-04T09:27:00Z</cp:lastPrinted>
  <dcterms:created xsi:type="dcterms:W3CDTF">2021-07-06T07:31:00Z</dcterms:created>
  <dcterms:modified xsi:type="dcterms:W3CDTF">2025-01-23T10:40:00Z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