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29CD2" w14:textId="2306CC79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 xml:space="preserve">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18A23CE5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 xml:space="preserve">Sukcesywna dostawa </w:t>
      </w:r>
      <w:r w:rsidR="00341CDC">
        <w:rPr>
          <w:rFonts w:ascii="Arial" w:hAnsi="Arial" w:cs="Arial"/>
          <w:b/>
          <w:i/>
          <w:sz w:val="20"/>
          <w:szCs w:val="20"/>
        </w:rPr>
        <w:t>pieczywa i wyrobów cukierniczych</w:t>
      </w:r>
      <w:r w:rsidR="005D6765">
        <w:rPr>
          <w:rFonts w:ascii="Arial" w:hAnsi="Arial" w:cs="Arial"/>
          <w:b/>
          <w:i/>
          <w:sz w:val="20"/>
          <w:szCs w:val="20"/>
        </w:rPr>
        <w:t xml:space="preserve"> przez okres 12 miesięcy do Centrum Usług Logistycznych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E97170">
        <w:rPr>
          <w:rFonts w:ascii="Arial" w:hAnsi="Arial" w:cs="Arial"/>
          <w:b/>
          <w:i/>
          <w:sz w:val="20"/>
          <w:szCs w:val="20"/>
        </w:rPr>
        <w:t>15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E97170">
        <w:rPr>
          <w:rFonts w:ascii="Arial" w:hAnsi="Arial" w:cs="Arial"/>
          <w:b/>
          <w:i/>
          <w:sz w:val="20"/>
          <w:szCs w:val="20"/>
        </w:rPr>
        <w:t>5</w:t>
      </w:r>
      <w:r w:rsidR="00393791">
        <w:rPr>
          <w:rFonts w:ascii="Arial" w:hAnsi="Arial" w:cs="Arial"/>
          <w:sz w:val="20"/>
          <w:szCs w:val="20"/>
        </w:rPr>
        <w:t xml:space="preserve"> </w:t>
      </w:r>
      <w:r w:rsidR="00421EDE" w:rsidRPr="00413935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393791">
        <w:rPr>
          <w:rFonts w:ascii="Arial" w:hAnsi="Arial" w:cs="Arial"/>
          <w:sz w:val="20"/>
          <w:szCs w:val="20"/>
        </w:rPr>
        <w:t>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A4AA9"/>
    <w:rsid w:val="000E41AD"/>
    <w:rsid w:val="000F582D"/>
    <w:rsid w:val="000F5AE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41CDC"/>
    <w:rsid w:val="00357297"/>
    <w:rsid w:val="00393791"/>
    <w:rsid w:val="00396156"/>
    <w:rsid w:val="003968F7"/>
    <w:rsid w:val="0040727F"/>
    <w:rsid w:val="00421EDE"/>
    <w:rsid w:val="004455BC"/>
    <w:rsid w:val="00451EA2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04BAD"/>
    <w:rsid w:val="00613482"/>
    <w:rsid w:val="00620D8E"/>
    <w:rsid w:val="00695449"/>
    <w:rsid w:val="006A1A48"/>
    <w:rsid w:val="007129A7"/>
    <w:rsid w:val="00724267"/>
    <w:rsid w:val="00730C1A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4298E"/>
    <w:rsid w:val="0095398F"/>
    <w:rsid w:val="00972796"/>
    <w:rsid w:val="0098029E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E6DEF"/>
    <w:rsid w:val="00BF35FF"/>
    <w:rsid w:val="00C538BD"/>
    <w:rsid w:val="00CA31BB"/>
    <w:rsid w:val="00CB1A5F"/>
    <w:rsid w:val="00CC5628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97170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1B36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F003F-5E6F-4E89-8511-ADEA30F2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10</cp:revision>
  <cp:lastPrinted>2025-03-25T06:59:00Z</cp:lastPrinted>
  <dcterms:created xsi:type="dcterms:W3CDTF">2022-10-19T07:30:00Z</dcterms:created>
  <dcterms:modified xsi:type="dcterms:W3CDTF">2025-03-25T06:59:00Z</dcterms:modified>
</cp:coreProperties>
</file>