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42662ebb59f449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1D0" w:rsidRPr="00A915CD" w:rsidRDefault="002A5546" w:rsidP="00A915CD">
      <w:pPr>
        <w:jc w:val="both"/>
        <w:rPr>
          <w:rFonts w:ascii="Arial" w:hAnsi="Arial" w:cs="Arial"/>
        </w:rPr>
      </w:pPr>
      <w:bookmarkStart w:id="0" w:name="_GoBack"/>
      <w:r w:rsidRPr="00A915CD">
        <w:rPr>
          <w:rFonts w:ascii="Arial" w:hAnsi="Arial" w:cs="Arial"/>
        </w:rPr>
        <w:t>Kątowy klucz udarowy M12</w:t>
      </w:r>
    </w:p>
    <w:bookmarkEnd w:id="0"/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 xml:space="preserve">Dane techniczne: 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 xml:space="preserve">Napięcie: </w:t>
      </w:r>
      <w:r w:rsidRPr="00A915CD">
        <w:rPr>
          <w:rFonts w:ascii="Arial" w:hAnsi="Arial" w:cs="Arial"/>
        </w:rPr>
        <w:t>12</w:t>
      </w:r>
      <w:r w:rsidRPr="00A915CD">
        <w:rPr>
          <w:rFonts w:ascii="Arial" w:hAnsi="Arial" w:cs="Arial"/>
        </w:rPr>
        <w:t xml:space="preserve"> V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Akumulator Li-</w:t>
      </w:r>
      <w:proofErr w:type="spellStart"/>
      <w:r w:rsidRPr="00A915CD">
        <w:rPr>
          <w:rFonts w:ascii="Arial" w:hAnsi="Arial" w:cs="Arial"/>
        </w:rPr>
        <w:t>ion</w:t>
      </w:r>
      <w:proofErr w:type="spellEnd"/>
      <w:r w:rsidRPr="00A915CD">
        <w:rPr>
          <w:rFonts w:ascii="Arial" w:hAnsi="Arial" w:cs="Arial"/>
        </w:rPr>
        <w:t xml:space="preserve"> o pojemności: </w:t>
      </w:r>
      <w:r w:rsidRPr="00A915CD">
        <w:rPr>
          <w:rFonts w:ascii="Arial" w:hAnsi="Arial" w:cs="Arial"/>
        </w:rPr>
        <w:t>2</w:t>
      </w:r>
      <w:r w:rsidRPr="00A915CD">
        <w:rPr>
          <w:rFonts w:ascii="Arial" w:hAnsi="Arial" w:cs="Arial"/>
        </w:rPr>
        <w:t>,0 Ah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M</w:t>
      </w:r>
      <w:r w:rsidRPr="00A915CD">
        <w:rPr>
          <w:rFonts w:ascii="Arial" w:hAnsi="Arial" w:cs="Arial"/>
        </w:rPr>
        <w:t>oment obrotowy (</w:t>
      </w:r>
      <w:proofErr w:type="spellStart"/>
      <w:r w:rsidRPr="00A915CD">
        <w:rPr>
          <w:rFonts w:ascii="Arial" w:hAnsi="Arial" w:cs="Arial"/>
        </w:rPr>
        <w:t>Nm</w:t>
      </w:r>
      <w:proofErr w:type="spellEnd"/>
      <w:r w:rsidRPr="00A915CD">
        <w:rPr>
          <w:rFonts w:ascii="Arial" w:hAnsi="Arial" w:cs="Arial"/>
        </w:rPr>
        <w:t xml:space="preserve">): </w:t>
      </w:r>
      <w:r w:rsidRPr="00A915CD">
        <w:rPr>
          <w:rFonts w:ascii="Arial" w:hAnsi="Arial" w:cs="Arial"/>
        </w:rPr>
        <w:t>260</w:t>
      </w:r>
      <w:r w:rsidRPr="00A915CD">
        <w:rPr>
          <w:rFonts w:ascii="Arial" w:hAnsi="Arial" w:cs="Arial"/>
        </w:rPr>
        <w:t xml:space="preserve"> (±10%)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Moment zrywający (</w:t>
      </w:r>
      <w:proofErr w:type="spellStart"/>
      <w:r w:rsidRPr="00A915CD">
        <w:rPr>
          <w:rFonts w:ascii="Arial" w:hAnsi="Arial" w:cs="Arial"/>
        </w:rPr>
        <w:t>Nm</w:t>
      </w:r>
      <w:proofErr w:type="spellEnd"/>
      <w:r w:rsidRPr="00A915CD">
        <w:rPr>
          <w:rFonts w:ascii="Arial" w:hAnsi="Arial" w:cs="Arial"/>
        </w:rPr>
        <w:t>): 3</w:t>
      </w:r>
      <w:r w:rsidRPr="00A915CD">
        <w:rPr>
          <w:rFonts w:ascii="Arial" w:hAnsi="Arial" w:cs="Arial"/>
        </w:rPr>
        <w:t>20</w:t>
      </w:r>
      <w:r w:rsidRPr="00A915CD">
        <w:rPr>
          <w:rFonts w:ascii="Arial" w:hAnsi="Arial" w:cs="Arial"/>
        </w:rPr>
        <w:t xml:space="preserve"> (± 10%)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Ilość biegów: 4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Płynna regulacja</w:t>
      </w:r>
      <w:r w:rsidR="00A915CD" w:rsidRPr="00A915CD">
        <w:rPr>
          <w:rFonts w:ascii="Arial" w:hAnsi="Arial" w:cs="Arial"/>
        </w:rPr>
        <w:t xml:space="preserve"> obrotów</w:t>
      </w:r>
      <w:r w:rsidRPr="00A915CD">
        <w:rPr>
          <w:rFonts w:ascii="Arial" w:hAnsi="Arial" w:cs="Arial"/>
        </w:rPr>
        <w:t xml:space="preserve"> </w:t>
      </w:r>
      <w:r w:rsidR="00A915CD" w:rsidRPr="00A915CD">
        <w:rPr>
          <w:rFonts w:ascii="Arial" w:hAnsi="Arial" w:cs="Arial"/>
        </w:rPr>
        <w:t>na poszczególnych biegach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 xml:space="preserve">Prędkość bez </w:t>
      </w:r>
      <w:r w:rsidR="00A915CD" w:rsidRPr="00A915CD">
        <w:rPr>
          <w:rFonts w:ascii="Arial" w:hAnsi="Arial" w:cs="Arial"/>
        </w:rPr>
        <w:t>obciążenia na każdym z biegów od 0</w:t>
      </w:r>
      <w:r w:rsidRPr="00A915CD">
        <w:rPr>
          <w:rFonts w:ascii="Arial" w:hAnsi="Arial" w:cs="Arial"/>
        </w:rPr>
        <w:t xml:space="preserve"> </w:t>
      </w:r>
      <w:r w:rsidR="00A915CD" w:rsidRPr="00A915CD">
        <w:rPr>
          <w:rFonts w:ascii="Arial" w:hAnsi="Arial" w:cs="Arial"/>
        </w:rPr>
        <w:t xml:space="preserve"> na ostatnim biegu maksymalnie </w:t>
      </w:r>
      <w:r w:rsidR="00A915CD" w:rsidRPr="00A915CD">
        <w:rPr>
          <w:rFonts w:ascii="Arial" w:hAnsi="Arial" w:cs="Arial"/>
        </w:rPr>
        <w:br/>
        <w:t xml:space="preserve">do 2900 </w:t>
      </w:r>
      <w:proofErr w:type="spellStart"/>
      <w:r w:rsidR="00A915CD" w:rsidRPr="00A915CD">
        <w:rPr>
          <w:rFonts w:ascii="Arial" w:hAnsi="Arial" w:cs="Arial"/>
        </w:rPr>
        <w:t>obr</w:t>
      </w:r>
      <w:proofErr w:type="spellEnd"/>
      <w:r w:rsidR="00A915CD" w:rsidRPr="00A915CD">
        <w:rPr>
          <w:rFonts w:ascii="Arial" w:hAnsi="Arial" w:cs="Arial"/>
        </w:rPr>
        <w:t xml:space="preserve">/min </w:t>
      </w:r>
      <w:r w:rsidR="00A915CD" w:rsidRPr="00A915CD">
        <w:rPr>
          <w:rFonts w:ascii="Arial" w:hAnsi="Arial" w:cs="Arial"/>
        </w:rPr>
        <w:t>(±10%)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Częstotliwość udaru (ud./min): w zakresie od 0 i nie mniej 2300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Maksymalna średnica śruby: nie mniej niż</w:t>
      </w:r>
      <w:r w:rsidRPr="00A915CD">
        <w:rPr>
          <w:rFonts w:ascii="Arial" w:hAnsi="Arial" w:cs="Arial"/>
        </w:rPr>
        <w:t xml:space="preserve"> M16</w:t>
      </w:r>
      <w:r w:rsidRPr="00A915CD">
        <w:rPr>
          <w:rFonts w:ascii="Arial" w:hAnsi="Arial" w:cs="Arial"/>
        </w:rPr>
        <w:t xml:space="preserve"> </w:t>
      </w:r>
      <w:r w:rsidRPr="00A915CD">
        <w:rPr>
          <w:rFonts w:ascii="Arial" w:hAnsi="Arial" w:cs="Arial"/>
        </w:rPr>
        <w:t xml:space="preserve"> 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Uchwyt narzędzia: ½ cala kwadratowy</w:t>
      </w:r>
    </w:p>
    <w:p w:rsidR="00A915CD" w:rsidRPr="00A915CD" w:rsidRDefault="00A915CD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 xml:space="preserve">Oświetlenie LED </w:t>
      </w:r>
    </w:p>
    <w:p w:rsidR="002A5546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W zestawie minimum:</w:t>
      </w:r>
    </w:p>
    <w:p w:rsidR="00A915CD" w:rsidRPr="00A915CD" w:rsidRDefault="002A5546" w:rsidP="00A915CD">
      <w:pPr>
        <w:jc w:val="both"/>
        <w:rPr>
          <w:rFonts w:ascii="Arial" w:hAnsi="Arial" w:cs="Arial"/>
        </w:rPr>
      </w:pPr>
      <w:r w:rsidRPr="00A915CD">
        <w:rPr>
          <w:rFonts w:ascii="Arial" w:hAnsi="Arial" w:cs="Arial"/>
        </w:rPr>
        <w:t>W walizce, klucz udarowy, dwa akumulatory, ładowarka</w:t>
      </w:r>
      <w:r w:rsidR="00A915CD" w:rsidRPr="00A915CD">
        <w:rPr>
          <w:rFonts w:ascii="Arial" w:hAnsi="Arial" w:cs="Arial"/>
        </w:rPr>
        <w:t xml:space="preserve"> do akumulatorów</w:t>
      </w:r>
    </w:p>
    <w:sectPr w:rsidR="00A915CD" w:rsidRPr="00A9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546"/>
    <w:rsid w:val="00176648"/>
    <w:rsid w:val="002A5546"/>
    <w:rsid w:val="009A2A25"/>
    <w:rsid w:val="00A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2F82"/>
  <w15:chartTrackingRefBased/>
  <w15:docId w15:val="{5A2B932C-9BD9-4760-89AC-28C5ABA8D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1</cp:revision>
  <dcterms:created xsi:type="dcterms:W3CDTF">2025-05-13T10:55:00Z</dcterms:created>
  <dcterms:modified xsi:type="dcterms:W3CDTF">2025-05-13T11:13:00Z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