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EC60" w14:textId="6C019ADA" w:rsidR="00E70F00" w:rsidRPr="0039387F" w:rsidRDefault="00E70F00" w:rsidP="00C4787A">
      <w:pPr>
        <w:tabs>
          <w:tab w:val="center" w:pos="4536"/>
          <w:tab w:val="right" w:pos="9072"/>
        </w:tabs>
        <w:spacing w:after="120" w:line="276" w:lineRule="auto"/>
        <w:ind w:right="360"/>
        <w:jc w:val="right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39387F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Załącznik nr 1 do </w:t>
      </w:r>
      <w:r w:rsidR="00197718">
        <w:rPr>
          <w:rFonts w:ascii="Arial" w:eastAsia="Times New Roman" w:hAnsi="Arial" w:cs="Arial"/>
          <w:b/>
          <w:bCs/>
          <w:iCs/>
          <w:color w:val="000000"/>
          <w:lang w:eastAsia="pl-PL"/>
        </w:rPr>
        <w:t>SWZ</w:t>
      </w:r>
    </w:p>
    <w:p w14:paraId="2A16CE6F" w14:textId="3597C853" w:rsidR="006C7C14" w:rsidRPr="0039387F" w:rsidRDefault="006C7C14" w:rsidP="00C4787A">
      <w:pPr>
        <w:tabs>
          <w:tab w:val="center" w:pos="4536"/>
          <w:tab w:val="right" w:pos="9072"/>
        </w:tabs>
        <w:spacing w:after="120" w:line="276" w:lineRule="auto"/>
        <w:ind w:right="360"/>
        <w:jc w:val="center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39387F">
        <w:rPr>
          <w:rFonts w:ascii="Arial" w:eastAsia="Times New Roman" w:hAnsi="Arial" w:cs="Arial"/>
          <w:b/>
          <w:bCs/>
          <w:iCs/>
          <w:color w:val="000000"/>
          <w:lang w:eastAsia="pl-PL"/>
        </w:rPr>
        <w:t>OPIS PRZEDMIOTU ZAMÓWIENIA</w:t>
      </w:r>
    </w:p>
    <w:p w14:paraId="3DEF04BF" w14:textId="5514486B" w:rsidR="007D3A4E" w:rsidRPr="0039387F" w:rsidRDefault="0011207F" w:rsidP="00C4787A">
      <w:pPr>
        <w:tabs>
          <w:tab w:val="center" w:pos="4536"/>
          <w:tab w:val="right" w:pos="9072"/>
        </w:tabs>
        <w:spacing w:after="120" w:line="276" w:lineRule="auto"/>
        <w:ind w:right="360"/>
        <w:rPr>
          <w:rFonts w:ascii="Arial" w:hAnsi="Arial" w:cs="Arial"/>
        </w:rPr>
      </w:pPr>
      <w:r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Świadczenie </w:t>
      </w:r>
      <w:r w:rsidR="000611D2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usług doradczych </w:t>
      </w:r>
      <w:r w:rsidR="00C147F4">
        <w:rPr>
          <w:rFonts w:ascii="Arial" w:eastAsia="Times New Roman" w:hAnsi="Arial" w:cs="Arial"/>
          <w:iCs/>
          <w:color w:val="000000"/>
          <w:lang w:eastAsia="pl-PL"/>
        </w:rPr>
        <w:t xml:space="preserve">w </w:t>
      </w:r>
      <w:r w:rsidR="000611D2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zakresie </w:t>
      </w:r>
      <w:r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komercjalizacji wyników prac B+R </w:t>
      </w:r>
      <w:r w:rsidR="00A02F51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na rzecz </w:t>
      </w:r>
      <w:r w:rsidR="000611D2" w:rsidRPr="0039387F">
        <w:rPr>
          <w:rFonts w:ascii="Arial" w:eastAsia="Times New Roman" w:hAnsi="Arial" w:cs="Arial"/>
          <w:iCs/>
          <w:color w:val="000000"/>
          <w:lang w:eastAsia="pl-PL"/>
        </w:rPr>
        <w:t>zespoł</w:t>
      </w:r>
      <w:r w:rsidR="00A02F51" w:rsidRPr="0039387F">
        <w:rPr>
          <w:rFonts w:ascii="Arial" w:eastAsia="Times New Roman" w:hAnsi="Arial" w:cs="Arial"/>
          <w:iCs/>
          <w:color w:val="000000"/>
          <w:lang w:eastAsia="pl-PL"/>
        </w:rPr>
        <w:t>ów</w:t>
      </w:r>
      <w:r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0611D2" w:rsidRPr="0039387F">
        <w:rPr>
          <w:rFonts w:ascii="Arial" w:eastAsia="Times New Roman" w:hAnsi="Arial" w:cs="Arial"/>
          <w:iCs/>
          <w:color w:val="000000"/>
          <w:lang w:eastAsia="pl-PL"/>
        </w:rPr>
        <w:t>badawczy</w:t>
      </w:r>
      <w:r w:rsidR="00A02F51" w:rsidRPr="0039387F">
        <w:rPr>
          <w:rFonts w:ascii="Arial" w:eastAsia="Times New Roman" w:hAnsi="Arial" w:cs="Arial"/>
          <w:iCs/>
          <w:color w:val="000000"/>
          <w:lang w:eastAsia="pl-PL"/>
        </w:rPr>
        <w:t>ch</w:t>
      </w:r>
      <w:r w:rsidR="000611D2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39387F">
        <w:rPr>
          <w:rFonts w:ascii="Arial" w:eastAsia="Times New Roman" w:hAnsi="Arial" w:cs="Arial"/>
          <w:iCs/>
          <w:color w:val="000000"/>
          <w:lang w:eastAsia="pl-PL"/>
        </w:rPr>
        <w:t>realizujący</w:t>
      </w:r>
      <w:r w:rsidR="00A02F51" w:rsidRPr="0039387F">
        <w:rPr>
          <w:rFonts w:ascii="Arial" w:eastAsia="Times New Roman" w:hAnsi="Arial" w:cs="Arial"/>
          <w:iCs/>
          <w:color w:val="000000"/>
          <w:lang w:eastAsia="pl-PL"/>
        </w:rPr>
        <w:t>ch</w:t>
      </w:r>
      <w:r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 projekty grantowe</w:t>
      </w:r>
      <w:r w:rsidR="000611D2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 na prace przedwdrożeniowe</w:t>
      </w:r>
      <w:r w:rsidR="000611D2" w:rsidRPr="0039387F" w:rsidDel="000611D2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39387F">
        <w:rPr>
          <w:rFonts w:ascii="Arial" w:hAnsi="Arial" w:cs="Arial"/>
        </w:rPr>
        <w:t>w ramach „Regionalnego projektu w zakresie budowy potencjału regionu PPO” finansowanego z programu Fundusze Europejskie dla Podlaskiego 2021-2027.</w:t>
      </w:r>
    </w:p>
    <w:p w14:paraId="0D7F5F58" w14:textId="60A942D4" w:rsidR="00442F6B" w:rsidRPr="0039387F" w:rsidRDefault="00EA7454" w:rsidP="00C4787A">
      <w:pPr>
        <w:pStyle w:val="Nagwek1"/>
        <w:spacing w:before="0" w:after="120"/>
        <w:ind w:left="360"/>
        <w:rPr>
          <w:rFonts w:ascii="Arial" w:hAnsi="Arial" w:cs="Arial"/>
          <w:sz w:val="22"/>
          <w:szCs w:val="22"/>
        </w:rPr>
      </w:pPr>
      <w:r w:rsidRPr="0039387F">
        <w:rPr>
          <w:rFonts w:ascii="Arial" w:hAnsi="Arial" w:cs="Arial"/>
          <w:sz w:val="22"/>
          <w:szCs w:val="22"/>
        </w:rPr>
        <w:t>PRZEDMIOT</w:t>
      </w:r>
      <w:r w:rsidR="00996918" w:rsidRPr="0039387F">
        <w:rPr>
          <w:rFonts w:ascii="Arial" w:hAnsi="Arial" w:cs="Arial"/>
          <w:sz w:val="22"/>
          <w:szCs w:val="22"/>
        </w:rPr>
        <w:t xml:space="preserve"> I KONTEKST</w:t>
      </w:r>
      <w:r w:rsidR="007D3A4E" w:rsidRPr="0039387F">
        <w:rPr>
          <w:rFonts w:ascii="Arial" w:hAnsi="Arial" w:cs="Arial"/>
          <w:sz w:val="22"/>
          <w:szCs w:val="22"/>
        </w:rPr>
        <w:t xml:space="preserve"> ZAMÓWIENIA</w:t>
      </w:r>
    </w:p>
    <w:p w14:paraId="02B09BB2" w14:textId="062B1F18" w:rsidR="00E9241A" w:rsidRPr="0039387F" w:rsidRDefault="00442F6B" w:rsidP="00C4787A">
      <w:pPr>
        <w:pStyle w:val="Akapitzlist"/>
        <w:numPr>
          <w:ilvl w:val="0"/>
          <w:numId w:val="11"/>
        </w:numPr>
        <w:autoSpaceDE w:val="0"/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Przedmiotem </w:t>
      </w:r>
      <w:r w:rsidR="0044425A" w:rsidRPr="0039387F">
        <w:rPr>
          <w:rFonts w:ascii="Arial" w:hAnsi="Arial" w:cs="Arial"/>
        </w:rPr>
        <w:t xml:space="preserve">zamówienia jest </w:t>
      </w:r>
      <w:r w:rsidR="00AE567F" w:rsidRPr="0039387F">
        <w:rPr>
          <w:rFonts w:ascii="Arial" w:hAnsi="Arial" w:cs="Arial"/>
        </w:rPr>
        <w:t>ś</w:t>
      </w:r>
      <w:r w:rsidR="00AE567F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wiadczenie usług doradczych </w:t>
      </w:r>
      <w:r w:rsidR="00C147F4">
        <w:rPr>
          <w:rFonts w:ascii="Arial" w:eastAsia="Times New Roman" w:hAnsi="Arial" w:cs="Arial"/>
          <w:iCs/>
          <w:color w:val="000000"/>
          <w:lang w:eastAsia="pl-PL"/>
        </w:rPr>
        <w:t xml:space="preserve">w </w:t>
      </w:r>
      <w:r w:rsidR="00AE567F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zakresie komercjalizacji wyników prac B+R </w:t>
      </w:r>
      <w:r w:rsidR="00A02F51" w:rsidRPr="0039387F">
        <w:rPr>
          <w:rFonts w:ascii="Arial" w:eastAsia="Times New Roman" w:hAnsi="Arial" w:cs="Arial"/>
          <w:iCs/>
          <w:color w:val="000000"/>
          <w:lang w:eastAsia="pl-PL"/>
        </w:rPr>
        <w:t xml:space="preserve">na rzecz zespołów badawczych realizujących </w:t>
      </w:r>
      <w:r w:rsidR="00AE567F" w:rsidRPr="0039387F">
        <w:rPr>
          <w:rFonts w:ascii="Arial" w:eastAsia="Times New Roman" w:hAnsi="Arial" w:cs="Arial"/>
          <w:iCs/>
          <w:color w:val="000000"/>
          <w:lang w:eastAsia="pl-PL"/>
        </w:rPr>
        <w:t>projekty grantowe na prace przedwdrożeniowe</w:t>
      </w:r>
      <w:r w:rsidR="00AE567F" w:rsidRPr="0039387F" w:rsidDel="000611D2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AE567F" w:rsidRPr="0039387F">
        <w:rPr>
          <w:rFonts w:ascii="Arial" w:hAnsi="Arial" w:cs="Arial"/>
        </w:rPr>
        <w:t xml:space="preserve">w ramach „Regionalnego projektu w zakresie budowy potencjału regionu PPO” finansowanego z programu Fundusze Europejskie dla Podlaskiego 2021-2027, </w:t>
      </w:r>
      <w:r w:rsidR="007D3A4E" w:rsidRPr="0039387F">
        <w:rPr>
          <w:rFonts w:ascii="Arial" w:hAnsi="Arial" w:cs="Arial"/>
        </w:rPr>
        <w:t>Priorytet I. Badania i Innowacje, Działanie 1.1 Rozwój Regionalnego potencjału B+R Typ: Proces przedsiębiorczego odkrywania (PPO).</w:t>
      </w:r>
    </w:p>
    <w:p w14:paraId="13D727CC" w14:textId="18A299C6" w:rsidR="000611D2" w:rsidRPr="0039387F" w:rsidRDefault="0092086E" w:rsidP="00C4787A">
      <w:pPr>
        <w:pStyle w:val="Akapitzlist"/>
        <w:numPr>
          <w:ilvl w:val="0"/>
          <w:numId w:val="11"/>
        </w:numPr>
        <w:autoSpaceDE w:val="0"/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„Regionalny projekt w zakresie budowy potencjału regionu PPO” jest realizowany przez Województwo Podlaskie</w:t>
      </w:r>
      <w:r w:rsidR="009B3EBA" w:rsidRPr="0039387F">
        <w:rPr>
          <w:rFonts w:ascii="Arial" w:hAnsi="Arial" w:cs="Arial"/>
        </w:rPr>
        <w:t xml:space="preserve"> -</w:t>
      </w:r>
      <w:r w:rsidR="002628D5" w:rsidRPr="0039387F">
        <w:rPr>
          <w:rFonts w:ascii="Arial" w:hAnsi="Arial" w:cs="Arial"/>
        </w:rPr>
        <w:t xml:space="preserve"> Urząd Marszałkowski Województwa Podlaskiego. Jednym z jego zadań jest </w:t>
      </w:r>
      <w:r w:rsidRPr="0039387F">
        <w:rPr>
          <w:rFonts w:ascii="Arial" w:hAnsi="Arial" w:cs="Arial"/>
        </w:rPr>
        <w:t xml:space="preserve">komponent grantowy o nazwie Fundusz Grantów, którego celem będzie wsparcie prac badawczo-rozwojowych z potencjałem komercyjnym, zgłoszonych przez środowisko naukowe. </w:t>
      </w:r>
    </w:p>
    <w:p w14:paraId="33A93B8D" w14:textId="30F1F1B6" w:rsidR="00E9241A" w:rsidRPr="0039387F" w:rsidRDefault="00E87E22" w:rsidP="00C4787A">
      <w:pPr>
        <w:pStyle w:val="Akapitzlist"/>
        <w:numPr>
          <w:ilvl w:val="0"/>
          <w:numId w:val="11"/>
        </w:numPr>
        <w:autoSpaceDE w:val="0"/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Lider prac B+R oraz zespół badawczy odpowiedzialny za realizację grantu </w:t>
      </w:r>
      <w:r w:rsidR="000611D2" w:rsidRPr="0039387F">
        <w:rPr>
          <w:rFonts w:ascii="Arial" w:hAnsi="Arial" w:cs="Arial"/>
        </w:rPr>
        <w:t xml:space="preserve">jest </w:t>
      </w:r>
      <w:r w:rsidRPr="0039387F">
        <w:rPr>
          <w:rFonts w:ascii="Arial" w:hAnsi="Arial" w:cs="Arial"/>
        </w:rPr>
        <w:t>wskazywany przez organizację badawczą, tj. uczelnię lub jej spółkę celową,</w:t>
      </w:r>
      <w:r w:rsidR="00624238" w:rsidRPr="0039387F">
        <w:rPr>
          <w:rFonts w:ascii="Arial" w:hAnsi="Arial" w:cs="Arial"/>
        </w:rPr>
        <w:t xml:space="preserve"> </w:t>
      </w:r>
      <w:r w:rsidR="00441CFE" w:rsidRPr="0039387F">
        <w:rPr>
          <w:rFonts w:ascii="Arial" w:hAnsi="Arial" w:cs="Arial"/>
        </w:rPr>
        <w:t>instytut badawcz</w:t>
      </w:r>
      <w:r w:rsidR="00624238" w:rsidRPr="0039387F">
        <w:rPr>
          <w:rFonts w:ascii="Arial" w:hAnsi="Arial" w:cs="Arial"/>
        </w:rPr>
        <w:t>y</w:t>
      </w:r>
      <w:r w:rsidR="00441CFE" w:rsidRPr="0039387F">
        <w:rPr>
          <w:rFonts w:ascii="Arial" w:hAnsi="Arial" w:cs="Arial"/>
        </w:rPr>
        <w:t xml:space="preserve"> w rozumieniu ustawy z dnia 30 kwietnia 2010 r. o instytutach badawczych; krajow</w:t>
      </w:r>
      <w:r w:rsidR="00624238" w:rsidRPr="0039387F">
        <w:rPr>
          <w:rFonts w:ascii="Arial" w:hAnsi="Arial" w:cs="Arial"/>
        </w:rPr>
        <w:t>y</w:t>
      </w:r>
      <w:r w:rsidR="00441CFE" w:rsidRPr="0039387F">
        <w:rPr>
          <w:rFonts w:ascii="Arial" w:hAnsi="Arial" w:cs="Arial"/>
        </w:rPr>
        <w:t xml:space="preserve"> i międzynarodow</w:t>
      </w:r>
      <w:r w:rsidR="00624238" w:rsidRPr="0039387F">
        <w:rPr>
          <w:rFonts w:ascii="Arial" w:hAnsi="Arial" w:cs="Arial"/>
        </w:rPr>
        <w:t>y</w:t>
      </w:r>
      <w:r w:rsidR="00441CFE" w:rsidRPr="0039387F">
        <w:rPr>
          <w:rFonts w:ascii="Arial" w:hAnsi="Arial" w:cs="Arial"/>
        </w:rPr>
        <w:t xml:space="preserve"> instytut naukow</w:t>
      </w:r>
      <w:r w:rsidR="00624238" w:rsidRPr="0039387F">
        <w:rPr>
          <w:rFonts w:ascii="Arial" w:hAnsi="Arial" w:cs="Arial"/>
        </w:rPr>
        <w:t>y</w:t>
      </w:r>
      <w:r w:rsidR="00441CFE" w:rsidRPr="0039387F">
        <w:rPr>
          <w:rFonts w:ascii="Arial" w:hAnsi="Arial" w:cs="Arial"/>
        </w:rPr>
        <w:t xml:space="preserve"> utworzon</w:t>
      </w:r>
      <w:r w:rsidR="00624238" w:rsidRPr="0039387F">
        <w:rPr>
          <w:rFonts w:ascii="Arial" w:hAnsi="Arial" w:cs="Arial"/>
        </w:rPr>
        <w:t>y</w:t>
      </w:r>
      <w:r w:rsidR="00441CFE" w:rsidRPr="0039387F">
        <w:rPr>
          <w:rFonts w:ascii="Arial" w:hAnsi="Arial" w:cs="Arial"/>
        </w:rPr>
        <w:t xml:space="preserve"> na podstawie odrębnych przepisów, działając</w:t>
      </w:r>
      <w:r w:rsidR="00624238" w:rsidRPr="0039387F">
        <w:rPr>
          <w:rFonts w:ascii="Arial" w:hAnsi="Arial" w:cs="Arial"/>
        </w:rPr>
        <w:t>y</w:t>
      </w:r>
      <w:r w:rsidR="00441CFE" w:rsidRPr="0039387F">
        <w:rPr>
          <w:rFonts w:ascii="Arial" w:hAnsi="Arial" w:cs="Arial"/>
        </w:rPr>
        <w:t xml:space="preserve"> na terytorium Rzeczypospolitej Polskiej;</w:t>
      </w:r>
      <w:r w:rsidR="00624238" w:rsidRPr="0039387F">
        <w:rPr>
          <w:rFonts w:ascii="Arial" w:hAnsi="Arial" w:cs="Arial"/>
        </w:rPr>
        <w:t xml:space="preserve"> </w:t>
      </w:r>
      <w:r w:rsidR="00441CFE" w:rsidRPr="0039387F">
        <w:rPr>
          <w:rFonts w:ascii="Arial" w:hAnsi="Arial" w:cs="Arial"/>
        </w:rPr>
        <w:t>jednostk</w:t>
      </w:r>
      <w:r w:rsidR="00624238" w:rsidRPr="0039387F">
        <w:rPr>
          <w:rFonts w:ascii="Arial" w:hAnsi="Arial" w:cs="Arial"/>
        </w:rPr>
        <w:t>ę</w:t>
      </w:r>
      <w:r w:rsidR="00441CFE" w:rsidRPr="0039387F">
        <w:rPr>
          <w:rFonts w:ascii="Arial" w:hAnsi="Arial" w:cs="Arial"/>
        </w:rPr>
        <w:t xml:space="preserve"> naukow</w:t>
      </w:r>
      <w:r w:rsidR="00624238" w:rsidRPr="0039387F">
        <w:rPr>
          <w:rFonts w:ascii="Arial" w:hAnsi="Arial" w:cs="Arial"/>
        </w:rPr>
        <w:t>ą</w:t>
      </w:r>
      <w:r w:rsidR="00441CFE" w:rsidRPr="0039387F">
        <w:rPr>
          <w:rFonts w:ascii="Arial" w:hAnsi="Arial" w:cs="Arial"/>
        </w:rPr>
        <w:t xml:space="preserve"> Polskiej Akademii Nauk w rozumieniu ustawy z dnia 30 kwietnia 2010 r. o Polskiej Akademii Nauk </w:t>
      </w:r>
      <w:r w:rsidR="00624238" w:rsidRPr="0039387F">
        <w:rPr>
          <w:rFonts w:ascii="Arial" w:hAnsi="Arial" w:cs="Arial"/>
        </w:rPr>
        <w:t>.</w:t>
      </w:r>
    </w:p>
    <w:p w14:paraId="5962A815" w14:textId="152560D8" w:rsidR="00183063" w:rsidRPr="0039387F" w:rsidRDefault="00183063" w:rsidP="00C4787A">
      <w:pPr>
        <w:pStyle w:val="Akapitzlist"/>
        <w:numPr>
          <w:ilvl w:val="0"/>
          <w:numId w:val="11"/>
        </w:numPr>
        <w:autoSpaceDE w:val="0"/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Granty mają na celu m.in. zwiększenie wpływu osiągnięć naukowych na rozwój innowacyjności, a przede wszystkim wzmocnienie współpracy między środowiskiem naukowym a otoczeniem gospodarczym.</w:t>
      </w:r>
    </w:p>
    <w:p w14:paraId="6426DC84" w14:textId="7D5994E9" w:rsidR="00E9241A" w:rsidRPr="0039387F" w:rsidRDefault="002628D5" w:rsidP="00C4787A">
      <w:pPr>
        <w:pStyle w:val="Akapitzlist"/>
        <w:numPr>
          <w:ilvl w:val="0"/>
          <w:numId w:val="11"/>
        </w:numPr>
        <w:autoSpaceDE w:val="0"/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Zespoły badawcze</w:t>
      </w:r>
      <w:r w:rsidR="00D001A9" w:rsidRPr="0039387F">
        <w:rPr>
          <w:rFonts w:ascii="Arial" w:hAnsi="Arial" w:cs="Arial"/>
        </w:rPr>
        <w:t xml:space="preserve"> </w:t>
      </w:r>
      <w:r w:rsidRPr="0039387F">
        <w:rPr>
          <w:rFonts w:ascii="Arial" w:hAnsi="Arial" w:cs="Arial"/>
        </w:rPr>
        <w:t>przedstawi</w:t>
      </w:r>
      <w:r w:rsidR="00996918" w:rsidRPr="0039387F">
        <w:rPr>
          <w:rFonts w:ascii="Arial" w:hAnsi="Arial" w:cs="Arial"/>
        </w:rPr>
        <w:t>a</w:t>
      </w:r>
      <w:r w:rsidR="000611D2" w:rsidRPr="0039387F">
        <w:rPr>
          <w:rFonts w:ascii="Arial" w:hAnsi="Arial" w:cs="Arial"/>
        </w:rPr>
        <w:t>ją</w:t>
      </w:r>
      <w:r w:rsidRPr="0039387F">
        <w:rPr>
          <w:rFonts w:ascii="Arial" w:hAnsi="Arial" w:cs="Arial"/>
        </w:rPr>
        <w:t xml:space="preserve"> </w:t>
      </w:r>
      <w:r w:rsidR="007820E8" w:rsidRPr="0039387F">
        <w:rPr>
          <w:rFonts w:ascii="Arial" w:hAnsi="Arial" w:cs="Arial"/>
        </w:rPr>
        <w:t>pomysły</w:t>
      </w:r>
      <w:r w:rsidRPr="0039387F">
        <w:rPr>
          <w:rFonts w:ascii="Arial" w:hAnsi="Arial" w:cs="Arial"/>
        </w:rPr>
        <w:t xml:space="preserve"> </w:t>
      </w:r>
      <w:r w:rsidR="007820E8" w:rsidRPr="0039387F">
        <w:rPr>
          <w:rFonts w:ascii="Arial" w:hAnsi="Arial" w:cs="Arial"/>
        </w:rPr>
        <w:t xml:space="preserve">z potencjałem do wdrożenia </w:t>
      </w:r>
      <w:r w:rsidRPr="0039387F">
        <w:rPr>
          <w:rFonts w:ascii="Arial" w:hAnsi="Arial" w:cs="Arial"/>
        </w:rPr>
        <w:t>na rynek.</w:t>
      </w:r>
      <w:r w:rsidR="009B3EBA" w:rsidRPr="0039387F">
        <w:rPr>
          <w:rFonts w:ascii="Arial" w:hAnsi="Arial" w:cs="Arial"/>
        </w:rPr>
        <w:t xml:space="preserve"> </w:t>
      </w:r>
      <w:r w:rsidR="00D679FC" w:rsidRPr="0039387F">
        <w:rPr>
          <w:rFonts w:ascii="Arial" w:hAnsi="Arial" w:cs="Arial"/>
        </w:rPr>
        <w:t>Wykonawca</w:t>
      </w:r>
      <w:r w:rsidR="009B3EBA" w:rsidRPr="0039387F">
        <w:rPr>
          <w:rFonts w:ascii="Arial" w:hAnsi="Arial" w:cs="Arial"/>
        </w:rPr>
        <w:t xml:space="preserve"> odpowiedzialny </w:t>
      </w:r>
      <w:r w:rsidR="00183063" w:rsidRPr="0039387F">
        <w:rPr>
          <w:rFonts w:ascii="Arial" w:hAnsi="Arial" w:cs="Arial"/>
        </w:rPr>
        <w:t xml:space="preserve">jest </w:t>
      </w:r>
      <w:r w:rsidR="009B3EBA" w:rsidRPr="0039387F">
        <w:rPr>
          <w:rFonts w:ascii="Arial" w:hAnsi="Arial" w:cs="Arial"/>
        </w:rPr>
        <w:t xml:space="preserve">za wsparcie </w:t>
      </w:r>
      <w:r w:rsidR="00996918" w:rsidRPr="0039387F">
        <w:rPr>
          <w:rFonts w:ascii="Arial" w:hAnsi="Arial" w:cs="Arial"/>
        </w:rPr>
        <w:t>zespołu badawczego</w:t>
      </w:r>
      <w:r w:rsidR="009B3EBA" w:rsidRPr="0039387F">
        <w:rPr>
          <w:rFonts w:ascii="Arial" w:hAnsi="Arial" w:cs="Arial"/>
        </w:rPr>
        <w:t xml:space="preserve"> w nawiązaniu współpracy między środowiskiem naukowym a otoczeniem gospodarczym</w:t>
      </w:r>
      <w:r w:rsidR="00183063" w:rsidRPr="0039387F">
        <w:rPr>
          <w:rFonts w:ascii="Arial" w:hAnsi="Arial" w:cs="Arial"/>
        </w:rPr>
        <w:t xml:space="preserve"> </w:t>
      </w:r>
      <w:r w:rsidR="00816A9C" w:rsidRPr="0039387F">
        <w:rPr>
          <w:rFonts w:ascii="Arial" w:hAnsi="Arial" w:cs="Arial"/>
        </w:rPr>
        <w:t xml:space="preserve">oraz doradztwa w zakresie komercjalizacji wyników prac B+R </w:t>
      </w:r>
      <w:r w:rsidR="00183063" w:rsidRPr="0039387F">
        <w:rPr>
          <w:rFonts w:ascii="Arial" w:hAnsi="Arial" w:cs="Arial"/>
        </w:rPr>
        <w:t xml:space="preserve">w celu </w:t>
      </w:r>
      <w:r w:rsidR="009B3EBA" w:rsidRPr="0039387F">
        <w:rPr>
          <w:rFonts w:ascii="Arial" w:hAnsi="Arial" w:cs="Arial"/>
        </w:rPr>
        <w:t>zastosowani</w:t>
      </w:r>
      <w:r w:rsidR="00183063" w:rsidRPr="0039387F">
        <w:rPr>
          <w:rFonts w:ascii="Arial" w:hAnsi="Arial" w:cs="Arial"/>
        </w:rPr>
        <w:t>a</w:t>
      </w:r>
      <w:r w:rsidR="009B3EBA" w:rsidRPr="0039387F">
        <w:rPr>
          <w:rFonts w:ascii="Arial" w:hAnsi="Arial" w:cs="Arial"/>
        </w:rPr>
        <w:t xml:space="preserve"> wyników badań naukowych w ramach konkretnych rozwiązań rynkowych.</w:t>
      </w:r>
      <w:r w:rsidR="00996918" w:rsidRPr="0039387F">
        <w:rPr>
          <w:rFonts w:ascii="Arial" w:hAnsi="Arial" w:cs="Arial"/>
        </w:rPr>
        <w:t xml:space="preserve"> </w:t>
      </w:r>
    </w:p>
    <w:p w14:paraId="6E9801EE" w14:textId="196D9E20" w:rsidR="00423693" w:rsidRPr="00C4787A" w:rsidRDefault="00D7432F" w:rsidP="00C4787A">
      <w:pPr>
        <w:pStyle w:val="Akapitzlist"/>
        <w:numPr>
          <w:ilvl w:val="0"/>
          <w:numId w:val="11"/>
        </w:numPr>
        <w:autoSpaceDE w:val="0"/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C4787A">
        <w:rPr>
          <w:rFonts w:ascii="Arial" w:hAnsi="Arial" w:cs="Arial"/>
        </w:rPr>
        <w:t>Zakres u</w:t>
      </w:r>
      <w:r w:rsidR="00423693" w:rsidRPr="0039387F">
        <w:rPr>
          <w:rFonts w:ascii="Arial" w:hAnsi="Arial" w:cs="Arial"/>
        </w:rPr>
        <w:t>sług świadczon</w:t>
      </w:r>
      <w:r w:rsidRPr="00C4787A">
        <w:rPr>
          <w:rFonts w:ascii="Arial" w:hAnsi="Arial" w:cs="Arial"/>
        </w:rPr>
        <w:t>ych</w:t>
      </w:r>
      <w:r w:rsidR="00423693" w:rsidRPr="0039387F">
        <w:rPr>
          <w:rFonts w:ascii="Arial" w:hAnsi="Arial" w:cs="Arial"/>
        </w:rPr>
        <w:t xml:space="preserve"> przez Wykonawcę </w:t>
      </w:r>
      <w:r w:rsidRPr="00C4787A">
        <w:rPr>
          <w:rFonts w:ascii="Arial" w:hAnsi="Arial" w:cs="Arial"/>
        </w:rPr>
        <w:t xml:space="preserve">na rzecz poszczególnych </w:t>
      </w:r>
      <w:proofErr w:type="spellStart"/>
      <w:r w:rsidRPr="00C4787A">
        <w:rPr>
          <w:rFonts w:ascii="Arial" w:hAnsi="Arial" w:cs="Arial"/>
        </w:rPr>
        <w:t>Grantobiorców</w:t>
      </w:r>
      <w:proofErr w:type="spellEnd"/>
      <w:r w:rsidRPr="00C4787A">
        <w:rPr>
          <w:rFonts w:ascii="Arial" w:hAnsi="Arial" w:cs="Arial"/>
        </w:rPr>
        <w:t xml:space="preserve"> nie może pokrywać się z</w:t>
      </w:r>
      <w:r w:rsidR="00423693" w:rsidRPr="0039387F">
        <w:rPr>
          <w:rFonts w:ascii="Arial" w:hAnsi="Arial" w:cs="Arial"/>
        </w:rPr>
        <w:t xml:space="preserve"> kosztami kwalifikowalnymi projektu grantowego, </w:t>
      </w:r>
      <w:r w:rsidRPr="00C4787A">
        <w:rPr>
          <w:rFonts w:ascii="Arial" w:hAnsi="Arial" w:cs="Arial"/>
        </w:rPr>
        <w:t xml:space="preserve">realizowanego przez </w:t>
      </w:r>
      <w:proofErr w:type="spellStart"/>
      <w:r w:rsidRPr="00C4787A">
        <w:rPr>
          <w:rFonts w:ascii="Arial" w:hAnsi="Arial" w:cs="Arial"/>
        </w:rPr>
        <w:t>Grantobiorcę</w:t>
      </w:r>
      <w:proofErr w:type="spellEnd"/>
      <w:r w:rsidRPr="00C4787A">
        <w:rPr>
          <w:rFonts w:ascii="Arial" w:hAnsi="Arial" w:cs="Arial"/>
        </w:rPr>
        <w:t xml:space="preserve"> </w:t>
      </w:r>
      <w:r w:rsidR="00423693" w:rsidRPr="0039387F">
        <w:rPr>
          <w:rFonts w:ascii="Arial" w:hAnsi="Arial" w:cs="Arial"/>
        </w:rPr>
        <w:t>(zakaz podwójnego finansowania).</w:t>
      </w:r>
    </w:p>
    <w:p w14:paraId="4CF86264" w14:textId="175223C6" w:rsidR="00D7432F" w:rsidRPr="0039387F" w:rsidRDefault="00D7432F" w:rsidP="00C4787A">
      <w:pPr>
        <w:pStyle w:val="Akapitzlist"/>
        <w:numPr>
          <w:ilvl w:val="0"/>
          <w:numId w:val="11"/>
        </w:numPr>
        <w:autoSpaceDE w:val="0"/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C4787A">
        <w:rPr>
          <w:rFonts w:ascii="Arial" w:hAnsi="Arial" w:cs="Arial"/>
        </w:rPr>
        <w:t xml:space="preserve">Wykonawca powinien zrealizować usługę w sposób, który pozwoli </w:t>
      </w:r>
      <w:proofErr w:type="spellStart"/>
      <w:r w:rsidR="00F869DB" w:rsidRPr="00C4787A">
        <w:rPr>
          <w:rFonts w:ascii="Arial" w:hAnsi="Arial" w:cs="Arial"/>
        </w:rPr>
        <w:t>Grantobiorcy</w:t>
      </w:r>
      <w:proofErr w:type="spellEnd"/>
      <w:r w:rsidRPr="00C4787A">
        <w:rPr>
          <w:rFonts w:ascii="Arial" w:hAnsi="Arial" w:cs="Arial"/>
        </w:rPr>
        <w:t xml:space="preserve"> wykonać i rozliczyć grant zgodnie z umową zawartą </w:t>
      </w:r>
      <w:r w:rsidR="00F869DB" w:rsidRPr="00C4787A">
        <w:rPr>
          <w:rFonts w:ascii="Arial" w:hAnsi="Arial" w:cs="Arial"/>
        </w:rPr>
        <w:t xml:space="preserve">pomiędzy </w:t>
      </w:r>
      <w:proofErr w:type="spellStart"/>
      <w:r w:rsidR="00F869DB" w:rsidRPr="00C4787A">
        <w:rPr>
          <w:rFonts w:ascii="Arial" w:hAnsi="Arial" w:cs="Arial"/>
        </w:rPr>
        <w:t>Grantodawcą</w:t>
      </w:r>
      <w:proofErr w:type="spellEnd"/>
      <w:r w:rsidR="00F869DB" w:rsidRPr="00C4787A">
        <w:rPr>
          <w:rFonts w:ascii="Arial" w:hAnsi="Arial" w:cs="Arial"/>
        </w:rPr>
        <w:t xml:space="preserve"> a</w:t>
      </w:r>
      <w:r w:rsidRPr="00C4787A">
        <w:rPr>
          <w:rFonts w:ascii="Arial" w:hAnsi="Arial" w:cs="Arial"/>
        </w:rPr>
        <w:t xml:space="preserve"> </w:t>
      </w:r>
      <w:proofErr w:type="spellStart"/>
      <w:r w:rsidRPr="00C4787A">
        <w:rPr>
          <w:rFonts w:ascii="Arial" w:hAnsi="Arial" w:cs="Arial"/>
        </w:rPr>
        <w:t>Grantobiorc</w:t>
      </w:r>
      <w:r w:rsidR="00F869DB" w:rsidRPr="00C4787A">
        <w:rPr>
          <w:rFonts w:ascii="Arial" w:hAnsi="Arial" w:cs="Arial"/>
        </w:rPr>
        <w:t>ą</w:t>
      </w:r>
      <w:proofErr w:type="spellEnd"/>
      <w:r w:rsidRPr="00C4787A">
        <w:rPr>
          <w:rFonts w:ascii="Arial" w:hAnsi="Arial" w:cs="Arial"/>
        </w:rPr>
        <w:t>.</w:t>
      </w:r>
    </w:p>
    <w:p w14:paraId="38B6E41E" w14:textId="7995709A" w:rsidR="00AC01A0" w:rsidRPr="0039387F" w:rsidRDefault="00E87E22" w:rsidP="00C4787A">
      <w:pPr>
        <w:pStyle w:val="Nagwek1"/>
        <w:spacing w:before="0" w:after="120"/>
        <w:rPr>
          <w:rFonts w:ascii="Arial" w:hAnsi="Arial" w:cs="Arial"/>
          <w:sz w:val="22"/>
          <w:szCs w:val="22"/>
        </w:rPr>
      </w:pPr>
      <w:r w:rsidRPr="0039387F">
        <w:rPr>
          <w:rFonts w:ascii="Arial" w:hAnsi="Arial" w:cs="Arial"/>
          <w:sz w:val="22"/>
          <w:szCs w:val="22"/>
        </w:rPr>
        <w:t>ZAKRES USŁUG</w:t>
      </w:r>
    </w:p>
    <w:p w14:paraId="1CE085B0" w14:textId="5B24D454" w:rsidR="00DE3C62" w:rsidRPr="0039387F" w:rsidRDefault="00AC01A0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Zadaniem Wykonawcy jest </w:t>
      </w:r>
      <w:r w:rsidR="00B30071" w:rsidRPr="0039387F">
        <w:rPr>
          <w:rFonts w:ascii="Arial" w:hAnsi="Arial" w:cs="Arial"/>
        </w:rPr>
        <w:t xml:space="preserve">zapewnienie jednego </w:t>
      </w:r>
      <w:r w:rsidR="00A02F51" w:rsidRPr="0039387F">
        <w:rPr>
          <w:rFonts w:ascii="Arial" w:hAnsi="Arial" w:cs="Arial"/>
        </w:rPr>
        <w:t xml:space="preserve">doradcy, zwanego </w:t>
      </w:r>
      <w:r w:rsidR="00B30071" w:rsidRPr="0039387F">
        <w:rPr>
          <w:rFonts w:ascii="Arial" w:hAnsi="Arial" w:cs="Arial"/>
        </w:rPr>
        <w:t>Broker</w:t>
      </w:r>
      <w:r w:rsidR="00A02F51" w:rsidRPr="0039387F">
        <w:rPr>
          <w:rFonts w:ascii="Arial" w:hAnsi="Arial" w:cs="Arial"/>
        </w:rPr>
        <w:t>em</w:t>
      </w:r>
      <w:r w:rsidR="00B30071" w:rsidRPr="0039387F">
        <w:rPr>
          <w:rFonts w:ascii="Arial" w:hAnsi="Arial" w:cs="Arial"/>
        </w:rPr>
        <w:t xml:space="preserve"> innowacji, który </w:t>
      </w:r>
      <w:r w:rsidR="009F555D" w:rsidRPr="0039387F">
        <w:rPr>
          <w:rFonts w:ascii="Arial" w:hAnsi="Arial" w:cs="Arial"/>
        </w:rPr>
        <w:t>będzie świadcz</w:t>
      </w:r>
      <w:r w:rsidR="00183063" w:rsidRPr="0039387F">
        <w:rPr>
          <w:rFonts w:ascii="Arial" w:hAnsi="Arial" w:cs="Arial"/>
        </w:rPr>
        <w:t>ył</w:t>
      </w:r>
      <w:r w:rsidR="009F555D" w:rsidRPr="0039387F">
        <w:rPr>
          <w:rFonts w:ascii="Arial" w:hAnsi="Arial" w:cs="Arial"/>
        </w:rPr>
        <w:t xml:space="preserve"> </w:t>
      </w:r>
      <w:r w:rsidR="0099302C" w:rsidRPr="0039387F">
        <w:rPr>
          <w:rFonts w:ascii="Arial" w:hAnsi="Arial" w:cs="Arial"/>
        </w:rPr>
        <w:t>u</w:t>
      </w:r>
      <w:r w:rsidR="001A1D68" w:rsidRPr="0039387F">
        <w:rPr>
          <w:rFonts w:ascii="Arial" w:hAnsi="Arial" w:cs="Arial"/>
        </w:rPr>
        <w:t>sług</w:t>
      </w:r>
      <w:r w:rsidR="00183063" w:rsidRPr="0039387F">
        <w:rPr>
          <w:rFonts w:ascii="Arial" w:hAnsi="Arial" w:cs="Arial"/>
        </w:rPr>
        <w:t>i</w:t>
      </w:r>
      <w:r w:rsidR="001A1D68" w:rsidRPr="0039387F">
        <w:rPr>
          <w:rFonts w:ascii="Arial" w:hAnsi="Arial" w:cs="Arial"/>
        </w:rPr>
        <w:t xml:space="preserve"> doradcz</w:t>
      </w:r>
      <w:r w:rsidR="00183063" w:rsidRPr="0039387F">
        <w:rPr>
          <w:rFonts w:ascii="Arial" w:hAnsi="Arial" w:cs="Arial"/>
        </w:rPr>
        <w:t>e</w:t>
      </w:r>
      <w:r w:rsidR="001A1D68" w:rsidRPr="0039387F">
        <w:rPr>
          <w:rFonts w:ascii="Arial" w:hAnsi="Arial" w:cs="Arial"/>
        </w:rPr>
        <w:t xml:space="preserve"> w zakresie komercjalizacji wyników </w:t>
      </w:r>
      <w:r w:rsidR="001A1D68" w:rsidRPr="0039387F">
        <w:rPr>
          <w:rFonts w:ascii="Arial" w:hAnsi="Arial" w:cs="Arial"/>
        </w:rPr>
        <w:lastRenderedPageBreak/>
        <w:t>prac B+R</w:t>
      </w:r>
      <w:r w:rsidRPr="0039387F">
        <w:rPr>
          <w:rFonts w:ascii="Arial" w:hAnsi="Arial" w:cs="Arial"/>
        </w:rPr>
        <w:t xml:space="preserve"> </w:t>
      </w:r>
      <w:r w:rsidR="003F13CB" w:rsidRPr="0039387F">
        <w:rPr>
          <w:rFonts w:ascii="Arial" w:hAnsi="Arial" w:cs="Arial"/>
        </w:rPr>
        <w:t>zespołom badawczym w</w:t>
      </w:r>
      <w:r w:rsidRPr="0039387F">
        <w:rPr>
          <w:rFonts w:ascii="Arial" w:hAnsi="Arial" w:cs="Arial"/>
        </w:rPr>
        <w:t xml:space="preserve"> ramach </w:t>
      </w:r>
      <w:r w:rsidR="003F13CB" w:rsidRPr="0039387F">
        <w:rPr>
          <w:rFonts w:ascii="Arial" w:hAnsi="Arial" w:cs="Arial"/>
        </w:rPr>
        <w:t>realizowan</w:t>
      </w:r>
      <w:r w:rsidR="009F555D" w:rsidRPr="0039387F">
        <w:rPr>
          <w:rFonts w:ascii="Arial" w:hAnsi="Arial" w:cs="Arial"/>
        </w:rPr>
        <w:t>ych</w:t>
      </w:r>
      <w:r w:rsidR="003F13CB" w:rsidRPr="0039387F">
        <w:rPr>
          <w:rFonts w:ascii="Arial" w:hAnsi="Arial" w:cs="Arial"/>
        </w:rPr>
        <w:t xml:space="preserve"> </w:t>
      </w:r>
      <w:r w:rsidRPr="0039387F">
        <w:rPr>
          <w:rFonts w:ascii="Arial" w:hAnsi="Arial" w:cs="Arial"/>
        </w:rPr>
        <w:t>grant</w:t>
      </w:r>
      <w:r w:rsidR="009F555D" w:rsidRPr="0039387F">
        <w:rPr>
          <w:rFonts w:ascii="Arial" w:hAnsi="Arial" w:cs="Arial"/>
        </w:rPr>
        <w:t>ów, udzielonych w ramach projektu pn.: „Regionalny projekt w zakresie budowy potencjału regionu PPO”</w:t>
      </w:r>
      <w:r w:rsidRPr="0039387F">
        <w:rPr>
          <w:rFonts w:ascii="Arial" w:hAnsi="Arial" w:cs="Arial"/>
        </w:rPr>
        <w:t xml:space="preserve">. </w:t>
      </w:r>
    </w:p>
    <w:p w14:paraId="51FE2EE4" w14:textId="365F5345" w:rsidR="009F555D" w:rsidRPr="0039387F" w:rsidRDefault="009F555D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Broker innowacji </w:t>
      </w:r>
      <w:r w:rsidR="00A02F51" w:rsidRPr="0039387F">
        <w:rPr>
          <w:rFonts w:ascii="Arial" w:hAnsi="Arial" w:cs="Arial"/>
        </w:rPr>
        <w:t xml:space="preserve">wykona na rzecz </w:t>
      </w:r>
      <w:r w:rsidR="00183063" w:rsidRPr="0039387F">
        <w:rPr>
          <w:rFonts w:ascii="Arial" w:hAnsi="Arial" w:cs="Arial"/>
        </w:rPr>
        <w:t>jedn</w:t>
      </w:r>
      <w:r w:rsidR="00A02F51" w:rsidRPr="0039387F">
        <w:rPr>
          <w:rFonts w:ascii="Arial" w:hAnsi="Arial" w:cs="Arial"/>
        </w:rPr>
        <w:t>ego</w:t>
      </w:r>
      <w:r w:rsidRPr="0039387F">
        <w:rPr>
          <w:rFonts w:ascii="Arial" w:hAnsi="Arial" w:cs="Arial"/>
        </w:rPr>
        <w:t xml:space="preserve"> </w:t>
      </w:r>
      <w:r w:rsidR="00183063" w:rsidRPr="0039387F">
        <w:rPr>
          <w:rFonts w:ascii="Arial" w:hAnsi="Arial" w:cs="Arial"/>
        </w:rPr>
        <w:t>zespoł</w:t>
      </w:r>
      <w:r w:rsidR="00A02F51" w:rsidRPr="0039387F">
        <w:rPr>
          <w:rFonts w:ascii="Arial" w:hAnsi="Arial" w:cs="Arial"/>
        </w:rPr>
        <w:t>u</w:t>
      </w:r>
      <w:r w:rsidR="00183063" w:rsidRPr="0039387F">
        <w:rPr>
          <w:rFonts w:ascii="Arial" w:hAnsi="Arial" w:cs="Arial"/>
        </w:rPr>
        <w:t xml:space="preserve"> badawcze</w:t>
      </w:r>
      <w:r w:rsidR="00A02F51" w:rsidRPr="0039387F">
        <w:rPr>
          <w:rFonts w:ascii="Arial" w:hAnsi="Arial" w:cs="Arial"/>
        </w:rPr>
        <w:t>go</w:t>
      </w:r>
      <w:r w:rsidR="00183063" w:rsidRPr="0039387F">
        <w:rPr>
          <w:rFonts w:ascii="Arial" w:hAnsi="Arial" w:cs="Arial"/>
        </w:rPr>
        <w:t xml:space="preserve"> </w:t>
      </w:r>
      <w:r w:rsidR="00E05B16" w:rsidRPr="0039387F">
        <w:rPr>
          <w:rFonts w:ascii="Arial" w:hAnsi="Arial" w:cs="Arial"/>
        </w:rPr>
        <w:t>maksymalnie</w:t>
      </w:r>
      <w:r w:rsidRPr="0039387F">
        <w:rPr>
          <w:rFonts w:ascii="Arial" w:hAnsi="Arial" w:cs="Arial"/>
        </w:rPr>
        <w:t xml:space="preserve"> 20 godzin (</w:t>
      </w:r>
      <w:r w:rsidR="00AE0F97" w:rsidRPr="0039387F">
        <w:rPr>
          <w:rFonts w:ascii="Arial" w:hAnsi="Arial" w:cs="Arial"/>
        </w:rPr>
        <w:t>1 godz</w:t>
      </w:r>
      <w:r w:rsidR="00183063" w:rsidRPr="0039387F">
        <w:rPr>
          <w:rFonts w:ascii="Arial" w:hAnsi="Arial" w:cs="Arial"/>
        </w:rPr>
        <w:t xml:space="preserve">ina = </w:t>
      </w:r>
      <w:r w:rsidRPr="0039387F">
        <w:rPr>
          <w:rFonts w:ascii="Arial" w:hAnsi="Arial" w:cs="Arial"/>
        </w:rPr>
        <w:t>60 min</w:t>
      </w:r>
      <w:r w:rsidR="00183063" w:rsidRPr="0039387F">
        <w:rPr>
          <w:rFonts w:ascii="Arial" w:hAnsi="Arial" w:cs="Arial"/>
        </w:rPr>
        <w:t>ut</w:t>
      </w:r>
      <w:r w:rsidRPr="0039387F">
        <w:rPr>
          <w:rFonts w:ascii="Arial" w:hAnsi="Arial" w:cs="Arial"/>
        </w:rPr>
        <w:t xml:space="preserve">) usług doradczych w zakresie </w:t>
      </w:r>
      <w:r w:rsidR="0009646B" w:rsidRPr="0039387F">
        <w:rPr>
          <w:rFonts w:ascii="Arial" w:hAnsi="Arial" w:cs="Arial"/>
        </w:rPr>
        <w:t xml:space="preserve">komercjalizacji </w:t>
      </w:r>
      <w:r w:rsidRPr="0039387F">
        <w:rPr>
          <w:rFonts w:ascii="Arial" w:hAnsi="Arial" w:cs="Arial"/>
        </w:rPr>
        <w:t>wyników prac B+R</w:t>
      </w:r>
      <w:r w:rsidR="00183063" w:rsidRPr="0039387F">
        <w:rPr>
          <w:rFonts w:ascii="Arial" w:hAnsi="Arial" w:cs="Arial"/>
        </w:rPr>
        <w:t>.</w:t>
      </w:r>
    </w:p>
    <w:p w14:paraId="4E2D8275" w14:textId="5EA492AA" w:rsidR="008D604D" w:rsidRPr="0039387F" w:rsidRDefault="008D604D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bookmarkStart w:id="0" w:name="_Hlk195704347"/>
      <w:r w:rsidRPr="0039387F">
        <w:rPr>
          <w:rFonts w:ascii="Arial" w:hAnsi="Arial" w:cs="Arial"/>
        </w:rPr>
        <w:t>W latach 202</w:t>
      </w:r>
      <w:r w:rsidR="00023838">
        <w:rPr>
          <w:rFonts w:ascii="Arial" w:hAnsi="Arial" w:cs="Arial"/>
        </w:rPr>
        <w:t>5</w:t>
      </w:r>
      <w:r w:rsidRPr="0039387F">
        <w:rPr>
          <w:rFonts w:ascii="Arial" w:hAnsi="Arial" w:cs="Arial"/>
        </w:rPr>
        <w:t>-2027 z</w:t>
      </w:r>
      <w:r w:rsidR="00545AE3" w:rsidRPr="0039387F">
        <w:rPr>
          <w:rFonts w:ascii="Arial" w:hAnsi="Arial" w:cs="Arial"/>
        </w:rPr>
        <w:t>a</w:t>
      </w:r>
      <w:r w:rsidR="0009646B" w:rsidRPr="0039387F">
        <w:rPr>
          <w:rFonts w:ascii="Arial" w:hAnsi="Arial" w:cs="Arial"/>
        </w:rPr>
        <w:t>planowa</w:t>
      </w:r>
      <w:r w:rsidR="00545AE3" w:rsidRPr="0039387F">
        <w:rPr>
          <w:rFonts w:ascii="Arial" w:hAnsi="Arial" w:cs="Arial"/>
        </w:rPr>
        <w:t xml:space="preserve">no </w:t>
      </w:r>
      <w:r w:rsidR="00A02F51" w:rsidRPr="0039387F">
        <w:rPr>
          <w:rFonts w:ascii="Arial" w:hAnsi="Arial" w:cs="Arial"/>
        </w:rPr>
        <w:t>udzielenie minimum 40 grantów</w:t>
      </w:r>
      <w:r w:rsidR="00545AE3" w:rsidRPr="0039387F">
        <w:rPr>
          <w:rFonts w:ascii="Arial" w:hAnsi="Arial" w:cs="Arial"/>
        </w:rPr>
        <w:t xml:space="preserve"> w ramach Funduszu grantów.</w:t>
      </w:r>
      <w:bookmarkEnd w:id="0"/>
      <w:r w:rsidR="00545AE3" w:rsidRPr="0039387F">
        <w:rPr>
          <w:rFonts w:ascii="Arial" w:hAnsi="Arial" w:cs="Arial"/>
        </w:rPr>
        <w:t xml:space="preserve"> </w:t>
      </w:r>
      <w:r w:rsidR="00AE0F97" w:rsidRPr="0039387F">
        <w:rPr>
          <w:rFonts w:ascii="Arial" w:hAnsi="Arial" w:cs="Arial"/>
        </w:rPr>
        <w:t>Pierwszy nabór trwa</w:t>
      </w:r>
      <w:r w:rsidR="0011207F" w:rsidRPr="0039387F">
        <w:rPr>
          <w:rFonts w:ascii="Arial" w:hAnsi="Arial" w:cs="Arial"/>
        </w:rPr>
        <w:t>ł</w:t>
      </w:r>
      <w:r w:rsidR="00AE0F97" w:rsidRPr="0039387F">
        <w:rPr>
          <w:rFonts w:ascii="Arial" w:hAnsi="Arial" w:cs="Arial"/>
        </w:rPr>
        <w:t xml:space="preserve"> do 28.02.2025 r., a kolejne będą ogłaszane sukcesywnie.</w:t>
      </w:r>
      <w:r w:rsidR="00B42706" w:rsidRPr="0039387F">
        <w:rPr>
          <w:rFonts w:ascii="Arial" w:hAnsi="Arial" w:cs="Arial"/>
        </w:rPr>
        <w:t xml:space="preserve"> </w:t>
      </w:r>
      <w:r w:rsidR="00A02F51" w:rsidRPr="0039387F">
        <w:rPr>
          <w:rFonts w:ascii="Arial" w:hAnsi="Arial" w:cs="Arial"/>
        </w:rPr>
        <w:t xml:space="preserve">W pierwszym naborze wpłynęło 19 wniosków o powierzenie grantów, </w:t>
      </w:r>
      <w:r w:rsidR="004D58F0">
        <w:rPr>
          <w:rFonts w:ascii="Arial" w:hAnsi="Arial" w:cs="Arial"/>
        </w:rPr>
        <w:t>szacowana liczba wniosków, które uzyskają dofinansowanie wynosi 17 sztuk</w:t>
      </w:r>
      <w:r w:rsidR="00A02F51" w:rsidRPr="0039387F">
        <w:rPr>
          <w:rFonts w:ascii="Arial" w:hAnsi="Arial" w:cs="Arial"/>
        </w:rPr>
        <w:t xml:space="preserve">. Przewidywany termin podpisywania umów z </w:t>
      </w:r>
      <w:proofErr w:type="spellStart"/>
      <w:r w:rsidR="00A02F51" w:rsidRPr="0039387F">
        <w:rPr>
          <w:rFonts w:ascii="Arial" w:hAnsi="Arial" w:cs="Arial"/>
        </w:rPr>
        <w:t>Grantobiorcami</w:t>
      </w:r>
      <w:proofErr w:type="spellEnd"/>
      <w:r w:rsidR="00A02F51" w:rsidRPr="0039387F">
        <w:rPr>
          <w:rFonts w:ascii="Arial" w:hAnsi="Arial" w:cs="Arial"/>
        </w:rPr>
        <w:t xml:space="preserve"> w pierwszym naborze wniosków – maj</w:t>
      </w:r>
      <w:r w:rsidR="00023838">
        <w:rPr>
          <w:rFonts w:ascii="Arial" w:hAnsi="Arial" w:cs="Arial"/>
        </w:rPr>
        <w:t>/czerwiec</w:t>
      </w:r>
      <w:r w:rsidR="00A02F51" w:rsidRPr="0039387F">
        <w:rPr>
          <w:rFonts w:ascii="Arial" w:hAnsi="Arial" w:cs="Arial"/>
        </w:rPr>
        <w:t xml:space="preserve"> 2025.</w:t>
      </w:r>
    </w:p>
    <w:p w14:paraId="6769F9E2" w14:textId="0E707D22" w:rsidR="00023838" w:rsidRDefault="00B42706" w:rsidP="00023838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Oczekuje</w:t>
      </w:r>
      <w:r w:rsidR="00E61BBE" w:rsidRPr="0039387F">
        <w:rPr>
          <w:rFonts w:ascii="Arial" w:hAnsi="Arial" w:cs="Arial"/>
        </w:rPr>
        <w:t xml:space="preserve"> się</w:t>
      </w:r>
      <w:r w:rsidR="008D604D" w:rsidRPr="0039387F">
        <w:rPr>
          <w:rFonts w:ascii="Arial" w:hAnsi="Arial" w:cs="Arial"/>
        </w:rPr>
        <w:t>, ż</w:t>
      </w:r>
      <w:r w:rsidR="00D001A9" w:rsidRPr="0039387F">
        <w:rPr>
          <w:rFonts w:ascii="Arial" w:hAnsi="Arial" w:cs="Arial"/>
        </w:rPr>
        <w:t>e</w:t>
      </w:r>
      <w:r w:rsidR="008D604D" w:rsidRPr="0039387F">
        <w:rPr>
          <w:rFonts w:ascii="Arial" w:hAnsi="Arial" w:cs="Arial"/>
        </w:rPr>
        <w:t xml:space="preserve"> </w:t>
      </w:r>
      <w:r w:rsidRPr="0039387F">
        <w:rPr>
          <w:rFonts w:ascii="Arial" w:hAnsi="Arial" w:cs="Arial"/>
        </w:rPr>
        <w:t>Wykonawca</w:t>
      </w:r>
      <w:r w:rsidR="008D604D" w:rsidRPr="0039387F">
        <w:rPr>
          <w:rFonts w:ascii="Arial" w:hAnsi="Arial" w:cs="Arial"/>
        </w:rPr>
        <w:t xml:space="preserve"> </w:t>
      </w:r>
      <w:r w:rsidR="008F3F10" w:rsidRPr="0039387F">
        <w:rPr>
          <w:rFonts w:ascii="Arial" w:hAnsi="Arial" w:cs="Arial"/>
        </w:rPr>
        <w:t xml:space="preserve">w ramach usług dla </w:t>
      </w:r>
      <w:proofErr w:type="spellStart"/>
      <w:r w:rsidR="008F3F10" w:rsidRPr="0039387F">
        <w:rPr>
          <w:rFonts w:ascii="Arial" w:hAnsi="Arial" w:cs="Arial"/>
        </w:rPr>
        <w:t>Grantobiorców</w:t>
      </w:r>
      <w:proofErr w:type="spellEnd"/>
      <w:r w:rsidR="008F3F10" w:rsidRPr="0039387F">
        <w:rPr>
          <w:rFonts w:ascii="Arial" w:hAnsi="Arial" w:cs="Arial"/>
        </w:rPr>
        <w:t xml:space="preserve"> wyłonionych w ramach </w:t>
      </w:r>
      <w:r w:rsidR="00A02F51" w:rsidRPr="0039387F">
        <w:rPr>
          <w:rFonts w:ascii="Arial" w:hAnsi="Arial" w:cs="Arial"/>
        </w:rPr>
        <w:t>wszystkich naborów</w:t>
      </w:r>
      <w:r w:rsidR="008F3F10" w:rsidRPr="0039387F">
        <w:rPr>
          <w:rFonts w:ascii="Arial" w:hAnsi="Arial" w:cs="Arial"/>
        </w:rPr>
        <w:t xml:space="preserve">, </w:t>
      </w:r>
      <w:r w:rsidRPr="0039387F">
        <w:rPr>
          <w:rFonts w:ascii="Arial" w:hAnsi="Arial" w:cs="Arial"/>
        </w:rPr>
        <w:t>zapewni usługę doradczą</w:t>
      </w:r>
      <w:r w:rsidR="002B790D" w:rsidRPr="0039387F">
        <w:rPr>
          <w:rFonts w:ascii="Arial" w:hAnsi="Arial" w:cs="Arial"/>
        </w:rPr>
        <w:t xml:space="preserve"> polegającą na zapewnieniu</w:t>
      </w:r>
      <w:r w:rsidRPr="0039387F">
        <w:rPr>
          <w:rFonts w:ascii="Arial" w:hAnsi="Arial" w:cs="Arial"/>
        </w:rPr>
        <w:t xml:space="preserve"> </w:t>
      </w:r>
      <w:r w:rsidR="008D604D" w:rsidRPr="0039387F">
        <w:rPr>
          <w:rFonts w:ascii="Arial" w:hAnsi="Arial" w:cs="Arial"/>
        </w:rPr>
        <w:t xml:space="preserve"> </w:t>
      </w:r>
      <w:r w:rsidR="002B790D" w:rsidRPr="0039387F">
        <w:rPr>
          <w:rFonts w:ascii="Arial" w:hAnsi="Arial" w:cs="Arial"/>
        </w:rPr>
        <w:t xml:space="preserve">minimum </w:t>
      </w:r>
      <w:r w:rsidR="00A02F51" w:rsidRPr="0039387F">
        <w:rPr>
          <w:rFonts w:ascii="Arial" w:hAnsi="Arial" w:cs="Arial"/>
        </w:rPr>
        <w:t xml:space="preserve">800 </w:t>
      </w:r>
      <w:r w:rsidR="009F555D" w:rsidRPr="0039387F">
        <w:rPr>
          <w:rFonts w:ascii="Arial" w:hAnsi="Arial" w:cs="Arial"/>
        </w:rPr>
        <w:t xml:space="preserve">godzin </w:t>
      </w:r>
      <w:r w:rsidR="00E61BBE" w:rsidRPr="0039387F">
        <w:rPr>
          <w:rFonts w:ascii="Arial" w:hAnsi="Arial" w:cs="Arial"/>
        </w:rPr>
        <w:t>usług doradczych w zakresie komercjalizacji wyników B+R</w:t>
      </w:r>
      <w:r w:rsidRPr="0039387F">
        <w:rPr>
          <w:rFonts w:ascii="Arial" w:hAnsi="Arial" w:cs="Arial"/>
        </w:rPr>
        <w:t xml:space="preserve"> </w:t>
      </w:r>
      <w:r w:rsidR="002B790D" w:rsidRPr="0039387F">
        <w:rPr>
          <w:rFonts w:ascii="Arial" w:hAnsi="Arial" w:cs="Arial"/>
        </w:rPr>
        <w:t>na rzecz</w:t>
      </w:r>
      <w:r w:rsidR="00A43A51">
        <w:rPr>
          <w:rFonts w:ascii="Arial" w:hAnsi="Arial" w:cs="Arial"/>
        </w:rPr>
        <w:t xml:space="preserve"> minimum</w:t>
      </w:r>
      <w:r w:rsidR="002B790D" w:rsidRPr="0039387F">
        <w:rPr>
          <w:rFonts w:ascii="Arial" w:hAnsi="Arial" w:cs="Arial"/>
        </w:rPr>
        <w:t xml:space="preserve"> </w:t>
      </w:r>
      <w:r w:rsidR="00A02F51" w:rsidRPr="0039387F">
        <w:rPr>
          <w:rFonts w:ascii="Arial" w:hAnsi="Arial" w:cs="Arial"/>
        </w:rPr>
        <w:t>4</w:t>
      </w:r>
      <w:r w:rsidR="00E61BBE" w:rsidRPr="0039387F">
        <w:rPr>
          <w:rFonts w:ascii="Arial" w:hAnsi="Arial" w:cs="Arial"/>
        </w:rPr>
        <w:t>0 zespołów badawczych</w:t>
      </w:r>
      <w:r w:rsidR="008F3F10" w:rsidRPr="0039387F">
        <w:rPr>
          <w:rFonts w:ascii="Arial" w:hAnsi="Arial" w:cs="Arial"/>
        </w:rPr>
        <w:t xml:space="preserve"> w okresie realizacji projektów</w:t>
      </w:r>
      <w:r w:rsidR="00CC46CC" w:rsidRPr="0039387F">
        <w:rPr>
          <w:rFonts w:ascii="Arial" w:hAnsi="Arial" w:cs="Arial"/>
        </w:rPr>
        <w:t xml:space="preserve"> grantowych</w:t>
      </w:r>
      <w:r w:rsidR="008F3F10" w:rsidRPr="0039387F">
        <w:rPr>
          <w:rFonts w:ascii="Arial" w:hAnsi="Arial" w:cs="Arial"/>
        </w:rPr>
        <w:t xml:space="preserve">. </w:t>
      </w:r>
      <w:r w:rsidR="00CC46CC" w:rsidRPr="0039387F">
        <w:rPr>
          <w:rFonts w:ascii="Arial" w:hAnsi="Arial" w:cs="Arial"/>
        </w:rPr>
        <w:t>M</w:t>
      </w:r>
      <w:r w:rsidR="008F3F10" w:rsidRPr="0039387F">
        <w:rPr>
          <w:rFonts w:ascii="Arial" w:hAnsi="Arial" w:cs="Arial"/>
        </w:rPr>
        <w:t xml:space="preserve">aksymalny </w:t>
      </w:r>
      <w:r w:rsidR="00A711CB" w:rsidRPr="0039387F">
        <w:rPr>
          <w:rFonts w:ascii="Arial" w:hAnsi="Arial" w:cs="Arial"/>
        </w:rPr>
        <w:t>okres realizacji projektu</w:t>
      </w:r>
      <w:r w:rsidR="00CC46CC" w:rsidRPr="0039387F">
        <w:rPr>
          <w:rFonts w:ascii="Arial" w:hAnsi="Arial" w:cs="Arial"/>
        </w:rPr>
        <w:t xml:space="preserve"> grantowego</w:t>
      </w:r>
      <w:r w:rsidR="00A711CB" w:rsidRPr="0039387F">
        <w:rPr>
          <w:rFonts w:ascii="Arial" w:hAnsi="Arial" w:cs="Arial"/>
        </w:rPr>
        <w:t xml:space="preserve"> wynosi 18 miesięcy od momentu rozpoczęcia realizacji projektu</w:t>
      </w:r>
      <w:r w:rsidR="00CC46CC" w:rsidRPr="0039387F">
        <w:rPr>
          <w:rFonts w:ascii="Arial" w:hAnsi="Arial" w:cs="Arial"/>
        </w:rPr>
        <w:t>.</w:t>
      </w:r>
      <w:r w:rsidR="004A3206" w:rsidRPr="0039387F">
        <w:rPr>
          <w:rFonts w:ascii="Arial" w:hAnsi="Arial" w:cs="Arial"/>
        </w:rPr>
        <w:t xml:space="preserve"> </w:t>
      </w:r>
      <w:r w:rsidR="00CC46CC" w:rsidRPr="0039387F">
        <w:rPr>
          <w:rFonts w:ascii="Arial" w:hAnsi="Arial" w:cs="Arial"/>
        </w:rPr>
        <w:t>P</w:t>
      </w:r>
      <w:r w:rsidR="004A3206" w:rsidRPr="0039387F">
        <w:rPr>
          <w:rFonts w:ascii="Arial" w:hAnsi="Arial" w:cs="Arial"/>
        </w:rPr>
        <w:t>rojekty będą mogły być realizowane maksymalnie do 31.12.</w:t>
      </w:r>
      <w:r w:rsidR="00CC46CC" w:rsidRPr="0039387F">
        <w:rPr>
          <w:rFonts w:ascii="Arial" w:hAnsi="Arial" w:cs="Arial"/>
        </w:rPr>
        <w:t xml:space="preserve">2028 </w:t>
      </w:r>
      <w:r w:rsidR="004A3206" w:rsidRPr="0039387F">
        <w:rPr>
          <w:rFonts w:ascii="Arial" w:hAnsi="Arial" w:cs="Arial"/>
        </w:rPr>
        <w:t>r.</w:t>
      </w:r>
      <w:r w:rsidR="005C2D44" w:rsidRPr="0039387F">
        <w:rPr>
          <w:rFonts w:ascii="Arial" w:hAnsi="Arial" w:cs="Arial"/>
        </w:rPr>
        <w:t xml:space="preserve"> </w:t>
      </w:r>
      <w:bookmarkStart w:id="1" w:name="_Hlk194047559"/>
      <w:r w:rsidR="005C2D44" w:rsidRPr="0039387F">
        <w:rPr>
          <w:rFonts w:ascii="Arial" w:hAnsi="Arial" w:cs="Arial"/>
        </w:rPr>
        <w:t>W uzasadnionych przypadkach</w:t>
      </w:r>
      <w:r w:rsidR="005C2D44" w:rsidRPr="0039387F" w:rsidDel="00545AE3">
        <w:rPr>
          <w:rFonts w:ascii="Arial" w:hAnsi="Arial" w:cs="Arial"/>
        </w:rPr>
        <w:t xml:space="preserve"> </w:t>
      </w:r>
      <w:r w:rsidR="005C2D44" w:rsidRPr="0039387F">
        <w:rPr>
          <w:rFonts w:ascii="Arial" w:hAnsi="Arial" w:cs="Arial"/>
        </w:rPr>
        <w:t xml:space="preserve">Zamawiający dopuszcza przedłużenie ww. terminu, </w:t>
      </w:r>
      <w:r w:rsidR="00B30420" w:rsidRPr="0039387F">
        <w:rPr>
          <w:rFonts w:ascii="Arial" w:hAnsi="Arial" w:cs="Arial"/>
        </w:rPr>
        <w:t xml:space="preserve">jednak nie dłużej niż do 30 czerwca 2029 r., </w:t>
      </w:r>
      <w:r w:rsidR="005C2D44" w:rsidRPr="0039387F">
        <w:rPr>
          <w:rFonts w:ascii="Arial" w:hAnsi="Arial" w:cs="Arial"/>
        </w:rPr>
        <w:t xml:space="preserve">co wymaga zgody Instytucji Zarządzającej programem Fundusze Europejskie dla Podlaskiego </w:t>
      </w:r>
      <w:r w:rsidR="00B30420" w:rsidRPr="0039387F">
        <w:rPr>
          <w:rFonts w:ascii="Arial" w:hAnsi="Arial" w:cs="Arial"/>
        </w:rPr>
        <w:t xml:space="preserve">2021-2027 </w:t>
      </w:r>
      <w:r w:rsidR="005C2D44" w:rsidRPr="0039387F">
        <w:rPr>
          <w:rFonts w:ascii="Arial" w:hAnsi="Arial" w:cs="Arial"/>
        </w:rPr>
        <w:t>oraz zgody Zamawiającego i Wykonawcy.</w:t>
      </w:r>
      <w:bookmarkEnd w:id="1"/>
    </w:p>
    <w:p w14:paraId="5187F709" w14:textId="7FEDF8AD" w:rsidR="00E61BBE" w:rsidRPr="00023838" w:rsidRDefault="009F5F92" w:rsidP="00023838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023838">
        <w:rPr>
          <w:rFonts w:ascii="Arial" w:hAnsi="Arial" w:cs="Arial"/>
        </w:rPr>
        <w:t xml:space="preserve">Zamawiający działając z najwyższą starannością nie jest w stanie przewidzieć dokładnej liczby zespołów badawczych, którym Wykonawca udzieli usług doradczych. </w:t>
      </w:r>
      <w:r w:rsidR="0009646B" w:rsidRPr="00023838">
        <w:rPr>
          <w:rFonts w:ascii="Arial" w:hAnsi="Arial" w:cs="Arial"/>
        </w:rPr>
        <w:t>Ostateczna l</w:t>
      </w:r>
      <w:r w:rsidR="00FF3483" w:rsidRPr="00023838">
        <w:rPr>
          <w:rFonts w:ascii="Arial" w:hAnsi="Arial" w:cs="Arial"/>
        </w:rPr>
        <w:t>iczba udzielonych grantów będzie zależała od liczby podpisanych umów</w:t>
      </w:r>
      <w:r w:rsidR="00A711CB" w:rsidRPr="00023838">
        <w:rPr>
          <w:rFonts w:ascii="Arial" w:hAnsi="Arial" w:cs="Arial"/>
        </w:rPr>
        <w:t xml:space="preserve"> o powierzenie grantów</w:t>
      </w:r>
      <w:r w:rsidR="00FF3483" w:rsidRPr="00023838">
        <w:rPr>
          <w:rFonts w:ascii="Arial" w:hAnsi="Arial" w:cs="Arial"/>
        </w:rPr>
        <w:t xml:space="preserve">. </w:t>
      </w:r>
      <w:bookmarkStart w:id="2" w:name="_Hlk195704662"/>
      <w:r w:rsidR="00A31383" w:rsidRPr="00023838">
        <w:rPr>
          <w:rFonts w:ascii="Arial" w:hAnsi="Arial" w:cs="Arial"/>
        </w:rPr>
        <w:t>Wykonawca powinien się z tym liczyć, że ostatecznie zrealizuje usługę na rzecz rzeczywistej liczby uczestników projektu.</w:t>
      </w:r>
      <w:bookmarkEnd w:id="2"/>
    </w:p>
    <w:p w14:paraId="42B5A9EA" w14:textId="79FE5336" w:rsidR="00124AAE" w:rsidRPr="0039387F" w:rsidRDefault="00872BB4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Zamawiający oczekuje podania kwoty brutto za 1 godzinę (60 min</w:t>
      </w:r>
      <w:r w:rsidR="007C7A33" w:rsidRPr="0039387F">
        <w:rPr>
          <w:rFonts w:ascii="Arial" w:hAnsi="Arial" w:cs="Arial"/>
        </w:rPr>
        <w:t>ut</w:t>
      </w:r>
      <w:r w:rsidRPr="0039387F">
        <w:rPr>
          <w:rFonts w:ascii="Arial" w:hAnsi="Arial" w:cs="Arial"/>
        </w:rPr>
        <w:t>) usługi doradczej w zakresie komercjalizacji wyników prac B+R zakładając, że granty uzyska 40 projektów, w ramach których zakłada się minimum 800 godzin doradztwa w okresie 2025-</w:t>
      </w:r>
      <w:r w:rsidR="00B9302B" w:rsidRPr="0039387F">
        <w:rPr>
          <w:rFonts w:ascii="Arial" w:hAnsi="Arial" w:cs="Arial"/>
        </w:rPr>
        <w:t>2028</w:t>
      </w:r>
      <w:r w:rsidRPr="0039387F">
        <w:rPr>
          <w:rFonts w:ascii="Arial" w:hAnsi="Arial" w:cs="Arial"/>
        </w:rPr>
        <w:t xml:space="preserve">. </w:t>
      </w:r>
      <w:r w:rsidR="00C147F4" w:rsidRPr="00C147F4">
        <w:rPr>
          <w:rFonts w:ascii="Arial" w:hAnsi="Arial" w:cs="Arial"/>
        </w:rPr>
        <w:t xml:space="preserve">Zamawiający gwarantuje, że będzie realizowanych minimum 40 grantów. Ostateczna liczba realizowanych grantów może ulec zmianie w zależności od zainteresowania Wnioskodawców naborami oraz liczby i wartości podpisanych umów o powierzenie grantu. </w:t>
      </w:r>
    </w:p>
    <w:p w14:paraId="1C3869BF" w14:textId="50EF4F86" w:rsidR="00E61BBE" w:rsidRPr="0039387F" w:rsidRDefault="00E61BBE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Usługa </w:t>
      </w:r>
      <w:r w:rsidR="00803D69" w:rsidRPr="0039387F">
        <w:rPr>
          <w:rFonts w:ascii="Arial" w:hAnsi="Arial" w:cs="Arial"/>
        </w:rPr>
        <w:t xml:space="preserve">doradcza w zakresie komercjalizacji wyników prac B+R </w:t>
      </w:r>
      <w:r w:rsidRPr="0039387F">
        <w:rPr>
          <w:rFonts w:ascii="Arial" w:hAnsi="Arial" w:cs="Arial"/>
        </w:rPr>
        <w:t xml:space="preserve">może być świadczona w formule stacjonarnej lub </w:t>
      </w:r>
      <w:r w:rsidR="00023838">
        <w:rPr>
          <w:rFonts w:ascii="Arial" w:hAnsi="Arial" w:cs="Arial"/>
        </w:rPr>
        <w:t xml:space="preserve">częściowo </w:t>
      </w:r>
      <w:r w:rsidRPr="0039387F">
        <w:rPr>
          <w:rFonts w:ascii="Arial" w:hAnsi="Arial" w:cs="Arial"/>
        </w:rPr>
        <w:t xml:space="preserve">zdalnej (online). </w:t>
      </w:r>
    </w:p>
    <w:p w14:paraId="06A74890" w14:textId="0DEEA448" w:rsidR="009B3EBA" w:rsidRPr="0039387F" w:rsidRDefault="00342E6D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Zakres </w:t>
      </w:r>
      <w:r w:rsidR="007C7A33" w:rsidRPr="0039387F">
        <w:rPr>
          <w:rFonts w:ascii="Arial" w:hAnsi="Arial" w:cs="Arial"/>
        </w:rPr>
        <w:t xml:space="preserve">usług doradczych </w:t>
      </w:r>
      <w:r w:rsidRPr="0039387F">
        <w:rPr>
          <w:rFonts w:ascii="Arial" w:hAnsi="Arial" w:cs="Arial"/>
        </w:rPr>
        <w:t>obejm</w:t>
      </w:r>
      <w:r w:rsidR="007C7A33" w:rsidRPr="0039387F">
        <w:rPr>
          <w:rFonts w:ascii="Arial" w:hAnsi="Arial" w:cs="Arial"/>
        </w:rPr>
        <w:t>uje</w:t>
      </w:r>
      <w:r w:rsidR="00856C2A" w:rsidRPr="0039387F">
        <w:rPr>
          <w:rFonts w:ascii="Arial" w:hAnsi="Arial" w:cs="Arial"/>
        </w:rPr>
        <w:t xml:space="preserve"> </w:t>
      </w:r>
      <w:r w:rsidR="00F64FE7" w:rsidRPr="0039387F">
        <w:rPr>
          <w:rFonts w:ascii="Arial" w:hAnsi="Arial" w:cs="Arial"/>
        </w:rPr>
        <w:t>świadczenie kompleksowego doradztwa w procesie komercjalizacji wyników prac</w:t>
      </w:r>
      <w:r w:rsidR="00AA2FF1" w:rsidRPr="0039387F">
        <w:rPr>
          <w:rFonts w:ascii="Arial" w:hAnsi="Arial" w:cs="Arial"/>
        </w:rPr>
        <w:t>,</w:t>
      </w:r>
      <w:r w:rsidR="00F64FE7" w:rsidRPr="0039387F">
        <w:rPr>
          <w:rFonts w:ascii="Arial" w:hAnsi="Arial" w:cs="Arial"/>
        </w:rPr>
        <w:t xml:space="preserve"> </w:t>
      </w:r>
      <w:r w:rsidR="00856C2A" w:rsidRPr="0039387F">
        <w:rPr>
          <w:rFonts w:ascii="Arial" w:hAnsi="Arial" w:cs="Arial"/>
        </w:rPr>
        <w:t>w szczególności</w:t>
      </w:r>
      <w:r w:rsidRPr="0039387F">
        <w:rPr>
          <w:rFonts w:ascii="Arial" w:hAnsi="Arial" w:cs="Arial"/>
        </w:rPr>
        <w:t>:</w:t>
      </w:r>
    </w:p>
    <w:p w14:paraId="49DE59CE" w14:textId="05455C00" w:rsidR="00342E6D" w:rsidRPr="0039387F" w:rsidRDefault="00342E6D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bookmarkStart w:id="3" w:name="_Hlk190778468"/>
      <w:r w:rsidRPr="0039387F">
        <w:rPr>
          <w:rFonts w:ascii="Arial" w:hAnsi="Arial" w:cs="Arial"/>
        </w:rPr>
        <w:t xml:space="preserve">Aktywne poszukiwanie partnerów biznesowych dla </w:t>
      </w:r>
      <w:r w:rsidR="00D001A9" w:rsidRPr="0039387F">
        <w:rPr>
          <w:rFonts w:ascii="Arial" w:hAnsi="Arial" w:cs="Arial"/>
        </w:rPr>
        <w:t xml:space="preserve">zespołów badawczych w ramach </w:t>
      </w:r>
      <w:r w:rsidRPr="0039387F">
        <w:rPr>
          <w:rFonts w:ascii="Arial" w:hAnsi="Arial" w:cs="Arial"/>
        </w:rPr>
        <w:t>organizacji badawczych</w:t>
      </w:r>
      <w:r w:rsidR="00D001A9" w:rsidRPr="0039387F">
        <w:rPr>
          <w:rFonts w:ascii="Arial" w:hAnsi="Arial" w:cs="Arial"/>
        </w:rPr>
        <w:t>, które otrzymały grant</w:t>
      </w:r>
      <w:r w:rsidRPr="0039387F">
        <w:rPr>
          <w:rFonts w:ascii="Arial" w:hAnsi="Arial" w:cs="Arial"/>
        </w:rPr>
        <w:t>;</w:t>
      </w:r>
    </w:p>
    <w:p w14:paraId="28A153E6" w14:textId="2E40F6B5" w:rsidR="00342E6D" w:rsidRPr="0039387F" w:rsidRDefault="00342E6D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Nawiązywanie kontaktów i organizacja spotkań </w:t>
      </w:r>
      <w:r w:rsidR="003F13CB" w:rsidRPr="0039387F">
        <w:rPr>
          <w:rFonts w:ascii="Arial" w:hAnsi="Arial" w:cs="Arial"/>
        </w:rPr>
        <w:t xml:space="preserve">środowiska naukowego </w:t>
      </w:r>
      <w:r w:rsidRPr="0039387F">
        <w:rPr>
          <w:rFonts w:ascii="Arial" w:hAnsi="Arial" w:cs="Arial"/>
        </w:rPr>
        <w:t xml:space="preserve">z przedstawicielami </w:t>
      </w:r>
      <w:r w:rsidR="003F13CB" w:rsidRPr="0039387F">
        <w:rPr>
          <w:rFonts w:ascii="Arial" w:hAnsi="Arial" w:cs="Arial"/>
        </w:rPr>
        <w:t>otoczenia</w:t>
      </w:r>
      <w:r w:rsidRPr="0039387F">
        <w:rPr>
          <w:rFonts w:ascii="Arial" w:hAnsi="Arial" w:cs="Arial"/>
        </w:rPr>
        <w:t xml:space="preserve"> gospodarczego służących inicjowaniu procesów komercjalizacji</w:t>
      </w:r>
      <w:r w:rsidR="00325D56" w:rsidRPr="0039387F">
        <w:rPr>
          <w:rFonts w:ascii="Arial" w:hAnsi="Arial" w:cs="Arial"/>
        </w:rPr>
        <w:t xml:space="preserve"> wyników badań naukowych</w:t>
      </w:r>
      <w:r w:rsidR="003F13CB" w:rsidRPr="0039387F">
        <w:rPr>
          <w:rFonts w:ascii="Arial" w:hAnsi="Arial" w:cs="Arial"/>
        </w:rPr>
        <w:t>;</w:t>
      </w:r>
    </w:p>
    <w:p w14:paraId="422407A6" w14:textId="77777777" w:rsidR="00D54176" w:rsidRPr="0039387F" w:rsidRDefault="00342E6D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Udział w negocjacjach oraz współpraca zmierzająca do zawarcia umów pomiędzy firmami a organizacjami badawczymi;</w:t>
      </w:r>
      <w:r w:rsidR="00D54176" w:rsidRPr="0039387F">
        <w:rPr>
          <w:rFonts w:ascii="Arial" w:hAnsi="Arial" w:cs="Arial"/>
        </w:rPr>
        <w:t xml:space="preserve"> </w:t>
      </w:r>
    </w:p>
    <w:p w14:paraId="61CBB6A6" w14:textId="51D97D2D" w:rsidR="00342E6D" w:rsidRPr="0039387F" w:rsidRDefault="00D54176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Przygotowanie biznesplanów</w:t>
      </w:r>
      <w:r w:rsidR="00545AE3" w:rsidRPr="0039387F">
        <w:rPr>
          <w:rFonts w:ascii="Arial" w:hAnsi="Arial" w:cs="Arial"/>
        </w:rPr>
        <w:t>, o ile taki wydatek nie stanowi wydatku kwalifikowalnego w ramach Fundusz</w:t>
      </w:r>
      <w:r w:rsidR="002B790D" w:rsidRPr="0039387F">
        <w:rPr>
          <w:rFonts w:ascii="Arial" w:hAnsi="Arial" w:cs="Arial"/>
        </w:rPr>
        <w:t>u</w:t>
      </w:r>
      <w:r w:rsidR="00545AE3" w:rsidRPr="0039387F">
        <w:rPr>
          <w:rFonts w:ascii="Arial" w:hAnsi="Arial" w:cs="Arial"/>
        </w:rPr>
        <w:t xml:space="preserve"> grantów</w:t>
      </w:r>
      <w:r w:rsidRPr="0039387F">
        <w:rPr>
          <w:rFonts w:ascii="Arial" w:hAnsi="Arial" w:cs="Arial"/>
        </w:rPr>
        <w:t>;</w:t>
      </w:r>
    </w:p>
    <w:p w14:paraId="23EF9945" w14:textId="5477BB46" w:rsidR="00D001A9" w:rsidRPr="0039387F" w:rsidRDefault="00D001A9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lastRenderedPageBreak/>
        <w:t>Przygotowywani</w:t>
      </w:r>
      <w:r w:rsidR="005E4455" w:rsidRPr="0039387F">
        <w:rPr>
          <w:rFonts w:ascii="Arial" w:hAnsi="Arial" w:cs="Arial"/>
        </w:rPr>
        <w:t>e</w:t>
      </w:r>
      <w:r w:rsidRPr="0039387F">
        <w:rPr>
          <w:rFonts w:ascii="Arial" w:hAnsi="Arial" w:cs="Arial"/>
        </w:rPr>
        <w:t xml:space="preserve"> analiz finansowych (analiza efektywności ekonomicznej przedsięwzięcia) i analiz rynkowych;</w:t>
      </w:r>
    </w:p>
    <w:p w14:paraId="1A823F8F" w14:textId="5236C230" w:rsidR="00342E6D" w:rsidRPr="0039387F" w:rsidRDefault="00342E6D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Dobór optymalnego sposobu komercjalizacji we współpracy z twórcami i zainteresowanymi przedsiębiorcami</w:t>
      </w:r>
      <w:r w:rsidR="00856C2A" w:rsidRPr="0039387F">
        <w:rPr>
          <w:rFonts w:ascii="Arial" w:hAnsi="Arial" w:cs="Arial"/>
        </w:rPr>
        <w:t>;</w:t>
      </w:r>
    </w:p>
    <w:p w14:paraId="244DBA0D" w14:textId="3E0B1C4A" w:rsidR="00856C2A" w:rsidRPr="0039387F" w:rsidRDefault="00856C2A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Dokonywanie oceny potencjału rynkowego, możliwości uzyskania ochrony prawnej oraz możliwości komercjalizacji dla wyników badań i/lub projektów;</w:t>
      </w:r>
    </w:p>
    <w:p w14:paraId="1129FA7E" w14:textId="481D589F" w:rsidR="00342E6D" w:rsidRPr="0039387F" w:rsidRDefault="00342E6D" w:rsidP="00C4787A">
      <w:pPr>
        <w:pStyle w:val="Akapitzlist"/>
        <w:numPr>
          <w:ilvl w:val="0"/>
          <w:numId w:val="10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Inicjowanie i koordynowanie procesu ochrony własności intelektualnej</w:t>
      </w:r>
      <w:r w:rsidR="008813DE" w:rsidRPr="0039387F">
        <w:rPr>
          <w:rFonts w:ascii="Arial" w:hAnsi="Arial" w:cs="Arial"/>
        </w:rPr>
        <w:t>;</w:t>
      </w:r>
    </w:p>
    <w:p w14:paraId="248A3B1E" w14:textId="6A9B7A98" w:rsidR="00023838" w:rsidRDefault="00023838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bookmarkStart w:id="4" w:name="_Hlk196896991"/>
      <w:bookmarkEnd w:id="3"/>
      <w:r w:rsidRPr="00023838">
        <w:rPr>
          <w:rFonts w:ascii="Arial" w:hAnsi="Arial" w:cs="Arial"/>
        </w:rPr>
        <w:t xml:space="preserve">Plan realizacji usługi, o którym mowa w pkt III.3, powinien obejmować nie mniej niż </w:t>
      </w:r>
      <w:r w:rsidR="00E31018">
        <w:rPr>
          <w:rFonts w:ascii="Arial" w:hAnsi="Arial" w:cs="Arial"/>
        </w:rPr>
        <w:t>3</w:t>
      </w:r>
      <w:r w:rsidR="00E31018" w:rsidRPr="00023838">
        <w:rPr>
          <w:rFonts w:ascii="Arial" w:hAnsi="Arial" w:cs="Arial"/>
        </w:rPr>
        <w:t xml:space="preserve"> </w:t>
      </w:r>
      <w:r w:rsidRPr="00023838">
        <w:rPr>
          <w:rFonts w:ascii="Arial" w:hAnsi="Arial" w:cs="Arial"/>
        </w:rPr>
        <w:t xml:space="preserve">elementy spośród elementów wymienionych w pkt </w:t>
      </w:r>
      <w:r>
        <w:rPr>
          <w:rFonts w:ascii="Arial" w:hAnsi="Arial" w:cs="Arial"/>
        </w:rPr>
        <w:t>8</w:t>
      </w:r>
      <w:r w:rsidRPr="00023838">
        <w:rPr>
          <w:rFonts w:ascii="Arial" w:hAnsi="Arial" w:cs="Arial"/>
        </w:rPr>
        <w:t xml:space="preserve"> a)-h).</w:t>
      </w:r>
    </w:p>
    <w:bookmarkEnd w:id="4"/>
    <w:p w14:paraId="6341A4A2" w14:textId="67A448D0" w:rsidR="000B5D7E" w:rsidRPr="0039387F" w:rsidRDefault="000B5D7E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W przypadku prowadzenia </w:t>
      </w:r>
      <w:r w:rsidR="001A1D68" w:rsidRPr="0039387F">
        <w:rPr>
          <w:rFonts w:ascii="Arial" w:hAnsi="Arial" w:cs="Arial"/>
        </w:rPr>
        <w:t>usług doradczych w zakresie komercjalizacji wyników prac B+R</w:t>
      </w:r>
      <w:r w:rsidRPr="0039387F">
        <w:rPr>
          <w:rFonts w:ascii="Arial" w:hAnsi="Arial" w:cs="Arial"/>
        </w:rPr>
        <w:t xml:space="preserve"> w formule zdalnej (online), Wykonawca </w:t>
      </w:r>
      <w:r w:rsidR="00E3629D" w:rsidRPr="0039387F">
        <w:rPr>
          <w:rFonts w:ascii="Arial" w:hAnsi="Arial" w:cs="Arial"/>
        </w:rPr>
        <w:t xml:space="preserve">jest </w:t>
      </w:r>
      <w:r w:rsidRPr="0039387F">
        <w:rPr>
          <w:rFonts w:ascii="Arial" w:hAnsi="Arial" w:cs="Arial"/>
        </w:rPr>
        <w:t xml:space="preserve">zobowiązany zapewnić dostęp do platformy online, zgodnie z poniższymi wymaganiami: </w:t>
      </w:r>
    </w:p>
    <w:p w14:paraId="1C43FC20" w14:textId="7D199708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Platforma musi być przygotowana do realizacji spotkań online, w tym umożliwić przeprowadzenie grupowej </w:t>
      </w:r>
      <w:r w:rsidR="00E3629D" w:rsidRPr="0039387F">
        <w:rPr>
          <w:rFonts w:ascii="Arial" w:hAnsi="Arial" w:cs="Arial"/>
        </w:rPr>
        <w:t>lub</w:t>
      </w:r>
      <w:r w:rsidRPr="0039387F">
        <w:rPr>
          <w:rFonts w:ascii="Arial" w:hAnsi="Arial" w:cs="Arial"/>
        </w:rPr>
        <w:t xml:space="preserve"> indywidualnej wideokonferencji, posiadać czat głosowy oraz funkcję grupowego wyświetlania prezentacji multimedialnych. </w:t>
      </w:r>
    </w:p>
    <w:p w14:paraId="3CDA75DB" w14:textId="34BDD1F6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Uczestnicy spotkań mają mieć możliwość uczestnictwa poprzez komputer</w:t>
      </w:r>
      <w:r w:rsidR="00A21AFC" w:rsidRPr="0039387F">
        <w:rPr>
          <w:rFonts w:ascii="Arial" w:hAnsi="Arial" w:cs="Arial"/>
        </w:rPr>
        <w:t xml:space="preserve">, </w:t>
      </w:r>
      <w:r w:rsidRPr="0039387F">
        <w:rPr>
          <w:rFonts w:ascii="Arial" w:hAnsi="Arial" w:cs="Arial"/>
        </w:rPr>
        <w:t>smartfon</w:t>
      </w:r>
      <w:r w:rsidR="00A21AFC" w:rsidRPr="0039387F">
        <w:rPr>
          <w:rFonts w:ascii="Arial" w:hAnsi="Arial" w:cs="Arial"/>
        </w:rPr>
        <w:t xml:space="preserve"> lub </w:t>
      </w:r>
      <w:r w:rsidRPr="0039387F">
        <w:rPr>
          <w:rFonts w:ascii="Arial" w:hAnsi="Arial" w:cs="Arial"/>
        </w:rPr>
        <w:t>tablet.</w:t>
      </w:r>
    </w:p>
    <w:p w14:paraId="1EE065C9" w14:textId="77777777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Platforma powinna umożliwiać uczestnikom bieżące zadawanie pytań, interakcję z Brokerem innowacji i innymi uczestnikami spotkań. Zadawanie pytań ma być możliwe poprzez czat lub mikrofon.</w:t>
      </w:r>
    </w:p>
    <w:p w14:paraId="12A959D6" w14:textId="77777777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Spotkania mają się odbyć w czasie rzeczywistym. Nie może być to uprzednio nagrany materiał (nie dotyczy prezentacji multimedialnych). </w:t>
      </w:r>
    </w:p>
    <w:p w14:paraId="398A4D10" w14:textId="77777777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Uczestnicy i Zamawiający nie mogą ponosić dodatkowych kosztów za uczestnictwo w spotkaniach online.</w:t>
      </w:r>
    </w:p>
    <w:p w14:paraId="51D66F77" w14:textId="77777777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Wykonawca jest zobowiązany do przekazania uczestnikom instrukcji, udzielenia dostępu do platformy na co najmniej 1 dzień przed planowanym spotkaniem.</w:t>
      </w:r>
    </w:p>
    <w:p w14:paraId="4FB746C9" w14:textId="59C410CE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Zajęcia online powinny być zabezpieczone w taki sposób, aby dostęp do </w:t>
      </w:r>
      <w:r w:rsidR="00E3629D" w:rsidRPr="0039387F">
        <w:rPr>
          <w:rFonts w:ascii="Arial" w:hAnsi="Arial" w:cs="Arial"/>
        </w:rPr>
        <w:t xml:space="preserve">nich </w:t>
      </w:r>
      <w:r w:rsidRPr="0039387F">
        <w:rPr>
          <w:rFonts w:ascii="Arial" w:hAnsi="Arial" w:cs="Arial"/>
        </w:rPr>
        <w:t>miały jedynie upoważnione osoby.</w:t>
      </w:r>
    </w:p>
    <w:p w14:paraId="2B871BEE" w14:textId="51C59543" w:rsidR="000B5D7E" w:rsidRPr="0039387F" w:rsidRDefault="000B5D7E" w:rsidP="00C4787A">
      <w:pPr>
        <w:pStyle w:val="Akapitzlist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Platforma powinna umożliwiać generowanie raportów zawierających datę spotkania i listę obecności</w:t>
      </w:r>
      <w:r w:rsidR="00E3629D" w:rsidRPr="0039387F">
        <w:rPr>
          <w:rFonts w:ascii="Arial" w:hAnsi="Arial" w:cs="Arial"/>
        </w:rPr>
        <w:t xml:space="preserve"> do celów dokumentacyjnych.  </w:t>
      </w:r>
    </w:p>
    <w:p w14:paraId="236CA731" w14:textId="17E4D306" w:rsidR="004E7544" w:rsidRPr="0039387F" w:rsidRDefault="004E7544" w:rsidP="00C47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>Zamawiający wymaga od Wykonawcy</w:t>
      </w:r>
      <w:r w:rsidR="00F64FE7" w:rsidRPr="0039387F">
        <w:rPr>
          <w:rFonts w:ascii="Arial" w:hAnsi="Arial" w:cs="Arial"/>
        </w:rPr>
        <w:t xml:space="preserve"> zapewnienia</w:t>
      </w:r>
      <w:r w:rsidRPr="0039387F">
        <w:rPr>
          <w:rFonts w:ascii="Arial" w:hAnsi="Arial" w:cs="Arial"/>
        </w:rPr>
        <w:t xml:space="preserve"> kontaktu z osobą wskazaną w Ofercie (Broker innowacji) w dni robocze, w godz. 8.00 - 16.00.</w:t>
      </w:r>
    </w:p>
    <w:p w14:paraId="6295C94C" w14:textId="44E9D0F5" w:rsidR="009F33EE" w:rsidRPr="0039387F" w:rsidRDefault="009F33EE" w:rsidP="00C4787A">
      <w:pPr>
        <w:pStyle w:val="Nagwek1"/>
        <w:spacing w:before="0" w:after="120"/>
        <w:rPr>
          <w:rFonts w:ascii="Arial" w:hAnsi="Arial" w:cs="Arial"/>
          <w:sz w:val="22"/>
          <w:szCs w:val="22"/>
        </w:rPr>
      </w:pPr>
      <w:r w:rsidRPr="0039387F">
        <w:rPr>
          <w:rFonts w:ascii="Arial" w:hAnsi="Arial" w:cs="Arial"/>
          <w:sz w:val="22"/>
          <w:szCs w:val="22"/>
        </w:rPr>
        <w:t>TERMIN REALIZACJI ZAMÓWIENIA:</w:t>
      </w:r>
    </w:p>
    <w:p w14:paraId="3D5F65B6" w14:textId="4CABD28C" w:rsidR="00AC01A0" w:rsidRPr="0039387F" w:rsidRDefault="009F33EE" w:rsidP="00C4787A">
      <w:pPr>
        <w:pStyle w:val="Akapitzlist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Zamawiający przewiduje realizację </w:t>
      </w:r>
      <w:r w:rsidR="0099302C" w:rsidRPr="0039387F">
        <w:rPr>
          <w:rFonts w:ascii="Arial" w:hAnsi="Arial" w:cs="Arial"/>
        </w:rPr>
        <w:t>z</w:t>
      </w:r>
      <w:r w:rsidRPr="0039387F">
        <w:rPr>
          <w:rFonts w:ascii="Arial" w:hAnsi="Arial" w:cs="Arial"/>
        </w:rPr>
        <w:t xml:space="preserve">amówienia od dnia podpisania umowy z Wykonawcą, ale nie wcześniej niż od </w:t>
      </w:r>
      <w:r w:rsidR="00C62840" w:rsidRPr="0039387F">
        <w:rPr>
          <w:rFonts w:ascii="Arial" w:hAnsi="Arial" w:cs="Arial"/>
        </w:rPr>
        <w:t>1 września 2025 r.</w:t>
      </w:r>
      <w:r w:rsidR="00EE6BC9" w:rsidRPr="0039387F">
        <w:rPr>
          <w:rFonts w:ascii="Arial" w:hAnsi="Arial" w:cs="Arial"/>
        </w:rPr>
        <w:t xml:space="preserve"> </w:t>
      </w:r>
      <w:r w:rsidR="0099302C" w:rsidRPr="0039387F">
        <w:rPr>
          <w:rFonts w:ascii="Arial" w:hAnsi="Arial" w:cs="Arial"/>
        </w:rPr>
        <w:t xml:space="preserve">do </w:t>
      </w:r>
      <w:r w:rsidR="00545AE3" w:rsidRPr="0039387F">
        <w:rPr>
          <w:rFonts w:ascii="Arial" w:hAnsi="Arial" w:cs="Arial"/>
        </w:rPr>
        <w:t xml:space="preserve">31 grudnia </w:t>
      </w:r>
      <w:r w:rsidR="005C2D44" w:rsidRPr="0039387F">
        <w:rPr>
          <w:rFonts w:ascii="Arial" w:hAnsi="Arial" w:cs="Arial"/>
        </w:rPr>
        <w:t xml:space="preserve">2028 </w:t>
      </w:r>
      <w:r w:rsidR="00545AE3" w:rsidRPr="0039387F">
        <w:rPr>
          <w:rFonts w:ascii="Arial" w:hAnsi="Arial" w:cs="Arial"/>
        </w:rPr>
        <w:t xml:space="preserve">r. </w:t>
      </w:r>
      <w:r w:rsidR="006249B1" w:rsidRPr="0039387F">
        <w:rPr>
          <w:rFonts w:ascii="Arial" w:hAnsi="Arial" w:cs="Arial"/>
        </w:rPr>
        <w:t>W uzasadnionych przypadkach</w:t>
      </w:r>
      <w:r w:rsidR="006249B1" w:rsidRPr="0039387F" w:rsidDel="00545AE3">
        <w:rPr>
          <w:rFonts w:ascii="Arial" w:hAnsi="Arial" w:cs="Arial"/>
        </w:rPr>
        <w:t xml:space="preserve"> </w:t>
      </w:r>
      <w:r w:rsidRPr="0039387F">
        <w:rPr>
          <w:rFonts w:ascii="Arial" w:hAnsi="Arial" w:cs="Arial"/>
        </w:rPr>
        <w:t>Zamawiający dopuszcza przedłużenie ww. terminu</w:t>
      </w:r>
      <w:r w:rsidR="006249B1" w:rsidRPr="0039387F">
        <w:rPr>
          <w:rFonts w:ascii="Arial" w:hAnsi="Arial" w:cs="Arial"/>
        </w:rPr>
        <w:t xml:space="preserve">, </w:t>
      </w:r>
      <w:r w:rsidR="00B30420" w:rsidRPr="0039387F">
        <w:rPr>
          <w:rFonts w:ascii="Arial" w:hAnsi="Arial" w:cs="Arial"/>
        </w:rPr>
        <w:t xml:space="preserve">jednak nie dłużej niż do 30 czerwca 2029 r., </w:t>
      </w:r>
      <w:r w:rsidR="006249B1" w:rsidRPr="0039387F">
        <w:rPr>
          <w:rFonts w:ascii="Arial" w:hAnsi="Arial" w:cs="Arial"/>
        </w:rPr>
        <w:t>co</w:t>
      </w:r>
      <w:r w:rsidRPr="0039387F">
        <w:rPr>
          <w:rFonts w:ascii="Arial" w:hAnsi="Arial" w:cs="Arial"/>
        </w:rPr>
        <w:t xml:space="preserve"> wymaga zgody </w:t>
      </w:r>
      <w:r w:rsidR="00C6210C" w:rsidRPr="0039387F">
        <w:rPr>
          <w:rFonts w:ascii="Arial" w:hAnsi="Arial" w:cs="Arial"/>
        </w:rPr>
        <w:t xml:space="preserve">Instytucji Zarządzającej programem Fundusze Europejskie dla Podlaskiego 2021-2027 oraz zgody Zamawiającego i Wykonawcy. Przedłużenie terminu realizacji zamówienia wymaga  </w:t>
      </w:r>
      <w:r w:rsidR="006249B1" w:rsidRPr="0039387F">
        <w:rPr>
          <w:rFonts w:ascii="Arial" w:hAnsi="Arial" w:cs="Arial"/>
        </w:rPr>
        <w:t>pisemnego aneksu</w:t>
      </w:r>
    </w:p>
    <w:p w14:paraId="7131CC62" w14:textId="0899DB6A" w:rsidR="00E3629D" w:rsidRPr="0039387F" w:rsidRDefault="00DE3C62" w:rsidP="00C4787A">
      <w:pPr>
        <w:pStyle w:val="Akapitzlist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Usługi doradcze będą świadczone </w:t>
      </w:r>
      <w:r w:rsidR="00853C7B" w:rsidRPr="0039387F">
        <w:rPr>
          <w:rFonts w:ascii="Arial" w:hAnsi="Arial" w:cs="Arial"/>
        </w:rPr>
        <w:t xml:space="preserve">według uzgodnień z </w:t>
      </w:r>
      <w:proofErr w:type="spellStart"/>
      <w:r w:rsidR="00853C7B" w:rsidRPr="0039387F">
        <w:rPr>
          <w:rFonts w:ascii="Arial" w:hAnsi="Arial" w:cs="Arial"/>
        </w:rPr>
        <w:t>Grantobiorcą</w:t>
      </w:r>
      <w:proofErr w:type="spellEnd"/>
      <w:r w:rsidR="00853C7B" w:rsidRPr="0039387F">
        <w:rPr>
          <w:rFonts w:ascii="Arial" w:hAnsi="Arial" w:cs="Arial"/>
        </w:rPr>
        <w:t xml:space="preserve"> </w:t>
      </w:r>
      <w:r w:rsidR="00193F9E" w:rsidRPr="0039387F">
        <w:rPr>
          <w:rFonts w:ascii="Arial" w:hAnsi="Arial" w:cs="Arial"/>
        </w:rPr>
        <w:t>(</w:t>
      </w:r>
      <w:r w:rsidR="00E602EB" w:rsidRPr="0039387F">
        <w:rPr>
          <w:rFonts w:ascii="Arial" w:hAnsi="Arial" w:cs="Arial"/>
        </w:rPr>
        <w:t xml:space="preserve">realizacja grantu trwa </w:t>
      </w:r>
      <w:r w:rsidR="00193F9E" w:rsidRPr="0039387F">
        <w:rPr>
          <w:rFonts w:ascii="Arial" w:hAnsi="Arial" w:cs="Arial"/>
        </w:rPr>
        <w:t>maksymalnie 18 miesięcy)</w:t>
      </w:r>
      <w:r w:rsidR="00053400" w:rsidRPr="00C4787A">
        <w:rPr>
          <w:rFonts w:ascii="Arial" w:hAnsi="Arial" w:cs="Arial"/>
        </w:rPr>
        <w:t>.</w:t>
      </w:r>
    </w:p>
    <w:p w14:paraId="175C296C" w14:textId="55D89720" w:rsidR="006249B1" w:rsidRPr="0039387F" w:rsidRDefault="00E602EB" w:rsidP="00C4787A">
      <w:pPr>
        <w:pStyle w:val="Akapitzlist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Wykonawca jest zobowiązany </w:t>
      </w:r>
      <w:r w:rsidR="004E5FA8" w:rsidRPr="0039387F">
        <w:rPr>
          <w:rFonts w:ascii="Arial" w:hAnsi="Arial" w:cs="Arial"/>
        </w:rPr>
        <w:t xml:space="preserve">do </w:t>
      </w:r>
      <w:r w:rsidR="00853C7B" w:rsidRPr="0039387F">
        <w:rPr>
          <w:rFonts w:ascii="Arial" w:hAnsi="Arial" w:cs="Arial"/>
        </w:rPr>
        <w:t xml:space="preserve">przedłożenia Zamawiającemu do zatwierdzenia </w:t>
      </w:r>
      <w:r w:rsidR="00B77664" w:rsidRPr="0039387F">
        <w:rPr>
          <w:rFonts w:ascii="Arial" w:hAnsi="Arial" w:cs="Arial"/>
        </w:rPr>
        <w:t xml:space="preserve">uzgodnionego z </w:t>
      </w:r>
      <w:proofErr w:type="spellStart"/>
      <w:r w:rsidR="00B77664" w:rsidRPr="0039387F">
        <w:rPr>
          <w:rFonts w:ascii="Arial" w:hAnsi="Arial" w:cs="Arial"/>
        </w:rPr>
        <w:t>Grantobiorc</w:t>
      </w:r>
      <w:r w:rsidR="00E3629D" w:rsidRPr="0039387F">
        <w:rPr>
          <w:rFonts w:ascii="Arial" w:hAnsi="Arial" w:cs="Arial"/>
        </w:rPr>
        <w:t>ą</w:t>
      </w:r>
      <w:proofErr w:type="spellEnd"/>
      <w:r w:rsidR="00B77664" w:rsidRPr="0039387F">
        <w:rPr>
          <w:rFonts w:ascii="Arial" w:hAnsi="Arial" w:cs="Arial"/>
        </w:rPr>
        <w:t xml:space="preserve"> </w:t>
      </w:r>
      <w:r w:rsidR="00853C7B" w:rsidRPr="0039387F">
        <w:rPr>
          <w:rFonts w:ascii="Arial" w:hAnsi="Arial" w:cs="Arial"/>
        </w:rPr>
        <w:t>P</w:t>
      </w:r>
      <w:r w:rsidR="00A04B01" w:rsidRPr="0039387F">
        <w:rPr>
          <w:rFonts w:ascii="Arial" w:hAnsi="Arial" w:cs="Arial"/>
        </w:rPr>
        <w:t xml:space="preserve">lanu </w:t>
      </w:r>
      <w:r w:rsidR="00E3629D" w:rsidRPr="0039387F">
        <w:rPr>
          <w:rFonts w:ascii="Arial" w:hAnsi="Arial" w:cs="Arial"/>
        </w:rPr>
        <w:t>realizacji usługi (</w:t>
      </w:r>
      <w:r w:rsidR="00DD19E4" w:rsidRPr="0039387F">
        <w:rPr>
          <w:rFonts w:ascii="Arial" w:hAnsi="Arial" w:cs="Arial"/>
        </w:rPr>
        <w:t>Z</w:t>
      </w:r>
      <w:r w:rsidR="00E3629D" w:rsidRPr="0039387F">
        <w:rPr>
          <w:rFonts w:ascii="Arial" w:hAnsi="Arial" w:cs="Arial"/>
        </w:rPr>
        <w:t xml:space="preserve">ałącznik nr </w:t>
      </w:r>
      <w:r w:rsidR="00C147F4">
        <w:rPr>
          <w:rFonts w:ascii="Arial" w:hAnsi="Arial" w:cs="Arial"/>
        </w:rPr>
        <w:t>2</w:t>
      </w:r>
      <w:r w:rsidR="00C147F4" w:rsidRPr="0039387F">
        <w:rPr>
          <w:rFonts w:ascii="Arial" w:hAnsi="Arial" w:cs="Arial"/>
        </w:rPr>
        <w:t xml:space="preserve"> </w:t>
      </w:r>
      <w:r w:rsidR="00E3629D" w:rsidRPr="0039387F">
        <w:rPr>
          <w:rFonts w:ascii="Arial" w:hAnsi="Arial" w:cs="Arial"/>
        </w:rPr>
        <w:t>do umowy)</w:t>
      </w:r>
      <w:r w:rsidR="00853C7B" w:rsidRPr="0039387F">
        <w:rPr>
          <w:rFonts w:ascii="Arial" w:hAnsi="Arial" w:cs="Arial"/>
        </w:rPr>
        <w:t xml:space="preserve">. </w:t>
      </w:r>
      <w:r w:rsidR="00853C7B" w:rsidRPr="0039387F">
        <w:rPr>
          <w:rFonts w:ascii="Arial" w:hAnsi="Arial" w:cs="Arial"/>
        </w:rPr>
        <w:lastRenderedPageBreak/>
        <w:t xml:space="preserve">Termin na przedłożenie </w:t>
      </w:r>
      <w:r w:rsidR="004E5FA8" w:rsidRPr="0039387F">
        <w:rPr>
          <w:rFonts w:ascii="Arial" w:hAnsi="Arial" w:cs="Arial"/>
        </w:rPr>
        <w:t>–</w:t>
      </w:r>
      <w:r w:rsidR="00853C7B" w:rsidRPr="0039387F">
        <w:rPr>
          <w:rFonts w:ascii="Arial" w:hAnsi="Arial" w:cs="Arial"/>
        </w:rPr>
        <w:t xml:space="preserve"> nie później niż 90 dni kalendarzowych </w:t>
      </w:r>
      <w:r w:rsidR="00A04B01" w:rsidRPr="0039387F">
        <w:rPr>
          <w:rFonts w:ascii="Arial" w:hAnsi="Arial" w:cs="Arial"/>
        </w:rPr>
        <w:t xml:space="preserve">licząc od dnia </w:t>
      </w:r>
      <w:r w:rsidR="00120B53" w:rsidRPr="0039387F">
        <w:rPr>
          <w:rFonts w:ascii="Arial" w:hAnsi="Arial" w:cs="Arial"/>
        </w:rPr>
        <w:t xml:space="preserve">przekazania </w:t>
      </w:r>
      <w:r w:rsidR="00B77664" w:rsidRPr="0039387F">
        <w:rPr>
          <w:rFonts w:ascii="Arial" w:hAnsi="Arial" w:cs="Arial"/>
        </w:rPr>
        <w:t xml:space="preserve">przez Zamawiającego </w:t>
      </w:r>
      <w:r w:rsidR="00A04B01" w:rsidRPr="0039387F">
        <w:rPr>
          <w:rFonts w:ascii="Arial" w:hAnsi="Arial" w:cs="Arial"/>
        </w:rPr>
        <w:t>drogą elektroniczną (email) listy zawartych umów o powierzenie grantów</w:t>
      </w:r>
      <w:r w:rsidR="00853C7B" w:rsidRPr="0039387F">
        <w:rPr>
          <w:rFonts w:ascii="Arial" w:hAnsi="Arial" w:cs="Arial"/>
        </w:rPr>
        <w:t xml:space="preserve">. Zamawiający zatwierdza Plan realizacji usługi w terminie do 30 dni kalendarzowych od jego otrzymania. W uzasadnionych przypadkach ww. terminy mogą ulec przedłużeniu. </w:t>
      </w:r>
    </w:p>
    <w:p w14:paraId="3A1B936D" w14:textId="712A9CC9" w:rsidR="00D001A9" w:rsidRPr="0039387F" w:rsidRDefault="008813DE" w:rsidP="00C4787A">
      <w:pPr>
        <w:pStyle w:val="Akapitzlist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Usługi doradcze będą realizowane zgodnie z </w:t>
      </w:r>
      <w:r w:rsidR="00DD19E4" w:rsidRPr="0039387F">
        <w:rPr>
          <w:rFonts w:ascii="Arial" w:hAnsi="Arial" w:cs="Arial"/>
        </w:rPr>
        <w:t xml:space="preserve">uzgodnionymi z </w:t>
      </w:r>
      <w:proofErr w:type="spellStart"/>
      <w:r w:rsidR="00DD19E4" w:rsidRPr="0039387F">
        <w:rPr>
          <w:rFonts w:ascii="Arial" w:hAnsi="Arial" w:cs="Arial"/>
        </w:rPr>
        <w:t>Grantobiorcami</w:t>
      </w:r>
      <w:proofErr w:type="spellEnd"/>
      <w:r w:rsidR="00DD19E4" w:rsidRPr="0039387F">
        <w:rPr>
          <w:rFonts w:ascii="Arial" w:hAnsi="Arial" w:cs="Arial"/>
        </w:rPr>
        <w:t xml:space="preserve"> </w:t>
      </w:r>
      <w:r w:rsidR="00853C7B" w:rsidRPr="0039387F">
        <w:rPr>
          <w:rFonts w:ascii="Arial" w:hAnsi="Arial" w:cs="Arial"/>
        </w:rPr>
        <w:t>Plan</w:t>
      </w:r>
      <w:r w:rsidR="00DD19E4" w:rsidRPr="0039387F">
        <w:rPr>
          <w:rFonts w:ascii="Arial" w:hAnsi="Arial" w:cs="Arial"/>
        </w:rPr>
        <w:t>ami</w:t>
      </w:r>
      <w:r w:rsidR="00853C7B" w:rsidRPr="0039387F">
        <w:rPr>
          <w:rFonts w:ascii="Arial" w:hAnsi="Arial" w:cs="Arial"/>
        </w:rPr>
        <w:t xml:space="preserve"> </w:t>
      </w:r>
      <w:r w:rsidR="00DD19E4" w:rsidRPr="0039387F">
        <w:rPr>
          <w:rFonts w:ascii="Arial" w:hAnsi="Arial" w:cs="Arial"/>
        </w:rPr>
        <w:t>realizacji usług o</w:t>
      </w:r>
      <w:r w:rsidR="00853C7B" w:rsidRPr="0039387F">
        <w:rPr>
          <w:rFonts w:ascii="Arial" w:hAnsi="Arial" w:cs="Arial"/>
        </w:rPr>
        <w:t>raz H</w:t>
      </w:r>
      <w:r w:rsidRPr="0039387F">
        <w:rPr>
          <w:rFonts w:ascii="Arial" w:hAnsi="Arial" w:cs="Arial"/>
        </w:rPr>
        <w:t xml:space="preserve">armonogramem </w:t>
      </w:r>
      <w:r w:rsidR="00853C7B" w:rsidRPr="0039387F">
        <w:rPr>
          <w:rFonts w:ascii="Arial" w:hAnsi="Arial" w:cs="Arial"/>
        </w:rPr>
        <w:t>realizacji usług</w:t>
      </w:r>
      <w:r w:rsidR="00DD19E4" w:rsidRPr="0039387F">
        <w:rPr>
          <w:rFonts w:ascii="Arial" w:hAnsi="Arial" w:cs="Arial"/>
        </w:rPr>
        <w:t xml:space="preserve"> (Załącznik nr </w:t>
      </w:r>
      <w:r w:rsidR="00C147F4">
        <w:rPr>
          <w:rFonts w:ascii="Arial" w:hAnsi="Arial" w:cs="Arial"/>
        </w:rPr>
        <w:t>3</w:t>
      </w:r>
      <w:r w:rsidR="00C147F4" w:rsidRPr="0039387F">
        <w:rPr>
          <w:rFonts w:ascii="Arial" w:hAnsi="Arial" w:cs="Arial"/>
        </w:rPr>
        <w:t xml:space="preserve"> </w:t>
      </w:r>
      <w:r w:rsidR="00DD19E4" w:rsidRPr="0039387F">
        <w:rPr>
          <w:rFonts w:ascii="Arial" w:hAnsi="Arial" w:cs="Arial"/>
        </w:rPr>
        <w:t xml:space="preserve">do umowy), </w:t>
      </w:r>
      <w:r w:rsidRPr="0039387F">
        <w:rPr>
          <w:rFonts w:ascii="Arial" w:hAnsi="Arial" w:cs="Arial"/>
        </w:rPr>
        <w:t xml:space="preserve">z zachowaniem zasady równych szans w dostępie do terminów i godzin doradztwa. </w:t>
      </w:r>
      <w:r w:rsidR="00C23540" w:rsidRPr="0039387F">
        <w:rPr>
          <w:rFonts w:ascii="Arial" w:hAnsi="Arial" w:cs="Arial"/>
        </w:rPr>
        <w:t xml:space="preserve">W uzasadnionych przypadkach dopuszcza się możliwość zmian w zakresie miejsca, formy świadczenia usługi, etapów/działań,  liczby godzin lub rozłożenia usługi w czasie, co wymaga aktualizacji Planu i Harmonogramu oraz uzyskania akceptacji </w:t>
      </w:r>
      <w:r w:rsidR="00892890" w:rsidRPr="0039387F">
        <w:rPr>
          <w:rFonts w:ascii="Arial" w:hAnsi="Arial" w:cs="Arial"/>
        </w:rPr>
        <w:t>Zamawiającego</w:t>
      </w:r>
      <w:r w:rsidR="00C23540" w:rsidRPr="0039387F">
        <w:rPr>
          <w:rFonts w:ascii="Arial" w:hAnsi="Arial" w:cs="Arial"/>
        </w:rPr>
        <w:t xml:space="preserve">.  </w:t>
      </w:r>
    </w:p>
    <w:p w14:paraId="10D38E32" w14:textId="52F50EC9" w:rsidR="008813DE" w:rsidRPr="0039387F" w:rsidRDefault="008813DE" w:rsidP="00C4787A">
      <w:pPr>
        <w:pStyle w:val="Akapitzlist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Wszelkie działania podejmowane przez </w:t>
      </w:r>
      <w:r w:rsidR="00853C7B" w:rsidRPr="0039387F">
        <w:rPr>
          <w:rFonts w:ascii="Arial" w:hAnsi="Arial" w:cs="Arial"/>
        </w:rPr>
        <w:t>Wykonawcę</w:t>
      </w:r>
      <w:r w:rsidRPr="0039387F">
        <w:rPr>
          <w:rFonts w:ascii="Arial" w:hAnsi="Arial" w:cs="Arial"/>
        </w:rPr>
        <w:t xml:space="preserve"> będą zgodne z zasadami równego traktowania i zapewnienia dostępu do wiedzy oraz zasobów na równych zasadach. </w:t>
      </w:r>
    </w:p>
    <w:p w14:paraId="6E8FF759" w14:textId="2F0BA4DE" w:rsidR="00F71AC8" w:rsidRPr="0039387F" w:rsidRDefault="0006232C" w:rsidP="00C4787A">
      <w:pPr>
        <w:pStyle w:val="Nagwek1"/>
        <w:spacing w:before="0" w:after="120"/>
        <w:ind w:left="360"/>
        <w:rPr>
          <w:rFonts w:ascii="Arial" w:hAnsi="Arial" w:cs="Arial"/>
          <w:sz w:val="22"/>
          <w:szCs w:val="22"/>
        </w:rPr>
      </w:pPr>
      <w:bookmarkStart w:id="5" w:name="_Hlk190867526"/>
      <w:r w:rsidRPr="0039387F">
        <w:rPr>
          <w:rFonts w:ascii="Arial" w:hAnsi="Arial" w:cs="Arial"/>
          <w:sz w:val="22"/>
          <w:szCs w:val="22"/>
        </w:rPr>
        <w:t>SPOSÓB DOKUMENTOWANIA USŁUGI:</w:t>
      </w:r>
    </w:p>
    <w:p w14:paraId="7C654E34" w14:textId="7536B6DA" w:rsidR="00F71AC8" w:rsidRPr="0039387F" w:rsidRDefault="00F71AC8" w:rsidP="0039387F">
      <w:pPr>
        <w:spacing w:after="120"/>
        <w:rPr>
          <w:rFonts w:ascii="Arial" w:hAnsi="Arial" w:cs="Arial"/>
        </w:rPr>
      </w:pPr>
      <w:r w:rsidRPr="0039387F">
        <w:rPr>
          <w:rFonts w:ascii="Arial" w:hAnsi="Arial" w:cs="Arial"/>
        </w:rPr>
        <w:t xml:space="preserve">Sposób dokumentowania usługi został określony w § </w:t>
      </w:r>
      <w:r w:rsidR="00F34963" w:rsidRPr="0039387F">
        <w:rPr>
          <w:rFonts w:ascii="Arial" w:hAnsi="Arial" w:cs="Arial"/>
        </w:rPr>
        <w:t xml:space="preserve">5 </w:t>
      </w:r>
      <w:r w:rsidRPr="0039387F">
        <w:rPr>
          <w:rFonts w:ascii="Arial" w:hAnsi="Arial" w:cs="Arial"/>
        </w:rPr>
        <w:t>Umowy.</w:t>
      </w:r>
    </w:p>
    <w:bookmarkEnd w:id="5"/>
    <w:p w14:paraId="36DA3B38" w14:textId="565ADA22" w:rsidR="00122C03" w:rsidRPr="0039387F" w:rsidRDefault="00122C03" w:rsidP="00C4787A">
      <w:pPr>
        <w:pStyle w:val="Bezodstpw"/>
        <w:kinsoku w:val="0"/>
        <w:overflowPunct w:val="0"/>
        <w:spacing w:after="120" w:line="276" w:lineRule="auto"/>
        <w:rPr>
          <w:rFonts w:ascii="Arial" w:hAnsi="Arial" w:cs="Arial"/>
          <w:lang w:val="pl-PL"/>
        </w:rPr>
      </w:pPr>
    </w:p>
    <w:sectPr w:rsidR="00122C03" w:rsidRPr="0039387F" w:rsidSect="0039387F">
      <w:foot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79A2" w14:textId="77777777" w:rsidR="00742D52" w:rsidRDefault="00742D52" w:rsidP="006C7C14">
      <w:pPr>
        <w:spacing w:after="0" w:line="240" w:lineRule="auto"/>
      </w:pPr>
      <w:r>
        <w:separator/>
      </w:r>
    </w:p>
  </w:endnote>
  <w:endnote w:type="continuationSeparator" w:id="0">
    <w:p w14:paraId="4ECE3F7F" w14:textId="77777777" w:rsidR="00742D52" w:rsidRDefault="00742D52" w:rsidP="006C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415755"/>
      <w:docPartObj>
        <w:docPartGallery w:val="Page Numbers (Bottom of Page)"/>
        <w:docPartUnique/>
      </w:docPartObj>
    </w:sdtPr>
    <w:sdtEndPr/>
    <w:sdtContent>
      <w:p w14:paraId="63CD0C14" w14:textId="00F37D0A" w:rsidR="00D33D07" w:rsidRDefault="00D33D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2460A" w14:textId="77777777" w:rsidR="00D33D07" w:rsidRDefault="00D3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5F63" w14:textId="77777777" w:rsidR="00742D52" w:rsidRDefault="00742D52" w:rsidP="006C7C14">
      <w:pPr>
        <w:spacing w:after="0" w:line="240" w:lineRule="auto"/>
      </w:pPr>
      <w:r>
        <w:separator/>
      </w:r>
    </w:p>
  </w:footnote>
  <w:footnote w:type="continuationSeparator" w:id="0">
    <w:p w14:paraId="491C4245" w14:textId="77777777" w:rsidR="00742D52" w:rsidRDefault="00742D52" w:rsidP="006C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2594" w14:textId="439C35BD" w:rsidR="00E87E22" w:rsidRDefault="00E87E22">
    <w:pPr>
      <w:pStyle w:val="Nagwek"/>
    </w:pPr>
    <w:r>
      <w:rPr>
        <w:noProof/>
      </w:rPr>
      <w:drawing>
        <wp:inline distT="0" distB="0" distL="0" distR="0" wp14:anchorId="5AC65C6A" wp14:editId="76F6C21A">
          <wp:extent cx="5760720" cy="617855"/>
          <wp:effectExtent l="0" t="0" r="0" b="0"/>
          <wp:docPr id="17340529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BF9"/>
    <w:multiLevelType w:val="hybridMultilevel"/>
    <w:tmpl w:val="2FC62262"/>
    <w:lvl w:ilvl="0" w:tplc="EED615EE">
      <w:start w:val="4"/>
      <w:numFmt w:val="decimal"/>
      <w:pStyle w:val="Nagwek3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B87"/>
    <w:multiLevelType w:val="hybridMultilevel"/>
    <w:tmpl w:val="D01414C0"/>
    <w:lvl w:ilvl="0" w:tplc="0E842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79D4"/>
    <w:multiLevelType w:val="hybridMultilevel"/>
    <w:tmpl w:val="101439E8"/>
    <w:lvl w:ilvl="0" w:tplc="3B5458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DCF"/>
    <w:multiLevelType w:val="multilevel"/>
    <w:tmpl w:val="E44A6E38"/>
    <w:lvl w:ilvl="0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4" w15:restartNumberingAfterBreak="0">
    <w:nsid w:val="16E3284D"/>
    <w:multiLevelType w:val="multilevel"/>
    <w:tmpl w:val="491C0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23241C"/>
    <w:multiLevelType w:val="hybridMultilevel"/>
    <w:tmpl w:val="25AED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77F"/>
    <w:multiLevelType w:val="hybridMultilevel"/>
    <w:tmpl w:val="6D90C7B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E5E6A17"/>
    <w:multiLevelType w:val="multilevel"/>
    <w:tmpl w:val="89701E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46876A8B"/>
    <w:multiLevelType w:val="multilevel"/>
    <w:tmpl w:val="19C897BA"/>
    <w:styleLink w:val="Biecalista1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B24822"/>
    <w:multiLevelType w:val="hybridMultilevel"/>
    <w:tmpl w:val="DD6631F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9C95796"/>
    <w:multiLevelType w:val="hybridMultilevel"/>
    <w:tmpl w:val="E07810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CC8598C"/>
    <w:multiLevelType w:val="hybridMultilevel"/>
    <w:tmpl w:val="10D89B52"/>
    <w:lvl w:ilvl="0" w:tplc="8300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603DB"/>
    <w:multiLevelType w:val="hybridMultilevel"/>
    <w:tmpl w:val="31C0F3E6"/>
    <w:lvl w:ilvl="0" w:tplc="3B5458C2">
      <w:start w:val="1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ED335BA"/>
    <w:multiLevelType w:val="hybridMultilevel"/>
    <w:tmpl w:val="E1843862"/>
    <w:lvl w:ilvl="0" w:tplc="3B5458C2">
      <w:start w:val="1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6123436"/>
    <w:multiLevelType w:val="hybridMultilevel"/>
    <w:tmpl w:val="EE74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80F74"/>
    <w:multiLevelType w:val="hybridMultilevel"/>
    <w:tmpl w:val="BFF6CBA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7ED635E"/>
    <w:multiLevelType w:val="hybridMultilevel"/>
    <w:tmpl w:val="BE5C43CA"/>
    <w:lvl w:ilvl="0" w:tplc="3B5458C2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60F738BE"/>
    <w:multiLevelType w:val="hybridMultilevel"/>
    <w:tmpl w:val="A1AE1996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FB53822"/>
    <w:multiLevelType w:val="hybridMultilevel"/>
    <w:tmpl w:val="F8BAB02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FDA5222"/>
    <w:multiLevelType w:val="hybridMultilevel"/>
    <w:tmpl w:val="57245246"/>
    <w:lvl w:ilvl="0" w:tplc="3B5458C2">
      <w:start w:val="1"/>
      <w:numFmt w:val="bullet"/>
      <w:lvlText w:val="–"/>
      <w:lvlJc w:val="left"/>
      <w:pPr>
        <w:ind w:left="26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0" w15:restartNumberingAfterBreak="0">
    <w:nsid w:val="707C185B"/>
    <w:multiLevelType w:val="multilevel"/>
    <w:tmpl w:val="8EFC026E"/>
    <w:lvl w:ilvl="0">
      <w:start w:val="1"/>
      <w:numFmt w:val="lowerLetter"/>
      <w:lvlText w:val="%1)"/>
      <w:lvlJc w:val="left"/>
      <w:pPr>
        <w:ind w:left="1138" w:hanging="428"/>
      </w:pPr>
      <w:rPr>
        <w:rFonts w:hint="default"/>
        <w:b w:val="0"/>
        <w:bCs w:val="0"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1987" w:hanging="425"/>
      </w:pPr>
      <w:rPr>
        <w:rFonts w:asciiTheme="minorHAnsi" w:hAnsiTheme="minorHAnsi" w:cs="Times New Roman" w:hint="default"/>
        <w:b w:val="0"/>
        <w:bCs/>
        <w:sz w:val="22"/>
        <w:szCs w:val="22"/>
      </w:rPr>
    </w:lvl>
    <w:lvl w:ilvl="2">
      <w:numFmt w:val="bullet"/>
      <w:lvlText w:val="•"/>
      <w:lvlJc w:val="left"/>
      <w:pPr>
        <w:ind w:left="2871" w:hanging="425"/>
      </w:pPr>
    </w:lvl>
    <w:lvl w:ilvl="3">
      <w:numFmt w:val="bullet"/>
      <w:lvlText w:val="•"/>
      <w:lvlJc w:val="left"/>
      <w:pPr>
        <w:ind w:left="3754" w:hanging="425"/>
      </w:pPr>
    </w:lvl>
    <w:lvl w:ilvl="4">
      <w:numFmt w:val="bullet"/>
      <w:lvlText w:val="•"/>
      <w:lvlJc w:val="left"/>
      <w:pPr>
        <w:ind w:left="4637" w:hanging="425"/>
      </w:pPr>
    </w:lvl>
    <w:lvl w:ilvl="5">
      <w:numFmt w:val="bullet"/>
      <w:lvlText w:val="•"/>
      <w:lvlJc w:val="left"/>
      <w:pPr>
        <w:ind w:left="5521" w:hanging="425"/>
      </w:pPr>
    </w:lvl>
    <w:lvl w:ilvl="6">
      <w:numFmt w:val="bullet"/>
      <w:lvlText w:val="•"/>
      <w:lvlJc w:val="left"/>
      <w:pPr>
        <w:ind w:left="6404" w:hanging="425"/>
      </w:pPr>
    </w:lvl>
    <w:lvl w:ilvl="7">
      <w:numFmt w:val="bullet"/>
      <w:lvlText w:val="•"/>
      <w:lvlJc w:val="left"/>
      <w:pPr>
        <w:ind w:left="7288" w:hanging="425"/>
      </w:pPr>
    </w:lvl>
    <w:lvl w:ilvl="8">
      <w:numFmt w:val="bullet"/>
      <w:lvlText w:val="•"/>
      <w:lvlJc w:val="left"/>
      <w:pPr>
        <w:ind w:left="8171" w:hanging="425"/>
      </w:pPr>
    </w:lvl>
  </w:abstractNum>
  <w:abstractNum w:abstractNumId="21" w15:restartNumberingAfterBreak="0">
    <w:nsid w:val="78622BC3"/>
    <w:multiLevelType w:val="hybridMultilevel"/>
    <w:tmpl w:val="0D0015A8"/>
    <w:lvl w:ilvl="0" w:tplc="3B5458C2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7FD85E3D"/>
    <w:multiLevelType w:val="multilevel"/>
    <w:tmpl w:val="E80EDDE4"/>
    <w:styleLink w:val="WWOutlineListStyle3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814447241">
    <w:abstractNumId w:val="22"/>
    <w:lvlOverride w:ilvl="0">
      <w:lvl w:ilvl="0">
        <w:start w:val="1"/>
        <w:numFmt w:val="upperRoman"/>
        <w:pStyle w:val="Nagwek1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Nagwek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Nagwek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Nagwek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Nagwek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Nagwek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Nagwek9"/>
        <w:lvlText w:val="%9."/>
        <w:lvlJc w:val="right"/>
        <w:pPr>
          <w:ind w:left="6120" w:hanging="180"/>
        </w:pPr>
      </w:lvl>
    </w:lvlOverride>
  </w:num>
  <w:num w:numId="2" w16cid:durableId="1061027974">
    <w:abstractNumId w:val="22"/>
  </w:num>
  <w:num w:numId="3" w16cid:durableId="439112348">
    <w:abstractNumId w:val="8"/>
  </w:num>
  <w:num w:numId="4" w16cid:durableId="1957254323">
    <w:abstractNumId w:val="3"/>
  </w:num>
  <w:num w:numId="5" w16cid:durableId="917246746">
    <w:abstractNumId w:val="0"/>
  </w:num>
  <w:num w:numId="6" w16cid:durableId="1573003834">
    <w:abstractNumId w:val="9"/>
  </w:num>
  <w:num w:numId="7" w16cid:durableId="834224985">
    <w:abstractNumId w:val="18"/>
  </w:num>
  <w:num w:numId="8" w16cid:durableId="404686355">
    <w:abstractNumId w:val="10"/>
  </w:num>
  <w:num w:numId="9" w16cid:durableId="1198197966">
    <w:abstractNumId w:val="7"/>
  </w:num>
  <w:num w:numId="10" w16cid:durableId="2064524976">
    <w:abstractNumId w:val="15"/>
  </w:num>
  <w:num w:numId="11" w16cid:durableId="1813063168">
    <w:abstractNumId w:val="1"/>
  </w:num>
  <w:num w:numId="12" w16cid:durableId="1300500992">
    <w:abstractNumId w:val="11"/>
  </w:num>
  <w:num w:numId="13" w16cid:durableId="7800776">
    <w:abstractNumId w:val="20"/>
  </w:num>
  <w:num w:numId="14" w16cid:durableId="1154685824">
    <w:abstractNumId w:val="4"/>
  </w:num>
  <w:num w:numId="15" w16cid:durableId="926882148">
    <w:abstractNumId w:val="0"/>
  </w:num>
  <w:num w:numId="16" w16cid:durableId="2003580326">
    <w:abstractNumId w:val="16"/>
  </w:num>
  <w:num w:numId="17" w16cid:durableId="793669548">
    <w:abstractNumId w:val="21"/>
  </w:num>
  <w:num w:numId="18" w16cid:durableId="2064521140">
    <w:abstractNumId w:val="14"/>
  </w:num>
  <w:num w:numId="19" w16cid:durableId="1744985917">
    <w:abstractNumId w:val="17"/>
  </w:num>
  <w:num w:numId="20" w16cid:durableId="1894151441">
    <w:abstractNumId w:val="19"/>
  </w:num>
  <w:num w:numId="21" w16cid:durableId="202255399">
    <w:abstractNumId w:val="2"/>
  </w:num>
  <w:num w:numId="22" w16cid:durableId="173568806">
    <w:abstractNumId w:val="12"/>
  </w:num>
  <w:num w:numId="23" w16cid:durableId="1957440117">
    <w:abstractNumId w:val="5"/>
  </w:num>
  <w:num w:numId="24" w16cid:durableId="335309554">
    <w:abstractNumId w:val="6"/>
  </w:num>
  <w:num w:numId="25" w16cid:durableId="113156146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01"/>
    <w:rsid w:val="000015B1"/>
    <w:rsid w:val="000074EE"/>
    <w:rsid w:val="00007F26"/>
    <w:rsid w:val="000167CE"/>
    <w:rsid w:val="00023838"/>
    <w:rsid w:val="00030BDD"/>
    <w:rsid w:val="00037365"/>
    <w:rsid w:val="00040155"/>
    <w:rsid w:val="0004204D"/>
    <w:rsid w:val="00043F84"/>
    <w:rsid w:val="00044456"/>
    <w:rsid w:val="00046F0C"/>
    <w:rsid w:val="0005116C"/>
    <w:rsid w:val="00053400"/>
    <w:rsid w:val="000611D2"/>
    <w:rsid w:val="0006232C"/>
    <w:rsid w:val="000626DF"/>
    <w:rsid w:val="00066150"/>
    <w:rsid w:val="00077427"/>
    <w:rsid w:val="00091BEF"/>
    <w:rsid w:val="000934C9"/>
    <w:rsid w:val="0009646B"/>
    <w:rsid w:val="000B0DEC"/>
    <w:rsid w:val="000B5D7E"/>
    <w:rsid w:val="000B5F6C"/>
    <w:rsid w:val="000C3907"/>
    <w:rsid w:val="000C5160"/>
    <w:rsid w:val="000C5186"/>
    <w:rsid w:val="000C589E"/>
    <w:rsid w:val="000D22F7"/>
    <w:rsid w:val="000E306F"/>
    <w:rsid w:val="000E3191"/>
    <w:rsid w:val="000F07F7"/>
    <w:rsid w:val="000F33EB"/>
    <w:rsid w:val="000F7D7C"/>
    <w:rsid w:val="001066B9"/>
    <w:rsid w:val="00107381"/>
    <w:rsid w:val="0011207F"/>
    <w:rsid w:val="0011718A"/>
    <w:rsid w:val="00120B53"/>
    <w:rsid w:val="00121792"/>
    <w:rsid w:val="00122C03"/>
    <w:rsid w:val="001245FA"/>
    <w:rsid w:val="00124707"/>
    <w:rsid w:val="00124AAE"/>
    <w:rsid w:val="001454F1"/>
    <w:rsid w:val="0015126C"/>
    <w:rsid w:val="0017485D"/>
    <w:rsid w:val="001773AC"/>
    <w:rsid w:val="00180568"/>
    <w:rsid w:val="00183063"/>
    <w:rsid w:val="00183C88"/>
    <w:rsid w:val="00187E58"/>
    <w:rsid w:val="00193F9E"/>
    <w:rsid w:val="00197718"/>
    <w:rsid w:val="001A1D68"/>
    <w:rsid w:val="001C1877"/>
    <w:rsid w:val="001C1B60"/>
    <w:rsid w:val="001D12D2"/>
    <w:rsid w:val="001E6724"/>
    <w:rsid w:val="001F71C2"/>
    <w:rsid w:val="00221BCD"/>
    <w:rsid w:val="002250EF"/>
    <w:rsid w:val="002272CA"/>
    <w:rsid w:val="00231CEB"/>
    <w:rsid w:val="00234C3A"/>
    <w:rsid w:val="00236765"/>
    <w:rsid w:val="00256CC0"/>
    <w:rsid w:val="002628D5"/>
    <w:rsid w:val="002721F4"/>
    <w:rsid w:val="00276C65"/>
    <w:rsid w:val="00280C6E"/>
    <w:rsid w:val="00281C9E"/>
    <w:rsid w:val="002843AF"/>
    <w:rsid w:val="002845CE"/>
    <w:rsid w:val="00292437"/>
    <w:rsid w:val="002A7614"/>
    <w:rsid w:val="002B108A"/>
    <w:rsid w:val="002B185F"/>
    <w:rsid w:val="002B4838"/>
    <w:rsid w:val="002B790D"/>
    <w:rsid w:val="002C10C7"/>
    <w:rsid w:val="002C38FC"/>
    <w:rsid w:val="002D2832"/>
    <w:rsid w:val="002D38E0"/>
    <w:rsid w:val="002D3F70"/>
    <w:rsid w:val="002D6AE3"/>
    <w:rsid w:val="0030148B"/>
    <w:rsid w:val="00324352"/>
    <w:rsid w:val="00325D56"/>
    <w:rsid w:val="00331CEF"/>
    <w:rsid w:val="00336A71"/>
    <w:rsid w:val="00337E18"/>
    <w:rsid w:val="00342965"/>
    <w:rsid w:val="00342E6D"/>
    <w:rsid w:val="003709CD"/>
    <w:rsid w:val="003812AA"/>
    <w:rsid w:val="00381796"/>
    <w:rsid w:val="00386302"/>
    <w:rsid w:val="00391D7D"/>
    <w:rsid w:val="0039387F"/>
    <w:rsid w:val="003D799D"/>
    <w:rsid w:val="003E2339"/>
    <w:rsid w:val="003E3E03"/>
    <w:rsid w:val="003F13CB"/>
    <w:rsid w:val="00400610"/>
    <w:rsid w:val="00404945"/>
    <w:rsid w:val="00407A28"/>
    <w:rsid w:val="00411B12"/>
    <w:rsid w:val="00423693"/>
    <w:rsid w:val="00425D66"/>
    <w:rsid w:val="00426BBB"/>
    <w:rsid w:val="00440C2F"/>
    <w:rsid w:val="00441CFE"/>
    <w:rsid w:val="00442F6B"/>
    <w:rsid w:val="0044425A"/>
    <w:rsid w:val="0044723F"/>
    <w:rsid w:val="00460E93"/>
    <w:rsid w:val="004611D3"/>
    <w:rsid w:val="00464D1E"/>
    <w:rsid w:val="004753B1"/>
    <w:rsid w:val="004763ED"/>
    <w:rsid w:val="00476932"/>
    <w:rsid w:val="0048027F"/>
    <w:rsid w:val="0048268A"/>
    <w:rsid w:val="004857BB"/>
    <w:rsid w:val="004916F2"/>
    <w:rsid w:val="00495BF7"/>
    <w:rsid w:val="004973C7"/>
    <w:rsid w:val="004A3206"/>
    <w:rsid w:val="004B4265"/>
    <w:rsid w:val="004D143A"/>
    <w:rsid w:val="004D58F0"/>
    <w:rsid w:val="004E5FA8"/>
    <w:rsid w:val="004E7544"/>
    <w:rsid w:val="004E7E3C"/>
    <w:rsid w:val="004F1E01"/>
    <w:rsid w:val="00505E09"/>
    <w:rsid w:val="005100C4"/>
    <w:rsid w:val="005112FB"/>
    <w:rsid w:val="00513F15"/>
    <w:rsid w:val="00514E7E"/>
    <w:rsid w:val="00515195"/>
    <w:rsid w:val="00520143"/>
    <w:rsid w:val="00526075"/>
    <w:rsid w:val="00530178"/>
    <w:rsid w:val="005319C6"/>
    <w:rsid w:val="00531A2C"/>
    <w:rsid w:val="00534927"/>
    <w:rsid w:val="005352CE"/>
    <w:rsid w:val="00545AE3"/>
    <w:rsid w:val="005479DC"/>
    <w:rsid w:val="00554CAC"/>
    <w:rsid w:val="00554E4B"/>
    <w:rsid w:val="00563A97"/>
    <w:rsid w:val="00563D4F"/>
    <w:rsid w:val="0056549E"/>
    <w:rsid w:val="00567FCE"/>
    <w:rsid w:val="00573D06"/>
    <w:rsid w:val="00592FF3"/>
    <w:rsid w:val="005A245D"/>
    <w:rsid w:val="005C2D44"/>
    <w:rsid w:val="005D2CCF"/>
    <w:rsid w:val="005E4455"/>
    <w:rsid w:val="005F25E0"/>
    <w:rsid w:val="00600B00"/>
    <w:rsid w:val="0060408F"/>
    <w:rsid w:val="006216D7"/>
    <w:rsid w:val="00622941"/>
    <w:rsid w:val="00624238"/>
    <w:rsid w:val="006249B1"/>
    <w:rsid w:val="00630068"/>
    <w:rsid w:val="00631C69"/>
    <w:rsid w:val="00633720"/>
    <w:rsid w:val="00635E90"/>
    <w:rsid w:val="006448FA"/>
    <w:rsid w:val="00654278"/>
    <w:rsid w:val="00670C7E"/>
    <w:rsid w:val="0067719D"/>
    <w:rsid w:val="006833C5"/>
    <w:rsid w:val="00684BE9"/>
    <w:rsid w:val="0069311B"/>
    <w:rsid w:val="00693D6C"/>
    <w:rsid w:val="006942D0"/>
    <w:rsid w:val="006A162A"/>
    <w:rsid w:val="006A304A"/>
    <w:rsid w:val="006A41C3"/>
    <w:rsid w:val="006B0A70"/>
    <w:rsid w:val="006B3480"/>
    <w:rsid w:val="006C22CE"/>
    <w:rsid w:val="006C71DA"/>
    <w:rsid w:val="006C7C14"/>
    <w:rsid w:val="006E22C1"/>
    <w:rsid w:val="006F7019"/>
    <w:rsid w:val="00700DC2"/>
    <w:rsid w:val="007043B5"/>
    <w:rsid w:val="00710492"/>
    <w:rsid w:val="00712E97"/>
    <w:rsid w:val="00717BCA"/>
    <w:rsid w:val="0072105A"/>
    <w:rsid w:val="007216EE"/>
    <w:rsid w:val="00721F0A"/>
    <w:rsid w:val="00732692"/>
    <w:rsid w:val="00742D52"/>
    <w:rsid w:val="00750842"/>
    <w:rsid w:val="00767880"/>
    <w:rsid w:val="00767962"/>
    <w:rsid w:val="0077594F"/>
    <w:rsid w:val="007820E8"/>
    <w:rsid w:val="00786AAB"/>
    <w:rsid w:val="00797919"/>
    <w:rsid w:val="007A422F"/>
    <w:rsid w:val="007A649C"/>
    <w:rsid w:val="007B023E"/>
    <w:rsid w:val="007B0F86"/>
    <w:rsid w:val="007C3F3F"/>
    <w:rsid w:val="007C7A33"/>
    <w:rsid w:val="007D3A4E"/>
    <w:rsid w:val="007F1F66"/>
    <w:rsid w:val="00803D69"/>
    <w:rsid w:val="0080531C"/>
    <w:rsid w:val="00812A95"/>
    <w:rsid w:val="00812DD7"/>
    <w:rsid w:val="00816A9C"/>
    <w:rsid w:val="00817E73"/>
    <w:rsid w:val="00820AB6"/>
    <w:rsid w:val="00823B1A"/>
    <w:rsid w:val="00827E06"/>
    <w:rsid w:val="00830440"/>
    <w:rsid w:val="0083799D"/>
    <w:rsid w:val="00837A2B"/>
    <w:rsid w:val="00845487"/>
    <w:rsid w:val="00850B15"/>
    <w:rsid w:val="00853C7B"/>
    <w:rsid w:val="00856C2A"/>
    <w:rsid w:val="00870EC7"/>
    <w:rsid w:val="0087126C"/>
    <w:rsid w:val="00872BB4"/>
    <w:rsid w:val="008731AB"/>
    <w:rsid w:val="008813DE"/>
    <w:rsid w:val="00883C56"/>
    <w:rsid w:val="00886296"/>
    <w:rsid w:val="00892890"/>
    <w:rsid w:val="00895309"/>
    <w:rsid w:val="008B1A26"/>
    <w:rsid w:val="008D2C26"/>
    <w:rsid w:val="008D604D"/>
    <w:rsid w:val="008D725E"/>
    <w:rsid w:val="008E1574"/>
    <w:rsid w:val="008F3F10"/>
    <w:rsid w:val="00905192"/>
    <w:rsid w:val="00906E20"/>
    <w:rsid w:val="00915592"/>
    <w:rsid w:val="0092086E"/>
    <w:rsid w:val="009275A5"/>
    <w:rsid w:val="00927E26"/>
    <w:rsid w:val="0093605A"/>
    <w:rsid w:val="009365CD"/>
    <w:rsid w:val="00937693"/>
    <w:rsid w:val="009427F4"/>
    <w:rsid w:val="00944892"/>
    <w:rsid w:val="00946F8F"/>
    <w:rsid w:val="009502C1"/>
    <w:rsid w:val="00957D83"/>
    <w:rsid w:val="00963AC5"/>
    <w:rsid w:val="00964331"/>
    <w:rsid w:val="009660FB"/>
    <w:rsid w:val="00970A22"/>
    <w:rsid w:val="00974A35"/>
    <w:rsid w:val="00974F0E"/>
    <w:rsid w:val="00980072"/>
    <w:rsid w:val="0098626A"/>
    <w:rsid w:val="009871D4"/>
    <w:rsid w:val="0099229A"/>
    <w:rsid w:val="0099302C"/>
    <w:rsid w:val="0099483D"/>
    <w:rsid w:val="00996918"/>
    <w:rsid w:val="009B3EBA"/>
    <w:rsid w:val="009D532A"/>
    <w:rsid w:val="009D6EBB"/>
    <w:rsid w:val="009D72AC"/>
    <w:rsid w:val="009E22CE"/>
    <w:rsid w:val="009E5D82"/>
    <w:rsid w:val="009E75EF"/>
    <w:rsid w:val="009F0123"/>
    <w:rsid w:val="009F038F"/>
    <w:rsid w:val="009F33EE"/>
    <w:rsid w:val="009F555D"/>
    <w:rsid w:val="009F5F92"/>
    <w:rsid w:val="009F7B67"/>
    <w:rsid w:val="00A01819"/>
    <w:rsid w:val="00A02F51"/>
    <w:rsid w:val="00A04B01"/>
    <w:rsid w:val="00A153DA"/>
    <w:rsid w:val="00A16146"/>
    <w:rsid w:val="00A21AFC"/>
    <w:rsid w:val="00A2222E"/>
    <w:rsid w:val="00A30C9E"/>
    <w:rsid w:val="00A311E9"/>
    <w:rsid w:val="00A31383"/>
    <w:rsid w:val="00A3603C"/>
    <w:rsid w:val="00A43A51"/>
    <w:rsid w:val="00A538A1"/>
    <w:rsid w:val="00A64273"/>
    <w:rsid w:val="00A66C38"/>
    <w:rsid w:val="00A711CB"/>
    <w:rsid w:val="00A730CE"/>
    <w:rsid w:val="00A74C54"/>
    <w:rsid w:val="00A8060F"/>
    <w:rsid w:val="00A930BF"/>
    <w:rsid w:val="00AA2FF1"/>
    <w:rsid w:val="00AA6538"/>
    <w:rsid w:val="00AB032A"/>
    <w:rsid w:val="00AB3411"/>
    <w:rsid w:val="00AB4D14"/>
    <w:rsid w:val="00AC01A0"/>
    <w:rsid w:val="00AC153B"/>
    <w:rsid w:val="00AC214C"/>
    <w:rsid w:val="00AC6D31"/>
    <w:rsid w:val="00AD29B9"/>
    <w:rsid w:val="00AD3AA1"/>
    <w:rsid w:val="00AD3EB3"/>
    <w:rsid w:val="00AE0F97"/>
    <w:rsid w:val="00AE287E"/>
    <w:rsid w:val="00AE567F"/>
    <w:rsid w:val="00AF0111"/>
    <w:rsid w:val="00B03A7E"/>
    <w:rsid w:val="00B05268"/>
    <w:rsid w:val="00B118AF"/>
    <w:rsid w:val="00B124AF"/>
    <w:rsid w:val="00B1799F"/>
    <w:rsid w:val="00B22490"/>
    <w:rsid w:val="00B25053"/>
    <w:rsid w:val="00B27D77"/>
    <w:rsid w:val="00B27FC0"/>
    <w:rsid w:val="00B30071"/>
    <w:rsid w:val="00B30420"/>
    <w:rsid w:val="00B33568"/>
    <w:rsid w:val="00B416AA"/>
    <w:rsid w:val="00B42706"/>
    <w:rsid w:val="00B42AC6"/>
    <w:rsid w:val="00B46DD8"/>
    <w:rsid w:val="00B52342"/>
    <w:rsid w:val="00B62D15"/>
    <w:rsid w:val="00B65F4C"/>
    <w:rsid w:val="00B70D31"/>
    <w:rsid w:val="00B742C9"/>
    <w:rsid w:val="00B75E75"/>
    <w:rsid w:val="00B77664"/>
    <w:rsid w:val="00B77D7E"/>
    <w:rsid w:val="00B87034"/>
    <w:rsid w:val="00B90FCD"/>
    <w:rsid w:val="00B9302B"/>
    <w:rsid w:val="00B944D1"/>
    <w:rsid w:val="00BA013E"/>
    <w:rsid w:val="00BA4610"/>
    <w:rsid w:val="00BB6E27"/>
    <w:rsid w:val="00BB73D5"/>
    <w:rsid w:val="00BC1475"/>
    <w:rsid w:val="00BC1564"/>
    <w:rsid w:val="00BC41ED"/>
    <w:rsid w:val="00BC633F"/>
    <w:rsid w:val="00BD10AD"/>
    <w:rsid w:val="00BE73BB"/>
    <w:rsid w:val="00BF1BEB"/>
    <w:rsid w:val="00BF4020"/>
    <w:rsid w:val="00C07BA2"/>
    <w:rsid w:val="00C11733"/>
    <w:rsid w:val="00C147F4"/>
    <w:rsid w:val="00C23540"/>
    <w:rsid w:val="00C33BF8"/>
    <w:rsid w:val="00C33E3B"/>
    <w:rsid w:val="00C3704E"/>
    <w:rsid w:val="00C374A9"/>
    <w:rsid w:val="00C427AE"/>
    <w:rsid w:val="00C43A43"/>
    <w:rsid w:val="00C4787A"/>
    <w:rsid w:val="00C6210C"/>
    <w:rsid w:val="00C62840"/>
    <w:rsid w:val="00C62B52"/>
    <w:rsid w:val="00C63BDE"/>
    <w:rsid w:val="00C673E9"/>
    <w:rsid w:val="00C8044A"/>
    <w:rsid w:val="00C8522A"/>
    <w:rsid w:val="00C867F5"/>
    <w:rsid w:val="00C9171C"/>
    <w:rsid w:val="00CA26B7"/>
    <w:rsid w:val="00CA6D81"/>
    <w:rsid w:val="00CA7FAF"/>
    <w:rsid w:val="00CB39F5"/>
    <w:rsid w:val="00CB77CF"/>
    <w:rsid w:val="00CC239F"/>
    <w:rsid w:val="00CC46CC"/>
    <w:rsid w:val="00CC55FD"/>
    <w:rsid w:val="00CC788D"/>
    <w:rsid w:val="00CD007C"/>
    <w:rsid w:val="00CE06A6"/>
    <w:rsid w:val="00CF2121"/>
    <w:rsid w:val="00CF3552"/>
    <w:rsid w:val="00CF4BF5"/>
    <w:rsid w:val="00D0010E"/>
    <w:rsid w:val="00D001A9"/>
    <w:rsid w:val="00D02261"/>
    <w:rsid w:val="00D02DB5"/>
    <w:rsid w:val="00D16E73"/>
    <w:rsid w:val="00D22866"/>
    <w:rsid w:val="00D2422C"/>
    <w:rsid w:val="00D321FD"/>
    <w:rsid w:val="00D3254E"/>
    <w:rsid w:val="00D33D07"/>
    <w:rsid w:val="00D34F58"/>
    <w:rsid w:val="00D37F21"/>
    <w:rsid w:val="00D54176"/>
    <w:rsid w:val="00D542C4"/>
    <w:rsid w:val="00D5530F"/>
    <w:rsid w:val="00D6313A"/>
    <w:rsid w:val="00D6402D"/>
    <w:rsid w:val="00D679FC"/>
    <w:rsid w:val="00D7432F"/>
    <w:rsid w:val="00D762DC"/>
    <w:rsid w:val="00D82D58"/>
    <w:rsid w:val="00D8385E"/>
    <w:rsid w:val="00DA0731"/>
    <w:rsid w:val="00DA0D96"/>
    <w:rsid w:val="00DB3B80"/>
    <w:rsid w:val="00DB663B"/>
    <w:rsid w:val="00DC2E0F"/>
    <w:rsid w:val="00DC7C17"/>
    <w:rsid w:val="00DD19E4"/>
    <w:rsid w:val="00DD22B8"/>
    <w:rsid w:val="00DD3D3F"/>
    <w:rsid w:val="00DE089B"/>
    <w:rsid w:val="00DE3C62"/>
    <w:rsid w:val="00DF2C64"/>
    <w:rsid w:val="00DF5B96"/>
    <w:rsid w:val="00DF78A5"/>
    <w:rsid w:val="00E0150C"/>
    <w:rsid w:val="00E05B16"/>
    <w:rsid w:val="00E1118C"/>
    <w:rsid w:val="00E127C3"/>
    <w:rsid w:val="00E1416A"/>
    <w:rsid w:val="00E245B5"/>
    <w:rsid w:val="00E273ED"/>
    <w:rsid w:val="00E31018"/>
    <w:rsid w:val="00E352C8"/>
    <w:rsid w:val="00E3629D"/>
    <w:rsid w:val="00E43330"/>
    <w:rsid w:val="00E52523"/>
    <w:rsid w:val="00E5766E"/>
    <w:rsid w:val="00E602EB"/>
    <w:rsid w:val="00E61BBE"/>
    <w:rsid w:val="00E63F91"/>
    <w:rsid w:val="00E67CF6"/>
    <w:rsid w:val="00E70F00"/>
    <w:rsid w:val="00E82B12"/>
    <w:rsid w:val="00E849FC"/>
    <w:rsid w:val="00E871E0"/>
    <w:rsid w:val="00E87E22"/>
    <w:rsid w:val="00E9241A"/>
    <w:rsid w:val="00EA7454"/>
    <w:rsid w:val="00EA77A7"/>
    <w:rsid w:val="00EB09DA"/>
    <w:rsid w:val="00EB5B53"/>
    <w:rsid w:val="00ED6E8D"/>
    <w:rsid w:val="00ED7BE5"/>
    <w:rsid w:val="00EE34A3"/>
    <w:rsid w:val="00EE6BC9"/>
    <w:rsid w:val="00EF2691"/>
    <w:rsid w:val="00EF30A2"/>
    <w:rsid w:val="00F012DE"/>
    <w:rsid w:val="00F12E14"/>
    <w:rsid w:val="00F23236"/>
    <w:rsid w:val="00F23F3D"/>
    <w:rsid w:val="00F24A2F"/>
    <w:rsid w:val="00F2564A"/>
    <w:rsid w:val="00F31152"/>
    <w:rsid w:val="00F33E4D"/>
    <w:rsid w:val="00F347EC"/>
    <w:rsid w:val="00F34963"/>
    <w:rsid w:val="00F401CB"/>
    <w:rsid w:val="00F45A93"/>
    <w:rsid w:val="00F522C0"/>
    <w:rsid w:val="00F619B4"/>
    <w:rsid w:val="00F64FE7"/>
    <w:rsid w:val="00F705E5"/>
    <w:rsid w:val="00F71AC8"/>
    <w:rsid w:val="00F7268E"/>
    <w:rsid w:val="00F869DB"/>
    <w:rsid w:val="00FA353D"/>
    <w:rsid w:val="00FA7394"/>
    <w:rsid w:val="00FB0595"/>
    <w:rsid w:val="00FB53D9"/>
    <w:rsid w:val="00FC7B30"/>
    <w:rsid w:val="00FF1C9B"/>
    <w:rsid w:val="00FF1F02"/>
    <w:rsid w:val="00FF3170"/>
    <w:rsid w:val="00FF32BD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6ABD"/>
  <w15:chartTrackingRefBased/>
  <w15:docId w15:val="{34A67DCA-102F-40E6-B061-4B0A137E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67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C14"/>
    <w:pPr>
      <w:keepNext/>
      <w:keepLines/>
      <w:numPr>
        <w:numId w:val="1"/>
      </w:numPr>
      <w:spacing w:before="240" w:after="0" w:line="276" w:lineRule="auto"/>
      <w:ind w:left="720"/>
      <w:outlineLvl w:val="0"/>
    </w:pPr>
    <w:rPr>
      <w:rFonts w:eastAsia="Times New Roman"/>
      <w:b/>
      <w:bCs/>
      <w:smallCaps/>
      <w:color w:val="0070C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2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7C14"/>
    <w:pPr>
      <w:keepNext/>
      <w:keepLines/>
      <w:numPr>
        <w:numId w:val="5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C14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C14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C14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C14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C14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C14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14"/>
  </w:style>
  <w:style w:type="paragraph" w:styleId="Stopka">
    <w:name w:val="footer"/>
    <w:basedOn w:val="Normalny"/>
    <w:link w:val="StopkaZnak"/>
    <w:uiPriority w:val="99"/>
    <w:unhideWhenUsed/>
    <w:rsid w:val="006C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14"/>
  </w:style>
  <w:style w:type="paragraph" w:styleId="Tekstkomentarza">
    <w:name w:val="annotation text"/>
    <w:basedOn w:val="Normalny"/>
    <w:link w:val="TekstkomentarzaZnak"/>
    <w:unhideWhenUsed/>
    <w:rsid w:val="006C7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C7C1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6C7C1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7C14"/>
    <w:rPr>
      <w:rFonts w:ascii="Calibri" w:eastAsia="Times New Roman" w:hAnsi="Calibri" w:cs="Times New Roman"/>
      <w:b/>
      <w:bCs/>
      <w:smallCaps/>
      <w:color w:val="0070C0"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7C14"/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7C14"/>
    <w:rPr>
      <w:rFonts w:ascii="Calibri Light" w:eastAsia="Times New Roman" w:hAnsi="Calibri Light" w:cs="Times New Roman"/>
      <w:i/>
      <w:iCs/>
      <w:color w:val="2E74B5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C14"/>
    <w:rPr>
      <w:rFonts w:ascii="Calibri Light" w:eastAsia="Times New Roman" w:hAnsi="Calibri Light" w:cs="Times New Roman"/>
      <w:color w:val="2E74B5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7C14"/>
    <w:rPr>
      <w:rFonts w:ascii="Calibri Light" w:eastAsia="Times New Roman" w:hAnsi="Calibri Light" w:cs="Times New Roman"/>
      <w:color w:val="1F4D78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6C7C14"/>
    <w:rPr>
      <w:rFonts w:ascii="Calibri Light" w:eastAsia="Times New Roman" w:hAnsi="Calibri Light" w:cs="Times New Roman"/>
      <w:i/>
      <w:iCs/>
      <w:color w:val="1F4D78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6C7C14"/>
    <w:rPr>
      <w:rFonts w:ascii="Calibri Light" w:eastAsia="Times New Roman" w:hAnsi="Calibri Light" w:cs="Times New Roman"/>
      <w:color w:val="272727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6C7C14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14:ligatures w14:val="none"/>
    </w:rPr>
  </w:style>
  <w:style w:type="numbering" w:customStyle="1" w:styleId="WWOutlineListStyle3">
    <w:name w:val="WW_OutlineListStyle_3"/>
    <w:rsid w:val="006C7C14"/>
    <w:pPr>
      <w:numPr>
        <w:numId w:val="2"/>
      </w:numPr>
    </w:pPr>
  </w:style>
  <w:style w:type="paragraph" w:styleId="Akapitzlist">
    <w:name w:val="List Paragraph"/>
    <w:aliases w:val="Akapit z listą BS"/>
    <w:basedOn w:val="Normalny"/>
    <w:link w:val="AkapitzlistZnak"/>
    <w:qFormat/>
    <w:rsid w:val="006C7C14"/>
    <w:pPr>
      <w:spacing w:line="256" w:lineRule="auto"/>
      <w:ind w:left="720"/>
      <w:contextualSpacing/>
    </w:pPr>
    <w:rPr>
      <w:kern w:val="3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rsid w:val="006C7C14"/>
    <w:pPr>
      <w:spacing w:after="0" w:line="240" w:lineRule="auto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6C7C14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rsid w:val="006C7C14"/>
    <w:rPr>
      <w:position w:val="0"/>
      <w:vertAlign w:val="superscript"/>
    </w:rPr>
  </w:style>
  <w:style w:type="paragraph" w:customStyle="1" w:styleId="Default">
    <w:name w:val="Default"/>
    <w:rsid w:val="006C7C14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6C7C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42F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45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A7454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C788D"/>
    <w:rPr>
      <w:b/>
      <w:bCs/>
      <w:smallCaps/>
      <w:color w:val="5B9BD5"/>
      <w:spacing w:val="5"/>
    </w:rPr>
  </w:style>
  <w:style w:type="character" w:customStyle="1" w:styleId="markedcontent">
    <w:name w:val="markedcontent"/>
    <w:basedOn w:val="Domylnaczcionkaakapitu"/>
    <w:rsid w:val="00122C03"/>
  </w:style>
  <w:style w:type="character" w:customStyle="1" w:styleId="hgkelc">
    <w:name w:val="hgkelc"/>
    <w:basedOn w:val="Domylnaczcionkaakapitu"/>
    <w:rsid w:val="00122C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D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D6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locked/>
    <w:rsid w:val="000F33EB"/>
    <w:rPr>
      <w:rFonts w:ascii="Calibri" w:eastAsia="Calibri" w:hAnsi="Calibri" w:cs="Times New Roman"/>
      <w:kern w:val="3"/>
      <w14:ligatures w14:val="none"/>
    </w:rPr>
  </w:style>
  <w:style w:type="table" w:styleId="Tabela-Siatka">
    <w:name w:val="Table Grid"/>
    <w:basedOn w:val="Standardowy"/>
    <w:uiPriority w:val="59"/>
    <w:rsid w:val="000D22F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D22F7"/>
    <w:pPr>
      <w:suppressAutoHyphens w:val="0"/>
      <w:autoSpaceDN/>
      <w:spacing w:after="200" w:line="240" w:lineRule="auto"/>
    </w:pPr>
    <w:rPr>
      <w:b/>
      <w:bCs/>
      <w:color w:val="5B9BD5"/>
      <w:sz w:val="18"/>
      <w:szCs w:val="18"/>
    </w:rPr>
  </w:style>
  <w:style w:type="paragraph" w:customStyle="1" w:styleId="Akapitzlist3">
    <w:name w:val="Akapit z listą3"/>
    <w:basedOn w:val="Normalny"/>
    <w:rsid w:val="000D22F7"/>
    <w:pPr>
      <w:autoSpaceDN/>
      <w:spacing w:after="0" w:line="100" w:lineRule="atLeast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rsid w:val="00A31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A311E9"/>
    <w:rPr>
      <w:rFonts w:ascii="Consolas" w:eastAsia="Calibri" w:hAnsi="Consolas" w:cs="Times New Roman"/>
      <w:kern w:val="0"/>
      <w:sz w:val="21"/>
      <w:szCs w:val="21"/>
      <w14:ligatures w14:val="none"/>
    </w:rPr>
  </w:style>
  <w:style w:type="numbering" w:customStyle="1" w:styleId="Biecalista1">
    <w:name w:val="Bieżąca lista1"/>
    <w:uiPriority w:val="99"/>
    <w:rsid w:val="00693D6C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1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12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123"/>
    <w:rPr>
      <w:vertAlign w:val="superscript"/>
    </w:rPr>
  </w:style>
  <w:style w:type="character" w:customStyle="1" w:styleId="cf01">
    <w:name w:val="cf01"/>
    <w:basedOn w:val="Domylnaczcionkaakapitu"/>
    <w:rsid w:val="00AD3AA1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944892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51E6-4F1C-480C-B4C8-AFFF74EC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Miszczuk</dc:creator>
  <cp:keywords/>
  <dc:description/>
  <cp:lastModifiedBy>Czułowski Łukasz</cp:lastModifiedBy>
  <cp:revision>13</cp:revision>
  <cp:lastPrinted>2025-04-30T07:02:00Z</cp:lastPrinted>
  <dcterms:created xsi:type="dcterms:W3CDTF">2025-05-13T09:22:00Z</dcterms:created>
  <dcterms:modified xsi:type="dcterms:W3CDTF">2025-05-22T09:34:00Z</dcterms:modified>
</cp:coreProperties>
</file>