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7101" w14:textId="57927F65" w:rsidR="00712D95" w:rsidRPr="00065135" w:rsidRDefault="00712D95" w:rsidP="00F952F0">
      <w:r w:rsidRPr="00065135">
        <w:t>Znak pisma:</w:t>
      </w:r>
      <w:r>
        <w:t xml:space="preserve"> </w:t>
      </w:r>
      <w:r w:rsidR="003969B2" w:rsidRPr="008A180C">
        <w:rPr>
          <w:lang w:eastAsia="pl-PL"/>
        </w:rPr>
        <w:t>DO.WAL.26.ZP.</w:t>
      </w:r>
      <w:r w:rsidR="003969B2">
        <w:rPr>
          <w:lang w:eastAsia="pl-PL"/>
        </w:rPr>
        <w:t>0</w:t>
      </w:r>
      <w:r w:rsidR="00054A7B">
        <w:rPr>
          <w:lang w:eastAsia="pl-PL"/>
        </w:rPr>
        <w:t>5</w:t>
      </w:r>
      <w:r w:rsidR="003969B2" w:rsidRPr="008A180C">
        <w:rPr>
          <w:lang w:eastAsia="pl-PL"/>
        </w:rPr>
        <w:t>.2</w:t>
      </w:r>
      <w:r w:rsidR="00BF58DB">
        <w:rPr>
          <w:lang w:eastAsia="pl-PL"/>
        </w:rPr>
        <w:t>025</w:t>
      </w:r>
    </w:p>
    <w:p w14:paraId="23DE1DFD" w14:textId="7FCDF89A" w:rsidR="00712D95" w:rsidRPr="00065135" w:rsidRDefault="00712D95" w:rsidP="00F952F0">
      <w:pPr>
        <w:spacing w:after="200"/>
        <w:jc w:val="right"/>
        <w:sectPr w:rsidR="00712D95" w:rsidRPr="00065135" w:rsidSect="00651CE0">
          <w:footerReference w:type="default" r:id="rId11"/>
          <w:headerReference w:type="first" r:id="rId12"/>
          <w:footerReference w:type="first" r:id="rId13"/>
          <w:pgSz w:w="11906" w:h="16838"/>
          <w:pgMar w:top="1418" w:right="1418" w:bottom="1418" w:left="1418" w:header="510" w:footer="510" w:gutter="0"/>
          <w:cols w:num="2" w:space="708"/>
          <w:titlePg/>
          <w:docGrid w:linePitch="326"/>
        </w:sectPr>
      </w:pPr>
      <w:r w:rsidRPr="00065135">
        <w:t xml:space="preserve">Warszawa, </w:t>
      </w:r>
      <w:r w:rsidR="003969B2">
        <w:t>dnia</w:t>
      </w:r>
      <w:r w:rsidR="003C257A">
        <w:t xml:space="preserve"> 03</w:t>
      </w:r>
      <w:r w:rsidR="006006B3">
        <w:t>.</w:t>
      </w:r>
      <w:r w:rsidR="003969B2">
        <w:t>0</w:t>
      </w:r>
      <w:r w:rsidR="00F305F2">
        <w:t>4</w:t>
      </w:r>
      <w:r w:rsidR="003969B2">
        <w:t>.2025</w:t>
      </w:r>
    </w:p>
    <w:p w14:paraId="2A72E931" w14:textId="54B7C0BF" w:rsidR="00712D95" w:rsidRPr="00C20A7C" w:rsidRDefault="003969B2" w:rsidP="00F952F0">
      <w:pPr>
        <w:ind w:left="5103"/>
        <w:contextualSpacing/>
      </w:pPr>
      <w:bookmarkStart w:id="0" w:name="_Hlk137041648"/>
      <w:r w:rsidRPr="003969B2">
        <w:rPr>
          <w:b/>
          <w:bCs/>
        </w:rPr>
        <w:t>Wszyscy Wykonawcy</w:t>
      </w:r>
    </w:p>
    <w:bookmarkEnd w:id="0"/>
    <w:p w14:paraId="1568B4ED" w14:textId="61E42429" w:rsidR="00712D95" w:rsidRPr="00065135" w:rsidRDefault="003969B2" w:rsidP="00F952F0">
      <w:pPr>
        <w:pStyle w:val="Nagwek1"/>
      </w:pPr>
      <w:r w:rsidRPr="003969B2">
        <w:t>dotyczy: postępowania pn. „</w:t>
      </w:r>
      <w:r w:rsidR="00054A7B" w:rsidRPr="00054A7B">
        <w:t>Usługi kompleksowego utrzymywania czystości</w:t>
      </w:r>
      <w:r w:rsidRPr="003969B2">
        <w:t>” – numer sprawy ZP/0</w:t>
      </w:r>
      <w:r w:rsidR="00054A7B">
        <w:t>5</w:t>
      </w:r>
      <w:r w:rsidRPr="003969B2">
        <w:t>/2</w:t>
      </w:r>
      <w:r w:rsidR="00054A7B">
        <w:t>5</w:t>
      </w:r>
      <w:r w:rsidRPr="003969B2">
        <w:t>.</w:t>
      </w:r>
    </w:p>
    <w:p w14:paraId="0C3204D8" w14:textId="5A314AA5" w:rsidR="00712D95" w:rsidRPr="00065135" w:rsidRDefault="003969B2" w:rsidP="00F952F0">
      <w:pPr>
        <w:pStyle w:val="Nagwek2"/>
      </w:pPr>
      <w:r>
        <w:t>Wyjaśnienie treści SWZ</w:t>
      </w:r>
      <w:r w:rsidR="00D267EE">
        <w:t xml:space="preserve"> oraz zmiana zapisów SWZ</w:t>
      </w:r>
    </w:p>
    <w:p w14:paraId="75F091A1" w14:textId="2F0685F7" w:rsidR="00712D95" w:rsidRPr="00065135" w:rsidRDefault="003969B2" w:rsidP="00F952F0">
      <w:pPr>
        <w:pStyle w:val="Akapitzlist"/>
        <w:numPr>
          <w:ilvl w:val="0"/>
          <w:numId w:val="21"/>
        </w:numPr>
        <w:ind w:left="0"/>
      </w:pPr>
      <w:r w:rsidRPr="003969B2">
        <w:t>Zamawiając</w:t>
      </w:r>
      <w:r w:rsidR="00D267EE">
        <w:t>y</w:t>
      </w:r>
      <w:r w:rsidR="00310FB7">
        <w:t xml:space="preserve"> – Państwowy Fundusz Rehabilitacji Osób Niepełnosprawnych informuje, że</w:t>
      </w:r>
      <w:r w:rsidR="00801B25">
        <w:t> </w:t>
      </w:r>
      <w:r w:rsidRPr="003969B2">
        <w:t>wpłynął wniosek o wyjaśnienie treści Specyfikacji Warunków Zamówienia, zwanej dalej „SWZ” w postępowaniu prowadzonym w</w:t>
      </w:r>
      <w:r w:rsidR="00054A7B">
        <w:t> </w:t>
      </w:r>
      <w:r w:rsidRPr="003969B2">
        <w:t>trybie przetargu nieograniczonego na „</w:t>
      </w:r>
      <w:r w:rsidR="00054A7B" w:rsidRPr="00054A7B">
        <w:t>Usługi kompleksowego utrzymywania czystości</w:t>
      </w:r>
      <w:r w:rsidRPr="003969B2">
        <w:t xml:space="preserve">”. </w:t>
      </w:r>
      <w:r w:rsidR="00310FB7" w:rsidRPr="00310FB7">
        <w:t>Działając na podstawie art. 135 ust. 2 ustawy z</w:t>
      </w:r>
      <w:r w:rsidR="00801B25">
        <w:t> </w:t>
      </w:r>
      <w:r w:rsidR="00310FB7" w:rsidRPr="00310FB7">
        <w:t xml:space="preserve">dnia 11 września 2019 r. Prawo zamówień publicznych </w:t>
      </w:r>
      <w:r w:rsidR="00D267EE" w:rsidRPr="005945A1">
        <w:t>zwanej dalej ustawą Pzp</w:t>
      </w:r>
      <w:r w:rsidR="00D267EE">
        <w:t>,</w:t>
      </w:r>
      <w:r w:rsidR="00D267EE" w:rsidRPr="00310FB7">
        <w:t xml:space="preserve"> </w:t>
      </w:r>
      <w:r w:rsidR="00310FB7" w:rsidRPr="00310FB7">
        <w:t>Zamawiający wyjaśnia</w:t>
      </w:r>
      <w:r w:rsidRPr="003969B2">
        <w:t>.</w:t>
      </w:r>
    </w:p>
    <w:p w14:paraId="495ABE13" w14:textId="25EE46BA" w:rsidR="00712D95" w:rsidRPr="00065135" w:rsidRDefault="00054A7B" w:rsidP="00F952F0">
      <w:pPr>
        <w:pStyle w:val="Nagwek3"/>
      </w:pPr>
      <w:r>
        <w:t>Pytanie 1</w:t>
      </w:r>
    </w:p>
    <w:p w14:paraId="28CF0702" w14:textId="6B51E573" w:rsidR="00585A21" w:rsidRPr="00C0305B" w:rsidRDefault="00585A21" w:rsidP="00F952F0">
      <w:pPr>
        <w:spacing w:after="160" w:line="259" w:lineRule="auto"/>
        <w:rPr>
          <w:rFonts w:cs="Calibri"/>
        </w:rPr>
      </w:pPr>
      <w:r w:rsidRPr="00C0305B">
        <w:rPr>
          <w:rFonts w:cs="Calibri"/>
        </w:rPr>
        <w:t>Dotyczy warunku udziału w postępowaniu – zdolność techniczna lub zawodowa. Prosimy o</w:t>
      </w:r>
      <w:r w:rsidR="00F952F0">
        <w:rPr>
          <w:rFonts w:cs="Calibri"/>
        </w:rPr>
        <w:t> </w:t>
      </w:r>
      <w:r w:rsidRPr="00C0305B">
        <w:rPr>
          <w:rFonts w:cs="Calibri"/>
        </w:rPr>
        <w:t>potwierdzenie, że w przypadku składania oferty na kilka części zamówienia Wykonawca może przedstawić na każdą część zamówienia te same 2 usługi o największej powierzchni i</w:t>
      </w:r>
      <w:r w:rsidR="00F952F0">
        <w:rPr>
          <w:rFonts w:cs="Calibri"/>
        </w:rPr>
        <w:t> </w:t>
      </w:r>
      <w:r w:rsidRPr="00C0305B">
        <w:rPr>
          <w:rFonts w:cs="Calibri"/>
        </w:rPr>
        <w:t>wartości spośród wymaganych. Np. Wykonawca składający ofertę na wszystkie 14 części zamówienia może przedstawić na każdą część te same 2 usługi sprzątania w budynkach biurowych o powierzchni nie mniejszej niż 5000 m², o wartości co najmniej 700 000,00 zł brutto (siedemset tysięcy złotych 00/100), świadczone przez okres co najmniej 12 miesięcy dla każdej z wykazanych usług.</w:t>
      </w:r>
    </w:p>
    <w:p w14:paraId="1D0D5FDA" w14:textId="1F91CBCE" w:rsidR="00712D95" w:rsidRPr="00C0305B" w:rsidRDefault="00054A7B" w:rsidP="00F952F0">
      <w:pPr>
        <w:pStyle w:val="Nagwek4"/>
        <w:rPr>
          <w:rFonts w:cs="Calibri"/>
        </w:rPr>
      </w:pPr>
      <w:r w:rsidRPr="00C0305B">
        <w:rPr>
          <w:rFonts w:cs="Calibri"/>
        </w:rPr>
        <w:t xml:space="preserve">Odpowiedź </w:t>
      </w:r>
    </w:p>
    <w:p w14:paraId="06070588" w14:textId="7125D35F" w:rsidR="00067FF0" w:rsidRPr="00406B8C" w:rsidRDefault="005B4E69" w:rsidP="00F952F0">
      <w:pPr>
        <w:rPr>
          <w:rFonts w:cs="Calibri"/>
        </w:rPr>
      </w:pPr>
      <w:r w:rsidRPr="00406B8C">
        <w:rPr>
          <w:rFonts w:cs="Calibri"/>
        </w:rPr>
        <w:t>Zamawiający potwierdza.</w:t>
      </w:r>
    </w:p>
    <w:p w14:paraId="2F5A88F2" w14:textId="53896F14" w:rsidR="005E54D6" w:rsidRPr="00065135" w:rsidRDefault="005E54D6" w:rsidP="00F952F0">
      <w:pPr>
        <w:pStyle w:val="Nagwek3"/>
      </w:pPr>
      <w:r>
        <w:t>Pytanie 2</w:t>
      </w:r>
    </w:p>
    <w:p w14:paraId="2B2488FD" w14:textId="77777777" w:rsidR="00585A21" w:rsidRPr="001719D9" w:rsidRDefault="00585A21" w:rsidP="00F952F0">
      <w:pPr>
        <w:spacing w:after="160" w:line="259" w:lineRule="auto"/>
        <w:rPr>
          <w:rFonts w:asciiTheme="minorHAnsi" w:hAnsiTheme="minorHAnsi" w:cstheme="minorHAnsi"/>
        </w:rPr>
      </w:pPr>
      <w:r w:rsidRPr="001719D9">
        <w:rPr>
          <w:rFonts w:asciiTheme="minorHAnsi" w:hAnsiTheme="minorHAnsi" w:cstheme="minorHAnsi"/>
        </w:rPr>
        <w:t xml:space="preserve">Uprzejmie prosimy o informację, czy Zamawiający akceptuje wystawienie przez wykonawcę ustrukturyzowanych faktur korygujących oraz innych ustrukturyzowanych dokumentów elektronicznych, dotyczących wykonania umowy o przedmiotowe zamówienie publiczne oraz przesłanie tychże dokumentów za pośrednictwem Platformy Elektronicznego Fakturowania </w:t>
      </w:r>
      <w:hyperlink r:id="rId14" w:history="1">
        <w:r w:rsidRPr="001719D9">
          <w:rPr>
            <w:rStyle w:val="Hipercze"/>
            <w:rFonts w:asciiTheme="minorHAnsi" w:hAnsiTheme="minorHAnsi" w:cstheme="minorHAnsi"/>
            <w:color w:val="auto"/>
          </w:rPr>
          <w:t>https://brokerpefexpert.efaktura.gov.pl/</w:t>
        </w:r>
      </w:hyperlink>
      <w:r w:rsidRPr="001719D9">
        <w:rPr>
          <w:rFonts w:asciiTheme="minorHAnsi" w:hAnsiTheme="minorHAnsi" w:cstheme="minorHAnsi"/>
        </w:rPr>
        <w:t>?</w:t>
      </w:r>
    </w:p>
    <w:p w14:paraId="3FE67027" w14:textId="77777777" w:rsidR="005E54D6" w:rsidRPr="001719D9" w:rsidRDefault="005E54D6" w:rsidP="00F952F0">
      <w:pPr>
        <w:pStyle w:val="Nagwek4"/>
        <w:rPr>
          <w:rFonts w:asciiTheme="minorHAnsi" w:hAnsiTheme="minorHAnsi" w:cstheme="minorHAnsi"/>
        </w:rPr>
      </w:pPr>
      <w:r w:rsidRPr="001719D9">
        <w:rPr>
          <w:rFonts w:asciiTheme="minorHAnsi" w:hAnsiTheme="minorHAnsi" w:cstheme="minorHAnsi"/>
        </w:rPr>
        <w:t xml:space="preserve">Odpowiedź </w:t>
      </w:r>
    </w:p>
    <w:p w14:paraId="320A1EAE" w14:textId="12693770" w:rsidR="001843C3" w:rsidRPr="001719D9" w:rsidRDefault="001843C3" w:rsidP="00F952F0">
      <w:pPr>
        <w:rPr>
          <w:rFonts w:asciiTheme="minorHAnsi" w:hAnsiTheme="minorHAnsi" w:cstheme="minorHAnsi"/>
          <w:sz w:val="22"/>
          <w:szCs w:val="22"/>
        </w:rPr>
      </w:pPr>
      <w:r w:rsidRPr="001719D9">
        <w:rPr>
          <w:rFonts w:asciiTheme="minorHAnsi" w:hAnsiTheme="minorHAnsi" w:cstheme="minorHAnsi"/>
        </w:rPr>
        <w:t>Zamawiający informuje, że zasady płatności opisane są w</w:t>
      </w:r>
      <w:r w:rsidR="0067353E" w:rsidRPr="001719D9">
        <w:rPr>
          <w:rFonts w:asciiTheme="minorHAnsi" w:hAnsiTheme="minorHAnsi" w:cstheme="minorHAnsi"/>
        </w:rPr>
        <w:t xml:space="preserve"> </w:t>
      </w:r>
      <w:r w:rsidR="0067353E">
        <w:rPr>
          <w:rFonts w:asciiTheme="minorHAnsi" w:hAnsiTheme="minorHAnsi" w:cstheme="minorHAnsi"/>
        </w:rPr>
        <w:t xml:space="preserve">paragrafie 8 </w:t>
      </w:r>
      <w:r w:rsidRPr="001719D9">
        <w:rPr>
          <w:rFonts w:asciiTheme="minorHAnsi" w:hAnsiTheme="minorHAnsi" w:cstheme="minorHAnsi"/>
        </w:rPr>
        <w:t>załącznik</w:t>
      </w:r>
      <w:r w:rsidR="0067353E">
        <w:rPr>
          <w:rFonts w:asciiTheme="minorHAnsi" w:hAnsiTheme="minorHAnsi" w:cstheme="minorHAnsi"/>
        </w:rPr>
        <w:t>a</w:t>
      </w:r>
      <w:r w:rsidRPr="001719D9">
        <w:rPr>
          <w:rFonts w:asciiTheme="minorHAnsi" w:hAnsiTheme="minorHAnsi" w:cstheme="minorHAnsi"/>
        </w:rPr>
        <w:t xml:space="preserve"> nr 9 do SWZ Projektowane Postanowienia Umowy (PPU). </w:t>
      </w:r>
    </w:p>
    <w:p w14:paraId="7673F5A1" w14:textId="38D53C0C" w:rsidR="006C33E4" w:rsidRPr="00D47BD1" w:rsidRDefault="006C33E4" w:rsidP="00F952F0">
      <w:pPr>
        <w:pStyle w:val="Nagwek3"/>
      </w:pPr>
      <w:r w:rsidRPr="00120708">
        <w:lastRenderedPageBreak/>
        <w:t>Pytanie</w:t>
      </w:r>
      <w:r w:rsidRPr="00D47BD1">
        <w:t xml:space="preserve"> 3</w:t>
      </w:r>
    </w:p>
    <w:p w14:paraId="11FEF5E5" w14:textId="6B15CEF4" w:rsidR="00585A21" w:rsidRPr="001719D9" w:rsidRDefault="00585A21" w:rsidP="00F952F0">
      <w:pPr>
        <w:spacing w:after="160" w:line="259" w:lineRule="auto"/>
        <w:rPr>
          <w:rFonts w:asciiTheme="minorHAnsi" w:hAnsiTheme="minorHAnsi" w:cstheme="minorHAnsi"/>
        </w:rPr>
      </w:pPr>
      <w:r w:rsidRPr="001719D9">
        <w:rPr>
          <w:rFonts w:asciiTheme="minorHAnsi" w:hAnsiTheme="minorHAnsi" w:cstheme="minorHAnsi"/>
        </w:rPr>
        <w:t xml:space="preserve">Proszę o potwierdzenie, że za pomiary elektryczne (art. 62  ustawy prawo budowlane) </w:t>
      </w:r>
      <w:r w:rsidR="0067353E" w:rsidRPr="001719D9">
        <w:rPr>
          <w:rFonts w:asciiTheme="minorHAnsi" w:hAnsiTheme="minorHAnsi" w:cstheme="minorHAnsi"/>
        </w:rPr>
        <w:t>w</w:t>
      </w:r>
      <w:r w:rsidR="0067353E">
        <w:rPr>
          <w:rFonts w:asciiTheme="minorHAnsi" w:hAnsiTheme="minorHAnsi" w:cstheme="minorHAnsi"/>
        </w:rPr>
        <w:t> </w:t>
      </w:r>
      <w:r w:rsidRPr="001719D9">
        <w:rPr>
          <w:rFonts w:asciiTheme="minorHAnsi" w:hAnsiTheme="minorHAnsi" w:cstheme="minorHAnsi"/>
        </w:rPr>
        <w:t>pomieszczeniach, przekazanych do użytkowania Wykonawcy w toku realizacji usługi, odpowiada Zamawiający.</w:t>
      </w:r>
    </w:p>
    <w:p w14:paraId="625EB453" w14:textId="77777777" w:rsidR="006C33E4" w:rsidRPr="001719D9" w:rsidRDefault="006C33E4" w:rsidP="00F952F0">
      <w:pPr>
        <w:pStyle w:val="Nagwek4"/>
        <w:rPr>
          <w:rFonts w:asciiTheme="minorHAnsi" w:hAnsiTheme="minorHAnsi" w:cstheme="minorHAnsi"/>
        </w:rPr>
      </w:pPr>
      <w:r w:rsidRPr="001719D9">
        <w:rPr>
          <w:rFonts w:asciiTheme="minorHAnsi" w:hAnsiTheme="minorHAnsi" w:cstheme="minorHAnsi"/>
        </w:rPr>
        <w:t xml:space="preserve">Odpowiedź </w:t>
      </w:r>
    </w:p>
    <w:p w14:paraId="16BC9D74" w14:textId="6849268F" w:rsidR="001843C3" w:rsidRPr="001719D9" w:rsidRDefault="001843C3" w:rsidP="00F952F0">
      <w:pPr>
        <w:rPr>
          <w:rFonts w:asciiTheme="minorHAnsi" w:hAnsiTheme="minorHAnsi" w:cstheme="minorHAnsi"/>
        </w:rPr>
      </w:pPr>
      <w:r w:rsidRPr="001719D9">
        <w:rPr>
          <w:rFonts w:asciiTheme="minorHAnsi" w:hAnsiTheme="minorHAnsi" w:cstheme="minorHAnsi"/>
        </w:rPr>
        <w:t xml:space="preserve">Niniejsze postepowanie nie obejmuje pomiarów elektrycznych. </w:t>
      </w:r>
    </w:p>
    <w:p w14:paraId="676D7066" w14:textId="33E6465B" w:rsidR="006C33E4" w:rsidRPr="00D47BD1" w:rsidRDefault="006C33E4" w:rsidP="00F952F0">
      <w:pPr>
        <w:pStyle w:val="Nagwek3"/>
      </w:pPr>
      <w:r w:rsidRPr="00120708">
        <w:t>Pytanie</w:t>
      </w:r>
      <w:r w:rsidRPr="00D47BD1">
        <w:t xml:space="preserve"> 4</w:t>
      </w:r>
    </w:p>
    <w:p w14:paraId="0A1F638F" w14:textId="656FD8D8" w:rsidR="00585A21" w:rsidRPr="001719D9" w:rsidRDefault="00585A21" w:rsidP="00F952F0">
      <w:pPr>
        <w:spacing w:after="160" w:line="278" w:lineRule="auto"/>
        <w:rPr>
          <w:rFonts w:asciiTheme="minorHAnsi" w:hAnsiTheme="minorHAnsi" w:cstheme="minorHAnsi"/>
        </w:rPr>
      </w:pPr>
      <w:r w:rsidRPr="001719D9">
        <w:rPr>
          <w:rFonts w:asciiTheme="minorHAnsi" w:hAnsiTheme="minorHAnsi" w:cstheme="minorHAnsi"/>
        </w:rPr>
        <w:t>Zamawiający w Opisie Przedmiotu Zamówienia w tabeli wykazał, że mydło w płynie, płyn do naczyń oraz artykuły higieniczne powinny być dobrane do podajników, które posiada Zamawiający. Prosimy o podanie jakie podajniki Zamawiający posiada dla: mydła w płynie, płynu do naczyń, papieru toaletowego białego oraz dla ręczników papierowych z</w:t>
      </w:r>
      <w:r w:rsidR="00CE0D18">
        <w:rPr>
          <w:rFonts w:asciiTheme="minorHAnsi" w:hAnsiTheme="minorHAnsi" w:cstheme="minorHAnsi"/>
        </w:rPr>
        <w:t> </w:t>
      </w:r>
      <w:r w:rsidRPr="001719D9">
        <w:rPr>
          <w:rFonts w:asciiTheme="minorHAnsi" w:hAnsiTheme="minorHAnsi" w:cstheme="minorHAnsi"/>
        </w:rPr>
        <w:t xml:space="preserve">automatycznym podajnikiem. </w:t>
      </w:r>
    </w:p>
    <w:p w14:paraId="3485F08B" w14:textId="77777777" w:rsidR="006C33E4" w:rsidRPr="001719D9" w:rsidRDefault="006C33E4" w:rsidP="00F952F0">
      <w:pPr>
        <w:pStyle w:val="Nagwek4"/>
        <w:rPr>
          <w:rFonts w:asciiTheme="minorHAnsi" w:hAnsiTheme="minorHAnsi" w:cstheme="minorHAnsi"/>
        </w:rPr>
      </w:pPr>
      <w:r w:rsidRPr="001719D9">
        <w:rPr>
          <w:rFonts w:asciiTheme="minorHAnsi" w:hAnsiTheme="minorHAnsi" w:cstheme="minorHAnsi"/>
        </w:rPr>
        <w:t xml:space="preserve">Odpowiedź </w:t>
      </w:r>
    </w:p>
    <w:p w14:paraId="400D9ABA" w14:textId="77777777" w:rsidR="001843C3" w:rsidRPr="001719D9" w:rsidRDefault="001843C3" w:rsidP="009357A5">
      <w:pPr>
        <w:spacing w:after="0"/>
        <w:rPr>
          <w:rFonts w:asciiTheme="minorHAnsi" w:hAnsiTheme="minorHAnsi" w:cstheme="minorHAnsi"/>
        </w:rPr>
      </w:pPr>
      <w:r w:rsidRPr="001719D9">
        <w:rPr>
          <w:rFonts w:asciiTheme="minorHAnsi" w:hAnsiTheme="minorHAnsi" w:cstheme="minorHAnsi"/>
        </w:rPr>
        <w:t xml:space="preserve">Zamawiający posiada: </w:t>
      </w:r>
    </w:p>
    <w:p w14:paraId="64F5AC28" w14:textId="6667E88F" w:rsidR="001843C3" w:rsidRPr="001719D9" w:rsidRDefault="001843C3" w:rsidP="009357A5">
      <w:pPr>
        <w:spacing w:after="0"/>
        <w:rPr>
          <w:rFonts w:asciiTheme="minorHAnsi" w:hAnsiTheme="minorHAnsi" w:cstheme="minorHAnsi"/>
          <w:u w:val="single"/>
        </w:rPr>
      </w:pPr>
      <w:r w:rsidRPr="001719D9">
        <w:rPr>
          <w:rFonts w:asciiTheme="minorHAnsi" w:hAnsiTheme="minorHAnsi" w:cstheme="minorHAnsi"/>
          <w:u w:val="single"/>
        </w:rPr>
        <w:t xml:space="preserve">Podajniki </w:t>
      </w:r>
      <w:r w:rsidR="00442C80">
        <w:rPr>
          <w:rFonts w:asciiTheme="minorHAnsi" w:hAnsiTheme="minorHAnsi" w:cstheme="minorHAnsi"/>
          <w:u w:val="single"/>
        </w:rPr>
        <w:t xml:space="preserve">na </w:t>
      </w:r>
      <w:r w:rsidRPr="001719D9">
        <w:rPr>
          <w:rFonts w:asciiTheme="minorHAnsi" w:hAnsiTheme="minorHAnsi" w:cstheme="minorHAnsi"/>
          <w:u w:val="single"/>
        </w:rPr>
        <w:t>mydł</w:t>
      </w:r>
      <w:r w:rsidR="00442C80">
        <w:rPr>
          <w:rFonts w:asciiTheme="minorHAnsi" w:hAnsiTheme="minorHAnsi" w:cstheme="minorHAnsi"/>
          <w:u w:val="single"/>
        </w:rPr>
        <w:t>o</w:t>
      </w:r>
      <w:r w:rsidRPr="001719D9">
        <w:rPr>
          <w:rFonts w:asciiTheme="minorHAnsi" w:hAnsiTheme="minorHAnsi" w:cstheme="minorHAnsi"/>
          <w:u w:val="single"/>
        </w:rPr>
        <w:t xml:space="preserve"> w płynie</w:t>
      </w:r>
      <w:r w:rsidR="00442C80">
        <w:rPr>
          <w:rFonts w:asciiTheme="minorHAnsi" w:hAnsiTheme="minorHAnsi" w:cstheme="minorHAnsi"/>
          <w:u w:val="single"/>
        </w:rPr>
        <w:t xml:space="preserve"> i pojemniki na</w:t>
      </w:r>
      <w:r w:rsidRPr="001719D9">
        <w:rPr>
          <w:rFonts w:asciiTheme="minorHAnsi" w:hAnsiTheme="minorHAnsi" w:cstheme="minorHAnsi"/>
          <w:u w:val="single"/>
        </w:rPr>
        <w:t xml:space="preserve"> płyn do naczyń:</w:t>
      </w:r>
    </w:p>
    <w:p w14:paraId="3FDA6B86" w14:textId="77777777" w:rsidR="001843C3" w:rsidRPr="001719D9" w:rsidRDefault="001843C3" w:rsidP="009357A5">
      <w:pPr>
        <w:spacing w:after="0"/>
        <w:rPr>
          <w:rFonts w:asciiTheme="minorHAnsi" w:hAnsiTheme="minorHAnsi" w:cstheme="minorHAnsi"/>
        </w:rPr>
      </w:pPr>
      <w:r w:rsidRPr="001719D9">
        <w:rPr>
          <w:rFonts w:asciiTheme="minorHAnsi" w:hAnsiTheme="minorHAnsi" w:cstheme="minorHAnsi"/>
        </w:rPr>
        <w:t>Rodzaj obsługi: ręczny za pomocą przycisku / ręczny za pomocą pompki</w:t>
      </w:r>
    </w:p>
    <w:p w14:paraId="395BCA39" w14:textId="77777777" w:rsidR="001843C3" w:rsidRPr="001719D9" w:rsidRDefault="001843C3" w:rsidP="009357A5">
      <w:pPr>
        <w:spacing w:after="0"/>
        <w:rPr>
          <w:rFonts w:asciiTheme="minorHAnsi" w:hAnsiTheme="minorHAnsi" w:cstheme="minorHAnsi"/>
        </w:rPr>
      </w:pPr>
      <w:r w:rsidRPr="001719D9">
        <w:rPr>
          <w:rFonts w:asciiTheme="minorHAnsi" w:hAnsiTheme="minorHAnsi" w:cstheme="minorHAnsi"/>
        </w:rPr>
        <w:t>Uzupełnianie: zbiornik wewnętrzny wielokrotnego napełniania otwierany kluczem / odkręcana pompka.</w:t>
      </w:r>
    </w:p>
    <w:p w14:paraId="1169BEAF" w14:textId="5B508E2D" w:rsidR="001843C3" w:rsidRPr="001719D9" w:rsidRDefault="001843C3" w:rsidP="009357A5">
      <w:pPr>
        <w:spacing w:after="0"/>
        <w:rPr>
          <w:rFonts w:asciiTheme="minorHAnsi" w:hAnsiTheme="minorHAnsi" w:cstheme="minorHAnsi"/>
          <w:u w:val="single"/>
        </w:rPr>
      </w:pPr>
      <w:r w:rsidRPr="001719D9">
        <w:rPr>
          <w:rFonts w:asciiTheme="minorHAnsi" w:hAnsiTheme="minorHAnsi" w:cstheme="minorHAnsi"/>
          <w:u w:val="single"/>
        </w:rPr>
        <w:t xml:space="preserve">Podajniki </w:t>
      </w:r>
      <w:r w:rsidR="00442C80">
        <w:rPr>
          <w:rFonts w:asciiTheme="minorHAnsi" w:hAnsiTheme="minorHAnsi" w:cstheme="minorHAnsi"/>
          <w:u w:val="single"/>
        </w:rPr>
        <w:t xml:space="preserve">na </w:t>
      </w:r>
      <w:r w:rsidRPr="001719D9">
        <w:rPr>
          <w:rFonts w:asciiTheme="minorHAnsi" w:hAnsiTheme="minorHAnsi" w:cstheme="minorHAnsi"/>
          <w:u w:val="single"/>
        </w:rPr>
        <w:t>papier toaletow</w:t>
      </w:r>
      <w:r w:rsidR="00442C80">
        <w:rPr>
          <w:rFonts w:asciiTheme="minorHAnsi" w:hAnsiTheme="minorHAnsi" w:cstheme="minorHAnsi"/>
          <w:u w:val="single"/>
        </w:rPr>
        <w:t>y</w:t>
      </w:r>
      <w:r w:rsidRPr="001719D9">
        <w:rPr>
          <w:rFonts w:asciiTheme="minorHAnsi" w:hAnsiTheme="minorHAnsi" w:cstheme="minorHAnsi"/>
          <w:u w:val="single"/>
        </w:rPr>
        <w:t xml:space="preserve"> </w:t>
      </w:r>
      <w:r w:rsidR="00442C80" w:rsidRPr="001719D9">
        <w:rPr>
          <w:rFonts w:asciiTheme="minorHAnsi" w:hAnsiTheme="minorHAnsi" w:cstheme="minorHAnsi"/>
          <w:u w:val="single"/>
        </w:rPr>
        <w:t>biał</w:t>
      </w:r>
      <w:r w:rsidR="00442C80">
        <w:rPr>
          <w:rFonts w:asciiTheme="minorHAnsi" w:hAnsiTheme="minorHAnsi" w:cstheme="minorHAnsi"/>
          <w:u w:val="single"/>
        </w:rPr>
        <w:t>y</w:t>
      </w:r>
      <w:r w:rsidR="00442C80" w:rsidRPr="001719D9">
        <w:rPr>
          <w:rFonts w:asciiTheme="minorHAnsi" w:hAnsiTheme="minorHAnsi" w:cstheme="minorHAnsi"/>
          <w:u w:val="single"/>
        </w:rPr>
        <w:t xml:space="preserve"> </w:t>
      </w:r>
      <w:r w:rsidRPr="001719D9">
        <w:rPr>
          <w:rFonts w:asciiTheme="minorHAnsi" w:hAnsiTheme="minorHAnsi" w:cstheme="minorHAnsi"/>
          <w:u w:val="single"/>
        </w:rPr>
        <w:t xml:space="preserve">oraz dla ręczników papierowych z automatycznym podajnikiem: </w:t>
      </w:r>
    </w:p>
    <w:p w14:paraId="20C4E81D" w14:textId="77777777" w:rsidR="001843C3" w:rsidRPr="001719D9" w:rsidRDefault="001843C3" w:rsidP="009357A5">
      <w:pPr>
        <w:spacing w:after="0"/>
        <w:rPr>
          <w:rFonts w:asciiTheme="minorHAnsi" w:hAnsiTheme="minorHAnsi" w:cstheme="minorHAnsi"/>
        </w:rPr>
      </w:pPr>
      <w:r w:rsidRPr="001719D9">
        <w:rPr>
          <w:rFonts w:asciiTheme="minorHAnsi" w:hAnsiTheme="minorHAnsi" w:cstheme="minorHAnsi"/>
        </w:rPr>
        <w:t xml:space="preserve">W tabeli „Wykaz środków czystości, które Wykonawca zobowiązany jest zapewnić do utrzymania stałej czystości” Zamawiający wskazał wymiary produktów które odpowiadają zamontowanym podajnikom na papier oraz ręczniki papierowe. </w:t>
      </w:r>
    </w:p>
    <w:p w14:paraId="2425EBB9" w14:textId="57B033E7" w:rsidR="006C33E4" w:rsidRPr="00D47BD1" w:rsidRDefault="006C33E4" w:rsidP="00F952F0">
      <w:pPr>
        <w:pStyle w:val="Nagwek3"/>
      </w:pPr>
      <w:r w:rsidRPr="00120708">
        <w:t>Pytanie</w:t>
      </w:r>
      <w:r w:rsidRPr="00D47BD1">
        <w:t xml:space="preserve"> 5</w:t>
      </w:r>
    </w:p>
    <w:p w14:paraId="010A07B0" w14:textId="3C4A883D" w:rsidR="00585A21" w:rsidRPr="001719D9" w:rsidRDefault="00585A21" w:rsidP="00F952F0">
      <w:pPr>
        <w:spacing w:after="160" w:line="278" w:lineRule="auto"/>
        <w:rPr>
          <w:rFonts w:asciiTheme="minorHAnsi" w:hAnsiTheme="minorHAnsi" w:cstheme="minorHAnsi"/>
        </w:rPr>
      </w:pPr>
      <w:r w:rsidRPr="001719D9">
        <w:rPr>
          <w:rFonts w:asciiTheme="minorHAnsi" w:hAnsiTheme="minorHAnsi" w:cstheme="minorHAnsi"/>
        </w:rPr>
        <w:t xml:space="preserve">Zamawiający w Opisie Przedmiotu Zamówienia określił, że biały papier toaletowy powinien mieć szerokość 10cm. W związku z tym prosimy o dopuszczenie papieru toaletowego </w:t>
      </w:r>
      <w:r w:rsidR="00442C80" w:rsidRPr="001719D9">
        <w:rPr>
          <w:rFonts w:asciiTheme="minorHAnsi" w:hAnsiTheme="minorHAnsi" w:cstheme="minorHAnsi"/>
        </w:rPr>
        <w:t>o</w:t>
      </w:r>
      <w:r w:rsidR="00442C80">
        <w:rPr>
          <w:rFonts w:asciiTheme="minorHAnsi" w:hAnsiTheme="minorHAnsi" w:cstheme="minorHAnsi"/>
        </w:rPr>
        <w:t> </w:t>
      </w:r>
      <w:r w:rsidRPr="001719D9">
        <w:rPr>
          <w:rFonts w:asciiTheme="minorHAnsi" w:hAnsiTheme="minorHAnsi" w:cstheme="minorHAnsi"/>
        </w:rPr>
        <w:t xml:space="preserve">minimalnej szerokości 9 cm, ponieważ na rynku nie występuje produkt spełniający wszystkie wymogi określone przez Zamawiającego posiadający równocześnie certyfikat EU </w:t>
      </w:r>
      <w:proofErr w:type="spellStart"/>
      <w:r w:rsidRPr="001719D9">
        <w:rPr>
          <w:rFonts w:asciiTheme="minorHAnsi" w:hAnsiTheme="minorHAnsi" w:cstheme="minorHAnsi"/>
        </w:rPr>
        <w:t>Ecolabel</w:t>
      </w:r>
      <w:proofErr w:type="spellEnd"/>
      <w:r w:rsidRPr="001719D9">
        <w:rPr>
          <w:rFonts w:asciiTheme="minorHAnsi" w:hAnsiTheme="minorHAnsi" w:cstheme="minorHAnsi"/>
        </w:rPr>
        <w:t xml:space="preserve"> lub równoważny. </w:t>
      </w:r>
    </w:p>
    <w:p w14:paraId="32A65642" w14:textId="77777777" w:rsidR="006C33E4" w:rsidRPr="001719D9" w:rsidRDefault="006C33E4" w:rsidP="00F952F0">
      <w:pPr>
        <w:pStyle w:val="Nagwek4"/>
        <w:rPr>
          <w:rFonts w:asciiTheme="minorHAnsi" w:hAnsiTheme="minorHAnsi" w:cstheme="minorHAnsi"/>
        </w:rPr>
      </w:pPr>
      <w:r w:rsidRPr="001719D9">
        <w:rPr>
          <w:rFonts w:asciiTheme="minorHAnsi" w:hAnsiTheme="minorHAnsi" w:cstheme="minorHAnsi"/>
        </w:rPr>
        <w:t xml:space="preserve">Odpowiedź </w:t>
      </w:r>
    </w:p>
    <w:p w14:paraId="3DE22C20" w14:textId="77777777" w:rsidR="00E049E6" w:rsidRDefault="00E049E6" w:rsidP="009357A5">
      <w:pPr>
        <w:spacing w:after="0"/>
        <w:jc w:val="both"/>
        <w:rPr>
          <w:rFonts w:asciiTheme="minorHAnsi" w:hAnsiTheme="minorHAnsi" w:cstheme="minorHAnsi"/>
        </w:rPr>
      </w:pPr>
      <w:bookmarkStart w:id="1" w:name="_Hlk194486454"/>
      <w:r>
        <w:rPr>
          <w:rFonts w:asciiTheme="minorHAnsi" w:hAnsiTheme="minorHAnsi" w:cstheme="minorHAnsi"/>
        </w:rPr>
        <w:t xml:space="preserve">Zamawiający dokonuje zmiany SWZ. </w:t>
      </w:r>
    </w:p>
    <w:p w14:paraId="28C399C0" w14:textId="698FFBD1" w:rsidR="00E049E6" w:rsidRDefault="00E049E6" w:rsidP="00E049E6">
      <w:pPr>
        <w:spacing w:after="0"/>
        <w:jc w:val="both"/>
        <w:rPr>
          <w:rFonts w:asciiTheme="minorHAnsi" w:hAnsiTheme="minorHAnsi" w:cstheme="minorHAnsi"/>
        </w:rPr>
      </w:pPr>
      <w:r>
        <w:rPr>
          <w:rFonts w:asciiTheme="minorHAnsi" w:hAnsiTheme="minorHAnsi" w:cstheme="minorHAnsi"/>
        </w:rPr>
        <w:t>W</w:t>
      </w:r>
      <w:r w:rsidRPr="007D2E10">
        <w:rPr>
          <w:rFonts w:asciiTheme="minorHAnsi" w:hAnsiTheme="minorHAnsi" w:cstheme="minorHAnsi"/>
        </w:rPr>
        <w:t xml:space="preserve"> Załączniku nr 1 do SWZ/Załączniku nr 1 do Umowy Opis Przedmiotu Zamówienia SZCZEGÓŁOWY OPIS PRZEDMIOTU ZAMÓWIENIA Rozdział II tabela „Wykaz środków czystości” oraz w załączniku nr 9 do SW</w:t>
      </w:r>
      <w:r w:rsidR="00CE0D18">
        <w:rPr>
          <w:rFonts w:asciiTheme="minorHAnsi" w:hAnsiTheme="minorHAnsi" w:cstheme="minorHAnsi"/>
        </w:rPr>
        <w:t>Z</w:t>
      </w:r>
      <w:r w:rsidRPr="007D2E10">
        <w:rPr>
          <w:rFonts w:asciiTheme="minorHAnsi" w:hAnsiTheme="minorHAnsi" w:cstheme="minorHAnsi"/>
        </w:rPr>
        <w:t xml:space="preserve"> Projektowane Postanowienia Umowy Załącznik nr 3 do Umowy poprzez zmianę opisu rodzaju środka na:</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134"/>
      </w:tblGrid>
      <w:tr w:rsidR="001B16DD" w:rsidRPr="00EB312E" w14:paraId="5CBD65D0" w14:textId="77777777" w:rsidTr="00426B9F">
        <w:trPr>
          <w:cantSplit/>
          <w:jc w:val="center"/>
        </w:trPr>
        <w:tc>
          <w:tcPr>
            <w:tcW w:w="5000" w:type="pct"/>
            <w:gridSpan w:val="2"/>
          </w:tcPr>
          <w:p w14:paraId="2EDFDA10" w14:textId="77777777" w:rsidR="001B16DD" w:rsidRPr="00EB312E" w:rsidRDefault="001B16DD" w:rsidP="001B16DD">
            <w:pPr>
              <w:keepNext/>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lastRenderedPageBreak/>
              <w:t>Wykaz środków czystości</w:t>
            </w:r>
          </w:p>
        </w:tc>
      </w:tr>
      <w:tr w:rsidR="001B16DD" w:rsidRPr="00EB312E" w14:paraId="1E366BD4" w14:textId="77777777" w:rsidTr="00AB051C">
        <w:trPr>
          <w:cantSplit/>
          <w:jc w:val="center"/>
        </w:trPr>
        <w:tc>
          <w:tcPr>
            <w:tcW w:w="1524" w:type="pct"/>
          </w:tcPr>
          <w:p w14:paraId="68F7B9C5" w14:textId="77777777" w:rsidR="001B16DD" w:rsidRPr="00EB312E" w:rsidRDefault="001B16DD" w:rsidP="001B16DD">
            <w:pPr>
              <w:keepNext/>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Rodzaj środka</w:t>
            </w:r>
          </w:p>
        </w:tc>
        <w:tc>
          <w:tcPr>
            <w:tcW w:w="3476" w:type="pct"/>
          </w:tcPr>
          <w:p w14:paraId="029EB946" w14:textId="77777777" w:rsidR="001B16DD" w:rsidRPr="00EB312E" w:rsidRDefault="001B16DD" w:rsidP="001B16DD">
            <w:pPr>
              <w:keepNext/>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Opis</w:t>
            </w:r>
          </w:p>
        </w:tc>
      </w:tr>
      <w:bookmarkEnd w:id="1"/>
      <w:tr w:rsidR="00E049E6" w:rsidRPr="007D2E10" w14:paraId="5230CD5D" w14:textId="77777777" w:rsidTr="00AB051C">
        <w:trPr>
          <w:cantSplit/>
          <w:jc w:val="center"/>
        </w:trPr>
        <w:tc>
          <w:tcPr>
            <w:tcW w:w="1524" w:type="pct"/>
            <w:tcBorders>
              <w:top w:val="single" w:sz="4" w:space="0" w:color="auto"/>
              <w:left w:val="single" w:sz="4" w:space="0" w:color="auto"/>
              <w:bottom w:val="single" w:sz="4" w:space="0" w:color="auto"/>
              <w:right w:val="single" w:sz="4" w:space="0" w:color="auto"/>
            </w:tcBorders>
          </w:tcPr>
          <w:p w14:paraId="72EE1138" w14:textId="77777777" w:rsidR="00E049E6" w:rsidRPr="007D2E10" w:rsidRDefault="00E049E6" w:rsidP="001B16DD">
            <w:pPr>
              <w:keepNext/>
              <w:spacing w:before="60" w:after="60" w:line="259" w:lineRule="auto"/>
              <w:rPr>
                <w:rFonts w:asciiTheme="minorHAnsi" w:eastAsiaTheme="minorHAnsi" w:hAnsiTheme="minorHAnsi" w:cstheme="minorHAnsi"/>
              </w:rPr>
            </w:pPr>
            <w:r w:rsidRPr="007D2E10">
              <w:rPr>
                <w:rFonts w:asciiTheme="minorHAnsi" w:eastAsiaTheme="minorHAnsi" w:hAnsiTheme="minorHAnsi" w:cstheme="minorHAnsi"/>
              </w:rPr>
              <w:t>Papier toaletowy biały</w:t>
            </w:r>
            <w:r w:rsidRPr="007D2E10">
              <w:rPr>
                <w:rFonts w:asciiTheme="minorHAnsi" w:eastAsiaTheme="minorHAnsi" w:hAnsiTheme="minorHAnsi" w:cstheme="minorHAnsi"/>
              </w:rPr>
              <w:br/>
              <w:t>(pasujący do podwójnego dozownika papieru toaletowego w rolkach konwencjonalnych)</w:t>
            </w:r>
          </w:p>
        </w:tc>
        <w:tc>
          <w:tcPr>
            <w:tcW w:w="3476" w:type="pct"/>
            <w:tcBorders>
              <w:top w:val="single" w:sz="4" w:space="0" w:color="auto"/>
              <w:left w:val="single" w:sz="4" w:space="0" w:color="auto"/>
              <w:bottom w:val="single" w:sz="4" w:space="0" w:color="auto"/>
              <w:right w:val="single" w:sz="4" w:space="0" w:color="auto"/>
            </w:tcBorders>
          </w:tcPr>
          <w:p w14:paraId="32179392" w14:textId="77777777" w:rsidR="00E049E6" w:rsidRDefault="00E049E6" w:rsidP="001B16DD">
            <w:pPr>
              <w:keepNext/>
              <w:suppressAutoHyphens/>
              <w:spacing w:after="0"/>
              <w:rPr>
                <w:rFonts w:asciiTheme="minorHAnsi" w:eastAsiaTheme="minorHAnsi" w:hAnsiTheme="minorHAnsi" w:cstheme="minorHAnsi"/>
              </w:rPr>
            </w:pPr>
            <w:r w:rsidRPr="007D2E10">
              <w:rPr>
                <w:rFonts w:asciiTheme="minorHAnsi" w:eastAsiaTheme="minorHAnsi" w:hAnsiTheme="minorHAnsi" w:cstheme="minorHAnsi"/>
              </w:rPr>
              <w:t xml:space="preserve">miękki, nie pylący, 2-warstwowy, perforowany, biały, </w:t>
            </w:r>
          </w:p>
          <w:p w14:paraId="4D851630" w14:textId="02427B41" w:rsidR="00E049E6" w:rsidRDefault="00E049E6" w:rsidP="001B16DD">
            <w:pPr>
              <w:keepNext/>
              <w:suppressAutoHyphens/>
              <w:spacing w:after="0"/>
              <w:rPr>
                <w:rFonts w:asciiTheme="minorHAnsi" w:eastAsiaTheme="minorHAnsi" w:hAnsiTheme="minorHAnsi" w:cstheme="minorHAnsi"/>
              </w:rPr>
            </w:pPr>
            <w:r w:rsidRPr="007D2E10">
              <w:rPr>
                <w:rFonts w:asciiTheme="minorHAnsi" w:eastAsiaTheme="minorHAnsi" w:hAnsiTheme="minorHAnsi" w:cstheme="minorHAnsi"/>
              </w:rPr>
              <w:t>ś</w:t>
            </w:r>
            <w:r>
              <w:rPr>
                <w:rFonts w:asciiTheme="minorHAnsi" w:eastAsiaTheme="minorHAnsi" w:hAnsiTheme="minorHAnsi" w:cstheme="minorHAnsi"/>
              </w:rPr>
              <w:t>rednica rolki min. 10,5 cm</w:t>
            </w:r>
            <w:r w:rsidRPr="007D2E10">
              <w:rPr>
                <w:rFonts w:asciiTheme="minorHAnsi" w:eastAsiaTheme="minorHAnsi" w:hAnsiTheme="minorHAnsi" w:cstheme="minorHAnsi"/>
              </w:rPr>
              <w:t>,</w:t>
            </w:r>
          </w:p>
          <w:p w14:paraId="05B11A97" w14:textId="77777777" w:rsidR="00E049E6" w:rsidRDefault="00E049E6" w:rsidP="001B16DD">
            <w:pPr>
              <w:keepNext/>
              <w:suppressAutoHyphens/>
              <w:spacing w:after="0"/>
              <w:rPr>
                <w:rFonts w:asciiTheme="minorHAnsi" w:eastAsiaTheme="minorHAnsi" w:hAnsiTheme="minorHAnsi" w:cstheme="minorHAnsi"/>
              </w:rPr>
            </w:pPr>
            <w:r w:rsidRPr="007D2E10">
              <w:rPr>
                <w:rFonts w:asciiTheme="minorHAnsi" w:eastAsiaTheme="minorHAnsi" w:hAnsiTheme="minorHAnsi" w:cstheme="minorHAnsi"/>
              </w:rPr>
              <w:t xml:space="preserve">szerokość </w:t>
            </w:r>
            <w:r>
              <w:rPr>
                <w:rFonts w:asciiTheme="minorHAnsi" w:eastAsiaTheme="minorHAnsi" w:hAnsiTheme="minorHAnsi" w:cstheme="minorHAnsi"/>
              </w:rPr>
              <w:t>min. 9</w:t>
            </w:r>
            <w:r w:rsidRPr="007D2E10">
              <w:rPr>
                <w:rFonts w:asciiTheme="minorHAnsi" w:eastAsiaTheme="minorHAnsi" w:hAnsiTheme="minorHAnsi" w:cstheme="minorHAnsi"/>
              </w:rPr>
              <w:t xml:space="preserve"> cm</w:t>
            </w:r>
            <w:r>
              <w:rPr>
                <w:rFonts w:asciiTheme="minorHAnsi" w:eastAsiaTheme="minorHAnsi" w:hAnsiTheme="minorHAnsi" w:cstheme="minorHAnsi"/>
              </w:rPr>
              <w:t xml:space="preserve"> – max 10 cm</w:t>
            </w:r>
            <w:r w:rsidRPr="007D2E10">
              <w:rPr>
                <w:rFonts w:asciiTheme="minorHAnsi" w:eastAsiaTheme="minorHAnsi" w:hAnsiTheme="minorHAnsi" w:cstheme="minorHAnsi"/>
              </w:rPr>
              <w:t xml:space="preserve">, </w:t>
            </w:r>
          </w:p>
          <w:p w14:paraId="7655BC96" w14:textId="77777777" w:rsidR="00E049E6" w:rsidRPr="007D2E10" w:rsidRDefault="00E049E6" w:rsidP="001B16DD">
            <w:pPr>
              <w:keepNext/>
              <w:suppressAutoHyphens/>
              <w:spacing w:after="0"/>
              <w:rPr>
                <w:rFonts w:asciiTheme="minorHAnsi" w:eastAsiaTheme="minorEastAsia" w:hAnsiTheme="minorHAnsi"/>
              </w:rPr>
            </w:pPr>
            <w:r w:rsidRPr="007D2E10">
              <w:rPr>
                <w:rFonts w:asciiTheme="minorHAnsi" w:eastAsiaTheme="minorHAnsi" w:hAnsiTheme="minorHAnsi" w:cstheme="minorHAnsi"/>
              </w:rPr>
              <w:t>dopuszczony do użytkowania i obrotu na rynku polskim, zgodnie z aktualnie obowiązującymi przepisami</w:t>
            </w:r>
            <w:r w:rsidRPr="007D2E10">
              <w:rPr>
                <w:rFonts w:asciiTheme="minorHAnsi" w:eastAsiaTheme="minorHAnsi" w:hAnsiTheme="minorHAnsi"/>
              </w:rPr>
              <w:t xml:space="preserve">, posiadający </w:t>
            </w:r>
            <w:r w:rsidRPr="007D2E10">
              <w:rPr>
                <w:rFonts w:asciiTheme="minorHAnsi" w:eastAsiaTheme="minorEastAsia" w:hAnsiTheme="minorHAnsi"/>
              </w:rPr>
              <w:t>ważny certyfikat</w:t>
            </w:r>
            <w:r w:rsidRPr="007D2E10">
              <w:rPr>
                <w:rFonts w:asciiTheme="minorHAnsi" w:hAnsiTheme="minorHAnsi" w:cstheme="minorHAnsi"/>
                <w:lang w:eastAsia="ar-SA"/>
              </w:rPr>
              <w:t xml:space="preserve"> </w:t>
            </w:r>
            <w:proofErr w:type="spellStart"/>
            <w:r w:rsidRPr="007D2E10">
              <w:rPr>
                <w:rFonts w:asciiTheme="minorHAnsi" w:hAnsiTheme="minorHAnsi" w:cstheme="minorHAnsi"/>
                <w:lang w:eastAsia="ar-SA"/>
              </w:rPr>
              <w:t>Ecolabel</w:t>
            </w:r>
            <w:proofErr w:type="spellEnd"/>
            <w:r w:rsidRPr="007D2E10">
              <w:rPr>
                <w:rFonts w:asciiTheme="minorHAnsi" w:hAnsiTheme="minorHAnsi" w:cstheme="minorHAnsi"/>
                <w:lang w:eastAsia="ar-SA"/>
              </w:rPr>
              <w:t xml:space="preserve"> lub równoważny.</w:t>
            </w:r>
          </w:p>
        </w:tc>
      </w:tr>
    </w:tbl>
    <w:p w14:paraId="03194D9B" w14:textId="3995E96F" w:rsidR="00585A21" w:rsidRPr="00D47BD1" w:rsidRDefault="00585A21" w:rsidP="00F952F0">
      <w:pPr>
        <w:pStyle w:val="Nagwek3"/>
      </w:pPr>
      <w:r w:rsidRPr="00120708">
        <w:t>Pytanie</w:t>
      </w:r>
      <w:r w:rsidRPr="00D47BD1">
        <w:t xml:space="preserve"> </w:t>
      </w:r>
      <w:r>
        <w:t>6</w:t>
      </w:r>
    </w:p>
    <w:p w14:paraId="4E6EB746" w14:textId="77777777" w:rsidR="00585A21" w:rsidRPr="001719D9" w:rsidRDefault="00585A21" w:rsidP="00F952F0">
      <w:pPr>
        <w:spacing w:after="160" w:line="278" w:lineRule="auto"/>
        <w:rPr>
          <w:rFonts w:cs="Calibri"/>
        </w:rPr>
      </w:pPr>
      <w:r w:rsidRPr="001719D9">
        <w:rPr>
          <w:rFonts w:cs="Calibri"/>
        </w:rPr>
        <w:t xml:space="preserve">W Opisie Przedmiotu Zamówienia Zamawiający wykazał, że ręcznik papierowy powinien być składany w Z-Z, a w paczce powinno znajdować się co najmniej 200 sztuk listków ręcznika. Prosimy o dopuszczenie ręcznika papierowego składanego w formacie V o zwartości minimum 160 listków, ponieważ na rynku nie ma ręcznika spełniającego w/w wymagania, który jednocześnie posiadałby certyfikat EU </w:t>
      </w:r>
      <w:proofErr w:type="spellStart"/>
      <w:r w:rsidRPr="001719D9">
        <w:rPr>
          <w:rFonts w:cs="Calibri"/>
        </w:rPr>
        <w:t>Ecolabel</w:t>
      </w:r>
      <w:proofErr w:type="spellEnd"/>
      <w:r w:rsidRPr="001719D9">
        <w:rPr>
          <w:rFonts w:cs="Calibri"/>
        </w:rPr>
        <w:t xml:space="preserve"> lub równoważny. Ręczniki V pasują do standardowych pojemników na ręczniki składane. Składanie typu „V” dzieli ręcznik na dwie części, które ułożone w pakietach „zazębiają się” z następującymi po sobie listkami ręcznika. Dwa ułożone po sobie listki ręcznika „V” tworzą tzw. „Z”. Takie ułożenie papieru w pakietach pozwala na pojedyncze dozowanie ręcznika z dozownika przy jednoczesnym wysunięciu fragmentu kolejnego listka.</w:t>
      </w:r>
    </w:p>
    <w:p w14:paraId="5B0E4AD9" w14:textId="77777777" w:rsidR="00585A21" w:rsidRPr="001719D9" w:rsidRDefault="00585A21" w:rsidP="00F952F0">
      <w:pPr>
        <w:pStyle w:val="Nagwek4"/>
        <w:rPr>
          <w:rFonts w:cs="Calibri"/>
        </w:rPr>
      </w:pPr>
      <w:r w:rsidRPr="001719D9">
        <w:rPr>
          <w:rFonts w:cs="Calibri"/>
        </w:rPr>
        <w:t xml:space="preserve">Odpowiedź </w:t>
      </w:r>
    </w:p>
    <w:p w14:paraId="67F16A4D" w14:textId="77777777" w:rsidR="00406B8C" w:rsidRPr="00406B8C" w:rsidRDefault="00406B8C" w:rsidP="00406B8C">
      <w:pPr>
        <w:rPr>
          <w:rFonts w:cs="Calibri"/>
        </w:rPr>
      </w:pPr>
      <w:bookmarkStart w:id="2" w:name="_Hlk194486762"/>
      <w:r w:rsidRPr="00406B8C">
        <w:rPr>
          <w:rFonts w:cs="Calibri"/>
        </w:rPr>
        <w:t xml:space="preserve">Zamawiający dokonuje zmiany SWZ. </w:t>
      </w:r>
    </w:p>
    <w:p w14:paraId="039DA106" w14:textId="29E53B1A" w:rsidR="001843C3" w:rsidRDefault="00406B8C" w:rsidP="00406B8C">
      <w:pPr>
        <w:rPr>
          <w:rFonts w:cs="Calibri"/>
        </w:rPr>
      </w:pPr>
      <w:r w:rsidRPr="00406B8C">
        <w:rPr>
          <w:rFonts w:cs="Calibri"/>
        </w:rPr>
        <w:t>W Załączniku nr 1 do SWZ/Załączniku nr 1 do Umowy Opis Przedmiotu Zamówienia SZCZEGÓŁOWY OPIS PRZEDMIOTU ZAMÓWIENIA Rozdział II tabela „Wykaz środków czystości” oraz w załączniku nr 9 do SW</w:t>
      </w:r>
      <w:r w:rsidR="00CE0D18">
        <w:rPr>
          <w:rFonts w:cs="Calibri"/>
        </w:rPr>
        <w:t>Z</w:t>
      </w:r>
      <w:r w:rsidRPr="00406B8C">
        <w:rPr>
          <w:rFonts w:cs="Calibri"/>
        </w:rPr>
        <w:t xml:space="preserve"> Projektowane Postanowienia Umowy Załącznik nr 3 do Umowy poprzez zmianę opisu rodzaju środka na:</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6700"/>
      </w:tblGrid>
      <w:tr w:rsidR="001B16DD" w:rsidRPr="00EB312E" w14:paraId="3CACB183" w14:textId="77777777" w:rsidTr="00426B9F">
        <w:trPr>
          <w:cantSplit/>
          <w:jc w:val="center"/>
        </w:trPr>
        <w:tc>
          <w:tcPr>
            <w:tcW w:w="5000" w:type="pct"/>
            <w:gridSpan w:val="2"/>
          </w:tcPr>
          <w:p w14:paraId="0CF8B7B7" w14:textId="77777777" w:rsidR="001B16DD" w:rsidRPr="00EB312E" w:rsidRDefault="001B16DD"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Wykaz środków czystości</w:t>
            </w:r>
          </w:p>
        </w:tc>
      </w:tr>
      <w:tr w:rsidR="001B16DD" w:rsidRPr="00EB312E" w14:paraId="7344F76A" w14:textId="77777777" w:rsidTr="00AB051C">
        <w:trPr>
          <w:cantSplit/>
          <w:jc w:val="center"/>
        </w:trPr>
        <w:tc>
          <w:tcPr>
            <w:tcW w:w="1203" w:type="pct"/>
          </w:tcPr>
          <w:p w14:paraId="4822B3C0" w14:textId="77777777" w:rsidR="001B16DD" w:rsidRPr="00EB312E" w:rsidRDefault="001B16DD"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Rodzaj środka</w:t>
            </w:r>
          </w:p>
        </w:tc>
        <w:tc>
          <w:tcPr>
            <w:tcW w:w="3797" w:type="pct"/>
          </w:tcPr>
          <w:p w14:paraId="76569953" w14:textId="77777777" w:rsidR="001B16DD" w:rsidRPr="00EB312E" w:rsidRDefault="001B16DD"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Opis</w:t>
            </w:r>
          </w:p>
        </w:tc>
      </w:tr>
      <w:bookmarkEnd w:id="2"/>
      <w:tr w:rsidR="00406B8C" w:rsidRPr="00406B8C" w14:paraId="0DD488E2" w14:textId="77777777" w:rsidTr="00AB051C">
        <w:trPr>
          <w:cantSplit/>
          <w:jc w:val="center"/>
        </w:trPr>
        <w:tc>
          <w:tcPr>
            <w:tcW w:w="1203" w:type="pct"/>
            <w:tcBorders>
              <w:top w:val="single" w:sz="4" w:space="0" w:color="auto"/>
              <w:left w:val="single" w:sz="4" w:space="0" w:color="auto"/>
              <w:bottom w:val="single" w:sz="4" w:space="0" w:color="auto"/>
              <w:right w:val="single" w:sz="4" w:space="0" w:color="auto"/>
            </w:tcBorders>
          </w:tcPr>
          <w:p w14:paraId="5AF6B574" w14:textId="409BB434" w:rsidR="00406B8C" w:rsidRPr="00406B8C" w:rsidRDefault="00406B8C" w:rsidP="00406B8C">
            <w:pPr>
              <w:spacing w:before="60" w:after="60" w:line="259" w:lineRule="auto"/>
              <w:rPr>
                <w:rFonts w:asciiTheme="minorHAnsi" w:eastAsiaTheme="minorHAnsi" w:hAnsiTheme="minorHAnsi" w:cstheme="minorHAnsi"/>
              </w:rPr>
            </w:pPr>
            <w:r w:rsidRPr="00406B8C">
              <w:rPr>
                <w:rFonts w:asciiTheme="minorHAnsi" w:eastAsiaTheme="minorHAnsi" w:hAnsiTheme="minorHAnsi" w:cstheme="minorHAnsi"/>
              </w:rPr>
              <w:t>Ręcznik składany papierowy „Z-Z”</w:t>
            </w:r>
            <w:r>
              <w:rPr>
                <w:rFonts w:asciiTheme="minorHAnsi" w:eastAsiaTheme="minorHAnsi" w:hAnsiTheme="minorHAnsi" w:cstheme="minorHAnsi"/>
              </w:rPr>
              <w:t xml:space="preserve"> w formacie V,</w:t>
            </w:r>
            <w:r w:rsidRPr="00406B8C">
              <w:rPr>
                <w:rFonts w:asciiTheme="minorHAnsi" w:eastAsiaTheme="minorHAnsi" w:hAnsiTheme="minorHAnsi" w:cstheme="minorHAnsi"/>
              </w:rPr>
              <w:t xml:space="preserve"> biały</w:t>
            </w:r>
          </w:p>
        </w:tc>
        <w:tc>
          <w:tcPr>
            <w:tcW w:w="3797" w:type="pct"/>
            <w:tcBorders>
              <w:top w:val="single" w:sz="4" w:space="0" w:color="auto"/>
              <w:left w:val="single" w:sz="4" w:space="0" w:color="auto"/>
              <w:bottom w:val="single" w:sz="4" w:space="0" w:color="auto"/>
              <w:right w:val="single" w:sz="4" w:space="0" w:color="auto"/>
            </w:tcBorders>
          </w:tcPr>
          <w:p w14:paraId="51A0E045" w14:textId="77777777" w:rsidR="00625C2D" w:rsidRDefault="00406B8C" w:rsidP="00406B8C">
            <w:pPr>
              <w:suppressAutoHyphens/>
              <w:spacing w:after="0"/>
              <w:rPr>
                <w:rFonts w:asciiTheme="minorHAnsi" w:eastAsiaTheme="minorHAnsi" w:hAnsiTheme="minorHAnsi" w:cstheme="minorHAnsi"/>
              </w:rPr>
            </w:pPr>
            <w:r w:rsidRPr="00406B8C">
              <w:rPr>
                <w:rFonts w:asciiTheme="minorHAnsi" w:eastAsiaTheme="minorHAnsi" w:hAnsiTheme="minorHAnsi" w:cstheme="minorHAnsi"/>
              </w:rPr>
              <w:t>nie pylący, biały, wymiar 2</w:t>
            </w:r>
            <w:r>
              <w:rPr>
                <w:rFonts w:asciiTheme="minorHAnsi" w:eastAsiaTheme="minorHAnsi" w:hAnsiTheme="minorHAnsi" w:cstheme="minorHAnsi"/>
              </w:rPr>
              <w:t>0</w:t>
            </w:r>
            <w:r w:rsidRPr="00406B8C">
              <w:rPr>
                <w:rFonts w:asciiTheme="minorHAnsi" w:eastAsiaTheme="minorHAnsi" w:hAnsiTheme="minorHAnsi" w:cstheme="minorHAnsi"/>
              </w:rPr>
              <w:t>x25 cm</w:t>
            </w:r>
            <w:r>
              <w:rPr>
                <w:rFonts w:asciiTheme="minorHAnsi" w:eastAsiaTheme="minorHAnsi" w:hAnsiTheme="minorHAnsi" w:cstheme="minorHAnsi"/>
              </w:rPr>
              <w:t xml:space="preserve"> +</w:t>
            </w:r>
            <w:r w:rsidR="00625C2D">
              <w:rPr>
                <w:rFonts w:asciiTheme="minorHAnsi" w:eastAsiaTheme="minorHAnsi" w:hAnsiTheme="minorHAnsi" w:cstheme="minorHAnsi"/>
              </w:rPr>
              <w:t>/</w:t>
            </w:r>
            <w:r>
              <w:rPr>
                <w:rFonts w:asciiTheme="minorHAnsi" w:eastAsiaTheme="minorHAnsi" w:hAnsiTheme="minorHAnsi" w:cstheme="minorHAnsi"/>
              </w:rPr>
              <w:t>-1 cm</w:t>
            </w:r>
            <w:r w:rsidRPr="00406B8C">
              <w:rPr>
                <w:rFonts w:asciiTheme="minorHAnsi" w:eastAsiaTheme="minorHAnsi" w:hAnsiTheme="minorHAnsi" w:cstheme="minorHAnsi"/>
              </w:rPr>
              <w:t xml:space="preserve">, </w:t>
            </w:r>
          </w:p>
          <w:p w14:paraId="459C0765" w14:textId="173A7CA7" w:rsidR="00406B8C" w:rsidRPr="00406B8C" w:rsidRDefault="00406B8C" w:rsidP="00406B8C">
            <w:pPr>
              <w:suppressAutoHyphens/>
              <w:spacing w:after="0"/>
              <w:rPr>
                <w:rFonts w:asciiTheme="minorHAnsi" w:eastAsiaTheme="minorEastAsia" w:hAnsiTheme="minorHAnsi"/>
              </w:rPr>
            </w:pPr>
            <w:r w:rsidRPr="00406B8C">
              <w:rPr>
                <w:rFonts w:asciiTheme="minorHAnsi" w:eastAsiaTheme="minorHAnsi" w:hAnsiTheme="minorHAnsi" w:cstheme="minorHAnsi"/>
              </w:rPr>
              <w:t xml:space="preserve">2-warstwowy, gofrowany, </w:t>
            </w:r>
            <w:proofErr w:type="spellStart"/>
            <w:r w:rsidRPr="00406B8C">
              <w:rPr>
                <w:rFonts w:asciiTheme="minorHAnsi" w:eastAsiaTheme="minorHAnsi" w:hAnsiTheme="minorHAnsi" w:cstheme="minorHAnsi"/>
              </w:rPr>
              <w:t>wodoutrwalony</w:t>
            </w:r>
            <w:proofErr w:type="spellEnd"/>
            <w:r w:rsidRPr="00406B8C">
              <w:rPr>
                <w:rFonts w:asciiTheme="minorHAnsi" w:eastAsiaTheme="minorHAnsi" w:hAnsiTheme="minorHAnsi" w:cstheme="minorHAnsi"/>
              </w:rPr>
              <w:t>, dopuszczony do użytkowania i obrotu na rynku polskim, zgodnie z aktualnie obowiązującymi przepisami,</w:t>
            </w:r>
            <w:r w:rsidR="00625C2D">
              <w:rPr>
                <w:rFonts w:asciiTheme="minorHAnsi" w:eastAsiaTheme="minorHAnsi" w:hAnsiTheme="minorHAnsi" w:cstheme="minorHAnsi"/>
              </w:rPr>
              <w:t xml:space="preserve"> </w:t>
            </w:r>
            <w:r w:rsidRPr="00406B8C">
              <w:rPr>
                <w:rFonts w:asciiTheme="minorHAnsi" w:eastAsiaTheme="minorHAnsi" w:hAnsiTheme="minorHAnsi" w:cstheme="minorHAnsi"/>
              </w:rPr>
              <w:t xml:space="preserve">pakowany po min. </w:t>
            </w:r>
            <w:r>
              <w:rPr>
                <w:rFonts w:asciiTheme="minorHAnsi" w:eastAsiaTheme="minorHAnsi" w:hAnsiTheme="minorHAnsi" w:cstheme="minorHAnsi"/>
              </w:rPr>
              <w:t>150</w:t>
            </w:r>
            <w:r w:rsidRPr="00406B8C">
              <w:rPr>
                <w:rFonts w:asciiTheme="minorHAnsi" w:eastAsiaTheme="minorHAnsi" w:hAnsiTheme="minorHAnsi" w:cstheme="minorHAnsi"/>
              </w:rPr>
              <w:t xml:space="preserve"> sztuk w pakiecie, właściwy do zainstalowanych pojemników</w:t>
            </w:r>
            <w:r w:rsidRPr="00406B8C">
              <w:rPr>
                <w:rFonts w:asciiTheme="minorHAnsi" w:eastAsiaTheme="minorHAnsi" w:hAnsiTheme="minorHAnsi"/>
              </w:rPr>
              <w:t xml:space="preserve">, posiadający </w:t>
            </w:r>
            <w:r w:rsidRPr="00406B8C">
              <w:rPr>
                <w:rFonts w:asciiTheme="minorHAnsi" w:eastAsiaTheme="minorEastAsia" w:hAnsiTheme="minorHAnsi"/>
              </w:rPr>
              <w:t>ważny certyfikat</w:t>
            </w:r>
            <w:r w:rsidRPr="00406B8C">
              <w:rPr>
                <w:rFonts w:asciiTheme="minorHAnsi" w:hAnsiTheme="minorHAnsi" w:cstheme="minorHAnsi"/>
                <w:lang w:eastAsia="ar-SA"/>
              </w:rPr>
              <w:t xml:space="preserve"> </w:t>
            </w:r>
            <w:proofErr w:type="spellStart"/>
            <w:r w:rsidRPr="00406B8C">
              <w:rPr>
                <w:rFonts w:asciiTheme="minorHAnsi" w:hAnsiTheme="minorHAnsi" w:cstheme="minorHAnsi"/>
                <w:lang w:eastAsia="ar-SA"/>
              </w:rPr>
              <w:t>Ecolabel</w:t>
            </w:r>
            <w:proofErr w:type="spellEnd"/>
            <w:r w:rsidRPr="00406B8C">
              <w:rPr>
                <w:rFonts w:asciiTheme="minorHAnsi" w:hAnsiTheme="minorHAnsi" w:cstheme="minorHAnsi"/>
                <w:lang w:eastAsia="ar-SA"/>
              </w:rPr>
              <w:t xml:space="preserve"> lub równoważny.</w:t>
            </w:r>
          </w:p>
        </w:tc>
      </w:tr>
    </w:tbl>
    <w:p w14:paraId="47292668" w14:textId="734CCC56" w:rsidR="00585A21" w:rsidRPr="00D47BD1" w:rsidRDefault="00585A21" w:rsidP="00F952F0">
      <w:pPr>
        <w:pStyle w:val="Nagwek3"/>
      </w:pPr>
      <w:r w:rsidRPr="00120708">
        <w:t>Pytanie</w:t>
      </w:r>
      <w:r w:rsidRPr="00D47BD1">
        <w:t xml:space="preserve"> </w:t>
      </w:r>
      <w:r>
        <w:t>7</w:t>
      </w:r>
    </w:p>
    <w:p w14:paraId="50FD91E7" w14:textId="77777777" w:rsidR="00585A21" w:rsidRPr="001719D9" w:rsidRDefault="00585A21" w:rsidP="00F952F0">
      <w:pPr>
        <w:spacing w:after="160" w:line="278" w:lineRule="auto"/>
        <w:rPr>
          <w:rFonts w:asciiTheme="minorHAnsi" w:hAnsiTheme="minorHAnsi" w:cstheme="minorHAnsi"/>
        </w:rPr>
      </w:pPr>
      <w:r w:rsidRPr="001719D9">
        <w:rPr>
          <w:rFonts w:asciiTheme="minorHAnsi" w:hAnsiTheme="minorHAnsi" w:cstheme="minorHAnsi"/>
        </w:rPr>
        <w:t xml:space="preserve">Zamawiający w Opisie Przedmiotu Zamówienia wykazał, że ręcznik papierowy do automatycznego dozownika powinien posiadać 21cm szerokości. Prosimy o dopuszczenie ręcznika papierowego o minimalnej szerokości 20,5 cm, ponieważ na rynku nie występuje </w:t>
      </w:r>
      <w:r w:rsidRPr="001719D9">
        <w:rPr>
          <w:rFonts w:asciiTheme="minorHAnsi" w:hAnsiTheme="minorHAnsi" w:cstheme="minorHAnsi"/>
        </w:rPr>
        <w:lastRenderedPageBreak/>
        <w:t xml:space="preserve">produkt o wymiarach podanych przez Zamawiającego posiadający również certyfikat EU </w:t>
      </w:r>
      <w:proofErr w:type="spellStart"/>
      <w:r w:rsidRPr="001719D9">
        <w:rPr>
          <w:rFonts w:asciiTheme="minorHAnsi" w:hAnsiTheme="minorHAnsi" w:cstheme="minorHAnsi"/>
        </w:rPr>
        <w:t>Ecolabel</w:t>
      </w:r>
      <w:proofErr w:type="spellEnd"/>
      <w:r w:rsidRPr="001719D9">
        <w:rPr>
          <w:rFonts w:asciiTheme="minorHAnsi" w:hAnsiTheme="minorHAnsi" w:cstheme="minorHAnsi"/>
        </w:rPr>
        <w:t xml:space="preserve"> lub równoważny. </w:t>
      </w:r>
    </w:p>
    <w:p w14:paraId="4A328D32" w14:textId="77777777" w:rsidR="00585A21" w:rsidRPr="001719D9" w:rsidRDefault="00585A21" w:rsidP="00F952F0">
      <w:pPr>
        <w:pStyle w:val="Nagwek4"/>
        <w:rPr>
          <w:rFonts w:asciiTheme="minorHAnsi" w:hAnsiTheme="minorHAnsi" w:cstheme="minorHAnsi"/>
        </w:rPr>
      </w:pPr>
      <w:r w:rsidRPr="001719D9">
        <w:rPr>
          <w:rFonts w:asciiTheme="minorHAnsi" w:hAnsiTheme="minorHAnsi" w:cstheme="minorHAnsi"/>
        </w:rPr>
        <w:t xml:space="preserve">Odpowiedź </w:t>
      </w:r>
    </w:p>
    <w:p w14:paraId="1DFFF01D" w14:textId="77777777" w:rsidR="00625C2D" w:rsidRPr="00625C2D" w:rsidRDefault="00625C2D" w:rsidP="00625C2D">
      <w:pPr>
        <w:rPr>
          <w:rFonts w:asciiTheme="minorHAnsi" w:hAnsiTheme="minorHAnsi" w:cstheme="minorHAnsi"/>
        </w:rPr>
      </w:pPr>
      <w:r w:rsidRPr="00625C2D">
        <w:rPr>
          <w:rFonts w:asciiTheme="minorHAnsi" w:hAnsiTheme="minorHAnsi" w:cstheme="minorHAnsi"/>
        </w:rPr>
        <w:t xml:space="preserve">Zamawiający dokonuje zmiany SWZ. </w:t>
      </w:r>
    </w:p>
    <w:p w14:paraId="0FA9EC4A" w14:textId="1FB2D013" w:rsidR="001843C3" w:rsidRDefault="00625C2D" w:rsidP="00F952F0">
      <w:pPr>
        <w:rPr>
          <w:rFonts w:asciiTheme="minorHAnsi" w:hAnsiTheme="minorHAnsi" w:cstheme="minorHAnsi"/>
        </w:rPr>
      </w:pPr>
      <w:bookmarkStart w:id="3" w:name="_Hlk194489824"/>
      <w:r w:rsidRPr="00625C2D">
        <w:rPr>
          <w:rFonts w:asciiTheme="minorHAnsi" w:hAnsiTheme="minorHAnsi" w:cstheme="minorHAnsi"/>
        </w:rPr>
        <w:t xml:space="preserve">W Załączniku nr 1 do SWZ/Załączniku nr 1 do Umowy Opis Przedmiotu Zamówienia SZCZEGÓŁOWY OPIS PRZEDMIOTU ZAMÓWIENIA Rozdział II tabela </w:t>
      </w:r>
      <w:bookmarkEnd w:id="3"/>
      <w:r w:rsidRPr="00625C2D">
        <w:rPr>
          <w:rFonts w:asciiTheme="minorHAnsi" w:hAnsiTheme="minorHAnsi" w:cstheme="minorHAnsi"/>
        </w:rPr>
        <w:t>„Wykaz środków czystości” oraz w załączniku nr 9 do SW</w:t>
      </w:r>
      <w:r w:rsidR="00CE0D18">
        <w:rPr>
          <w:rFonts w:asciiTheme="minorHAnsi" w:hAnsiTheme="minorHAnsi" w:cstheme="minorHAnsi"/>
        </w:rPr>
        <w:t>Z</w:t>
      </w:r>
      <w:r w:rsidRPr="00625C2D">
        <w:rPr>
          <w:rFonts w:asciiTheme="minorHAnsi" w:hAnsiTheme="minorHAnsi" w:cstheme="minorHAnsi"/>
        </w:rPr>
        <w:t xml:space="preserve"> Projektowane Postanowienia Umowy Załącznik nr 3 do Umowy poprzez zmianę opisu rodzaju środka na:</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5851"/>
      </w:tblGrid>
      <w:tr w:rsidR="001B16DD" w:rsidRPr="00EB312E" w14:paraId="78F46E8C" w14:textId="77777777" w:rsidTr="00426B9F">
        <w:trPr>
          <w:cantSplit/>
          <w:jc w:val="center"/>
        </w:trPr>
        <w:tc>
          <w:tcPr>
            <w:tcW w:w="5000" w:type="pct"/>
            <w:gridSpan w:val="2"/>
          </w:tcPr>
          <w:p w14:paraId="74C3071A" w14:textId="77777777" w:rsidR="001B16DD" w:rsidRPr="00EB312E" w:rsidRDefault="001B16DD"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Wykaz środków czystości</w:t>
            </w:r>
          </w:p>
        </w:tc>
      </w:tr>
      <w:tr w:rsidR="001B16DD" w:rsidRPr="00EB312E" w14:paraId="5DB7A2ED" w14:textId="77777777" w:rsidTr="005D4D29">
        <w:trPr>
          <w:cantSplit/>
          <w:jc w:val="center"/>
        </w:trPr>
        <w:tc>
          <w:tcPr>
            <w:tcW w:w="1684" w:type="pct"/>
          </w:tcPr>
          <w:p w14:paraId="5441E5AC" w14:textId="77777777" w:rsidR="001B16DD" w:rsidRPr="00EB312E" w:rsidRDefault="001B16DD"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Rodzaj środka</w:t>
            </w:r>
          </w:p>
        </w:tc>
        <w:tc>
          <w:tcPr>
            <w:tcW w:w="3316" w:type="pct"/>
          </w:tcPr>
          <w:p w14:paraId="7F14D837" w14:textId="77777777" w:rsidR="001B16DD" w:rsidRPr="00EB312E" w:rsidRDefault="001B16DD"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Opis</w:t>
            </w:r>
          </w:p>
        </w:tc>
      </w:tr>
      <w:tr w:rsidR="00625C2D" w:rsidRPr="00625C2D" w14:paraId="5BB6A305" w14:textId="77777777" w:rsidTr="005D4D29">
        <w:trPr>
          <w:cantSplit/>
          <w:jc w:val="center"/>
        </w:trPr>
        <w:tc>
          <w:tcPr>
            <w:tcW w:w="1684" w:type="pct"/>
            <w:tcBorders>
              <w:top w:val="single" w:sz="4" w:space="0" w:color="auto"/>
              <w:left w:val="single" w:sz="4" w:space="0" w:color="auto"/>
              <w:bottom w:val="single" w:sz="4" w:space="0" w:color="auto"/>
              <w:right w:val="single" w:sz="4" w:space="0" w:color="auto"/>
            </w:tcBorders>
          </w:tcPr>
          <w:p w14:paraId="64EAED00" w14:textId="77777777" w:rsidR="00625C2D" w:rsidRPr="00625C2D" w:rsidRDefault="00625C2D" w:rsidP="00625C2D">
            <w:pPr>
              <w:rPr>
                <w:rFonts w:asciiTheme="minorHAnsi" w:hAnsiTheme="minorHAnsi" w:cstheme="minorHAnsi"/>
              </w:rPr>
            </w:pPr>
            <w:r w:rsidRPr="00625C2D">
              <w:rPr>
                <w:rFonts w:asciiTheme="minorHAnsi" w:hAnsiTheme="minorHAnsi" w:cstheme="minorHAnsi"/>
              </w:rPr>
              <w:t>Ręcznik do automatycznego podajnika biały, (do dwóch podajników automatycznych przy ul. Siennej 63)</w:t>
            </w:r>
          </w:p>
        </w:tc>
        <w:tc>
          <w:tcPr>
            <w:tcW w:w="3316" w:type="pct"/>
            <w:tcBorders>
              <w:top w:val="single" w:sz="4" w:space="0" w:color="auto"/>
              <w:left w:val="single" w:sz="4" w:space="0" w:color="auto"/>
              <w:bottom w:val="single" w:sz="4" w:space="0" w:color="auto"/>
              <w:right w:val="single" w:sz="4" w:space="0" w:color="auto"/>
            </w:tcBorders>
          </w:tcPr>
          <w:p w14:paraId="23930F17" w14:textId="58185A44" w:rsidR="00625C2D" w:rsidRPr="00625C2D" w:rsidRDefault="00625C2D" w:rsidP="00625C2D">
            <w:pPr>
              <w:rPr>
                <w:rFonts w:asciiTheme="minorHAnsi" w:hAnsiTheme="minorHAnsi" w:cstheme="minorHAnsi"/>
              </w:rPr>
            </w:pPr>
            <w:r w:rsidRPr="00625C2D">
              <w:rPr>
                <w:rFonts w:asciiTheme="minorHAnsi" w:hAnsiTheme="minorHAnsi" w:cstheme="minorHAnsi"/>
              </w:rPr>
              <w:t>nie pylący, biały, wymiary szerokość 21 cm</w:t>
            </w:r>
            <w:r>
              <w:rPr>
                <w:rFonts w:asciiTheme="minorHAnsi" w:hAnsiTheme="minorHAnsi" w:cstheme="minorHAnsi"/>
              </w:rPr>
              <w:t xml:space="preserve"> +/-1cm</w:t>
            </w:r>
            <w:r w:rsidRPr="00625C2D">
              <w:rPr>
                <w:rFonts w:asciiTheme="minorHAnsi" w:hAnsiTheme="minorHAnsi" w:cstheme="minorHAnsi"/>
              </w:rPr>
              <w:t>, średnica 19 cm</w:t>
            </w:r>
            <w:r>
              <w:rPr>
                <w:rFonts w:asciiTheme="minorHAnsi" w:hAnsiTheme="minorHAnsi" w:cstheme="minorHAnsi"/>
              </w:rPr>
              <w:t xml:space="preserve"> +/- 1cm</w:t>
            </w:r>
            <w:r w:rsidRPr="00625C2D">
              <w:rPr>
                <w:rFonts w:asciiTheme="minorHAnsi" w:hAnsiTheme="minorHAnsi" w:cstheme="minorHAnsi"/>
              </w:rPr>
              <w:t xml:space="preserve">, 1-wastwowy, gofrowany, dopuszczony do użytkowania i obrotu na rynku polskim, zgodnie z aktualnie obowiązującymi przepisami, posiadający ważny certyfikat </w:t>
            </w:r>
            <w:proofErr w:type="spellStart"/>
            <w:r w:rsidRPr="00625C2D">
              <w:rPr>
                <w:rFonts w:asciiTheme="minorHAnsi" w:hAnsiTheme="minorHAnsi" w:cstheme="minorHAnsi"/>
              </w:rPr>
              <w:t>Ecolabel</w:t>
            </w:r>
            <w:proofErr w:type="spellEnd"/>
            <w:r w:rsidRPr="00625C2D">
              <w:rPr>
                <w:rFonts w:asciiTheme="minorHAnsi" w:hAnsiTheme="minorHAnsi" w:cstheme="minorHAnsi"/>
              </w:rPr>
              <w:t xml:space="preserve"> lub równoważny.</w:t>
            </w:r>
          </w:p>
        </w:tc>
      </w:tr>
    </w:tbl>
    <w:p w14:paraId="6447F028" w14:textId="7A3AAFFF" w:rsidR="00585A21" w:rsidRPr="00D47BD1" w:rsidRDefault="00585A21" w:rsidP="00F952F0">
      <w:pPr>
        <w:pStyle w:val="Nagwek3"/>
      </w:pPr>
      <w:r w:rsidRPr="00120708">
        <w:t>Pytanie</w:t>
      </w:r>
      <w:r w:rsidRPr="00D47BD1">
        <w:t xml:space="preserve"> </w:t>
      </w:r>
      <w:r>
        <w:t>8</w:t>
      </w:r>
    </w:p>
    <w:p w14:paraId="36D5248B" w14:textId="6BDAD5A7" w:rsidR="00585A21" w:rsidRPr="001719D9" w:rsidRDefault="00585A21" w:rsidP="00F952F0">
      <w:pPr>
        <w:spacing w:after="160" w:line="278" w:lineRule="auto"/>
        <w:rPr>
          <w:rFonts w:asciiTheme="minorHAnsi" w:hAnsiTheme="minorHAnsi" w:cstheme="minorHAnsi"/>
        </w:rPr>
      </w:pPr>
      <w:r w:rsidRPr="001719D9">
        <w:rPr>
          <w:rFonts w:asciiTheme="minorHAnsi" w:hAnsiTheme="minorHAnsi" w:cstheme="minorHAnsi"/>
        </w:rPr>
        <w:t xml:space="preserve">Prosimy o potwierdzenie, że Zamawiający uzna certyfikat FSC dla artykułów higienicznych jako równoważny dla certyfikatu EU </w:t>
      </w:r>
      <w:proofErr w:type="spellStart"/>
      <w:r w:rsidRPr="001719D9">
        <w:rPr>
          <w:rFonts w:asciiTheme="minorHAnsi" w:hAnsiTheme="minorHAnsi" w:cstheme="minorHAnsi"/>
        </w:rPr>
        <w:t>Ecolabel</w:t>
      </w:r>
      <w:proofErr w:type="spellEnd"/>
      <w:r w:rsidRPr="001719D9">
        <w:rPr>
          <w:rFonts w:asciiTheme="minorHAnsi" w:hAnsiTheme="minorHAnsi" w:cstheme="minorHAnsi"/>
        </w:rPr>
        <w:t xml:space="preserve">. </w:t>
      </w:r>
    </w:p>
    <w:p w14:paraId="29E7C58F" w14:textId="77777777" w:rsidR="00585A21" w:rsidRPr="001719D9" w:rsidRDefault="00585A21" w:rsidP="00F952F0">
      <w:pPr>
        <w:pStyle w:val="Nagwek4"/>
        <w:rPr>
          <w:rFonts w:asciiTheme="minorHAnsi" w:hAnsiTheme="minorHAnsi" w:cstheme="minorHAnsi"/>
        </w:rPr>
      </w:pPr>
      <w:r w:rsidRPr="001719D9">
        <w:rPr>
          <w:rFonts w:asciiTheme="minorHAnsi" w:hAnsiTheme="minorHAnsi" w:cstheme="minorHAnsi"/>
        </w:rPr>
        <w:t xml:space="preserve">Odpowiedź </w:t>
      </w:r>
    </w:p>
    <w:p w14:paraId="5208408C" w14:textId="1284928D" w:rsidR="001843C3" w:rsidRPr="00625C2D" w:rsidRDefault="001843C3" w:rsidP="00625C2D">
      <w:pPr>
        <w:rPr>
          <w:rFonts w:asciiTheme="minorHAnsi" w:hAnsiTheme="minorHAnsi" w:cstheme="minorHAnsi"/>
        </w:rPr>
      </w:pPr>
      <w:r w:rsidRPr="001719D9">
        <w:rPr>
          <w:rFonts w:asciiTheme="minorHAnsi" w:hAnsiTheme="minorHAnsi" w:cstheme="minorHAnsi"/>
        </w:rPr>
        <w:t xml:space="preserve">Zamawiający informuje, że certyfikat FSC nie zostanie uznany jako równoważny dla certyfikatu EU </w:t>
      </w:r>
      <w:proofErr w:type="spellStart"/>
      <w:r w:rsidRPr="001719D9">
        <w:rPr>
          <w:rFonts w:asciiTheme="minorHAnsi" w:hAnsiTheme="minorHAnsi" w:cstheme="minorHAnsi"/>
        </w:rPr>
        <w:t>Ecolabel</w:t>
      </w:r>
      <w:proofErr w:type="spellEnd"/>
      <w:r w:rsidRPr="001719D9">
        <w:rPr>
          <w:rFonts w:asciiTheme="minorHAnsi" w:hAnsiTheme="minorHAnsi" w:cstheme="minorHAnsi"/>
        </w:rPr>
        <w:t>.</w:t>
      </w:r>
    </w:p>
    <w:p w14:paraId="387EBDC7" w14:textId="6F9723A1" w:rsidR="00585A21" w:rsidRPr="00D47BD1" w:rsidRDefault="00585A21" w:rsidP="00F952F0">
      <w:pPr>
        <w:pStyle w:val="Nagwek3"/>
      </w:pPr>
      <w:r w:rsidRPr="00120708">
        <w:t>Pytanie</w:t>
      </w:r>
      <w:r w:rsidRPr="00D47BD1">
        <w:t xml:space="preserve"> </w:t>
      </w:r>
      <w:r>
        <w:t>9</w:t>
      </w:r>
    </w:p>
    <w:p w14:paraId="60D87FD0" w14:textId="77777777" w:rsidR="00585A21" w:rsidRPr="001719D9" w:rsidRDefault="00585A21" w:rsidP="00F952F0">
      <w:pPr>
        <w:spacing w:after="160" w:line="278" w:lineRule="auto"/>
        <w:rPr>
          <w:rFonts w:asciiTheme="minorHAnsi" w:hAnsiTheme="minorHAnsi" w:cstheme="minorHAnsi"/>
        </w:rPr>
      </w:pPr>
      <w:r w:rsidRPr="001719D9">
        <w:rPr>
          <w:rFonts w:asciiTheme="minorHAnsi" w:hAnsiTheme="minorHAnsi" w:cstheme="minorHAnsi"/>
        </w:rPr>
        <w:t>Zamawiający w Opisie Przedmiotu Zamówienia wymaga, aby płyn do mycia umywalek, toalet oraz zlewozmywaków skutecznie usuwał zabrudzenia, kamień, rdzę i osady, nie posiadał drażniącego zapachu, nie pozostawiał smug oraz posiadał wysokie właściwości antybakteryjne</w:t>
      </w:r>
      <w:r w:rsidRPr="001719D9" w:rsidDel="00EC2A3A">
        <w:rPr>
          <w:rFonts w:asciiTheme="minorHAnsi" w:hAnsiTheme="minorHAnsi" w:cstheme="minorHAnsi"/>
        </w:rPr>
        <w:t xml:space="preserve"> </w:t>
      </w:r>
      <w:r w:rsidRPr="001719D9">
        <w:rPr>
          <w:rFonts w:asciiTheme="minorHAnsi" w:hAnsiTheme="minorHAnsi" w:cstheme="minorHAnsi"/>
        </w:rPr>
        <w:t>Prosimy o dopuszczenie możliwości zastosowania dwóch środków, z których jeden będzie środkiem dezynfekującym, a drugi będzie służyć do usuwania tłuszczu, kamienia, rdzy, osadów, itd. – w zależności od występujących na powierzchni zabrudzeń. Prośba ta uzasadniona jest faktem, środki antybakteryjne działają głównie profilaktycznie - zapobiegają namnażaniu się bakterii, ale nie zabijają ich, dlatego konieczne jest użycie środka czyszczącego w celu usunięcie zabrudzeń oraz środka dezynfekującego, który aktywnie zabija drobnoustroje.</w:t>
      </w:r>
    </w:p>
    <w:p w14:paraId="3C8AE907" w14:textId="77777777" w:rsidR="00585A21" w:rsidRPr="001719D9" w:rsidRDefault="00585A21" w:rsidP="00F952F0">
      <w:pPr>
        <w:pStyle w:val="Nagwek4"/>
        <w:rPr>
          <w:rFonts w:asciiTheme="minorHAnsi" w:hAnsiTheme="minorHAnsi" w:cstheme="minorHAnsi"/>
        </w:rPr>
      </w:pPr>
      <w:r w:rsidRPr="001719D9">
        <w:rPr>
          <w:rFonts w:asciiTheme="minorHAnsi" w:hAnsiTheme="minorHAnsi" w:cstheme="minorHAnsi"/>
        </w:rPr>
        <w:t xml:space="preserve">Odpowiedź </w:t>
      </w:r>
    </w:p>
    <w:p w14:paraId="0ED1E505" w14:textId="4EF81CA0" w:rsidR="001843C3" w:rsidRPr="001719D9" w:rsidRDefault="00625C2D" w:rsidP="00F952F0">
      <w:pPr>
        <w:rPr>
          <w:rFonts w:asciiTheme="minorHAnsi" w:hAnsiTheme="minorHAnsi" w:cstheme="minorHAnsi"/>
        </w:rPr>
      </w:pPr>
      <w:r w:rsidRPr="00625C2D">
        <w:rPr>
          <w:rFonts w:asciiTheme="minorHAnsi" w:hAnsiTheme="minorHAnsi" w:cstheme="minorHAnsi"/>
        </w:rPr>
        <w:t>Przedmiot zamówienia powinien być realizowany zgodnie z wymaganiami Zamawiającego opisanymi w Załączniku nr 1 do SWZ Opis Przedmiotu Zamówienia oraz Załączniku nr 9 do SWZ Projektowane Postanowienia Umowy.</w:t>
      </w:r>
    </w:p>
    <w:p w14:paraId="143EBBAC" w14:textId="484071AC" w:rsidR="00585A21" w:rsidRPr="00D47BD1" w:rsidRDefault="00585A21" w:rsidP="00F952F0">
      <w:pPr>
        <w:pStyle w:val="Nagwek3"/>
      </w:pPr>
      <w:r w:rsidRPr="00120708">
        <w:lastRenderedPageBreak/>
        <w:t>Pytanie</w:t>
      </w:r>
      <w:r w:rsidRPr="00D47BD1">
        <w:t xml:space="preserve"> </w:t>
      </w:r>
      <w:r>
        <w:t>10</w:t>
      </w:r>
    </w:p>
    <w:p w14:paraId="54722D86" w14:textId="77777777" w:rsidR="00111DAE" w:rsidRPr="001719D9" w:rsidRDefault="00585A21" w:rsidP="00F952F0">
      <w:pPr>
        <w:pStyle w:val="Nagwek4"/>
        <w:rPr>
          <w:rFonts w:cs="Calibri"/>
          <w:b w:val="0"/>
          <w:bCs w:val="0"/>
        </w:rPr>
      </w:pPr>
      <w:r w:rsidRPr="001719D9">
        <w:rPr>
          <w:rFonts w:cs="Calibri"/>
          <w:b w:val="0"/>
          <w:bCs w:val="0"/>
        </w:rPr>
        <w:t>W dokumentacji PFRON Załącznik nr 1 do SWZ/Załącznik nr 1 do Umowy (str. 31) podano orientacyjne ilości pracowników, z których wynika obecność 683 osób, natomiast w OPZ na stronie 35 jest informacja: „Liczba osób przebywających w obiektach – ok. 530.” Co daje rozbieżność 153 osób. Prosimy o doprecyzowanie zapisów dokumentacji przetargowej.</w:t>
      </w:r>
    </w:p>
    <w:p w14:paraId="679CC09B" w14:textId="5B3D299C" w:rsidR="00585A21" w:rsidRPr="001719D9" w:rsidRDefault="00585A21" w:rsidP="00F952F0">
      <w:pPr>
        <w:pStyle w:val="Nagwek4"/>
        <w:rPr>
          <w:rFonts w:cs="Calibri"/>
          <w:b w:val="0"/>
          <w:bCs w:val="0"/>
        </w:rPr>
      </w:pPr>
      <w:r w:rsidRPr="001719D9">
        <w:rPr>
          <w:rFonts w:cs="Calibri"/>
        </w:rPr>
        <w:t xml:space="preserve">Odpowiedź </w:t>
      </w:r>
    </w:p>
    <w:p w14:paraId="20310F3B" w14:textId="77777777" w:rsidR="00307012" w:rsidRPr="00625C2D" w:rsidRDefault="00307012" w:rsidP="00AB051C">
      <w:pPr>
        <w:contextualSpacing/>
        <w:rPr>
          <w:rFonts w:asciiTheme="minorHAnsi" w:hAnsiTheme="minorHAnsi" w:cstheme="minorHAnsi"/>
        </w:rPr>
      </w:pPr>
      <w:bookmarkStart w:id="4" w:name="_Hlk194488053"/>
      <w:r w:rsidRPr="00625C2D">
        <w:rPr>
          <w:rFonts w:asciiTheme="minorHAnsi" w:hAnsiTheme="minorHAnsi" w:cstheme="minorHAnsi"/>
        </w:rPr>
        <w:t xml:space="preserve">Zamawiający dokonuje zmiany SWZ. </w:t>
      </w:r>
    </w:p>
    <w:p w14:paraId="1AAC118B" w14:textId="3A4F98D0" w:rsidR="00307012" w:rsidRPr="00307012" w:rsidRDefault="00307012" w:rsidP="00AB051C">
      <w:pPr>
        <w:spacing w:after="0"/>
        <w:contextualSpacing/>
      </w:pPr>
      <w:r w:rsidRPr="00307012">
        <w:t xml:space="preserve">W Załączniku nr 1 do SWZ/Załączniku nr 1 do Umowy Opis Przedmiotu Zamówienia </w:t>
      </w:r>
      <w:r w:rsidRPr="00307012">
        <w:rPr>
          <w:rFonts w:cs="Calibri"/>
        </w:rPr>
        <w:t>SZCZEGÓŁOWY OPIS PRZEDMIOTU ZAMÓWIENIA Rozdział I. Część 1 punkt 1. poprzez poprawienie omyłki pisarskiej:</w:t>
      </w:r>
    </w:p>
    <w:p w14:paraId="5629AFA7" w14:textId="77777777" w:rsidR="00307012" w:rsidRPr="00307012" w:rsidRDefault="00307012" w:rsidP="00AB051C">
      <w:pPr>
        <w:spacing w:after="0"/>
        <w:contextualSpacing/>
        <w:rPr>
          <w:rFonts w:cs="Calibri"/>
        </w:rPr>
      </w:pPr>
      <w:r w:rsidRPr="00307012">
        <w:rPr>
          <w:rFonts w:cs="Calibri"/>
        </w:rPr>
        <w:t xml:space="preserve">Było: </w:t>
      </w:r>
      <w:r w:rsidRPr="00307012">
        <w:rPr>
          <w:rFonts w:asciiTheme="minorHAnsi" w:hAnsiTheme="minorHAnsi" w:cstheme="minorHAnsi"/>
          <w:lang w:eastAsia="pl-PL"/>
        </w:rPr>
        <w:t>Liczba osób przebywających w obiektach – ok. 530.</w:t>
      </w:r>
    </w:p>
    <w:p w14:paraId="351921C3" w14:textId="752DE6FE" w:rsidR="00307012" w:rsidRPr="00307012" w:rsidRDefault="00307012" w:rsidP="00AB051C">
      <w:pPr>
        <w:contextualSpacing/>
        <w:rPr>
          <w:rFonts w:cs="Calibri"/>
        </w:rPr>
      </w:pPr>
      <w:r>
        <w:rPr>
          <w:rFonts w:cs="Calibri"/>
        </w:rPr>
        <w:t>Zmieniono</w:t>
      </w:r>
      <w:r w:rsidRPr="00307012">
        <w:rPr>
          <w:rFonts w:cs="Calibri"/>
        </w:rPr>
        <w:t xml:space="preserve"> na: Liczba osób przebywających w obiektach – ok. 683.</w:t>
      </w:r>
    </w:p>
    <w:bookmarkEnd w:id="4"/>
    <w:p w14:paraId="71CDFA01" w14:textId="573F3B85" w:rsidR="00111DAE" w:rsidRPr="00D47BD1" w:rsidRDefault="00111DAE" w:rsidP="00F952F0">
      <w:pPr>
        <w:pStyle w:val="Nagwek3"/>
      </w:pPr>
      <w:r w:rsidRPr="00120708">
        <w:t>Pytanie</w:t>
      </w:r>
      <w:r>
        <w:t xml:space="preserve"> 11</w:t>
      </w:r>
    </w:p>
    <w:p w14:paraId="65787619" w14:textId="03447143" w:rsidR="00532596" w:rsidRPr="001719D9" w:rsidRDefault="00532596" w:rsidP="00625C2D">
      <w:pPr>
        <w:spacing w:after="0" w:line="278" w:lineRule="auto"/>
        <w:rPr>
          <w:rFonts w:cs="Calibri"/>
        </w:rPr>
      </w:pPr>
      <w:r w:rsidRPr="001719D9">
        <w:rPr>
          <w:rFonts w:cs="Calibri"/>
        </w:rPr>
        <w:t xml:space="preserve">Wykonawca wnosi o wykreślenie z zapisów SWZ, w tym wzoru umowy oraz wszelkich załączników wymogu weryfikacji karalności osób mających świadczyć usługę czystości </w:t>
      </w:r>
      <w:r w:rsidR="00DA51F8" w:rsidRPr="001719D9">
        <w:rPr>
          <w:rFonts w:cs="Calibri"/>
        </w:rPr>
        <w:t>i</w:t>
      </w:r>
      <w:r w:rsidR="00DA51F8">
        <w:rPr>
          <w:rFonts w:cs="Calibri"/>
        </w:rPr>
        <w:t> </w:t>
      </w:r>
      <w:r w:rsidRPr="001719D9">
        <w:rPr>
          <w:rFonts w:cs="Calibri"/>
        </w:rPr>
        <w:t>porządku skierowanych do realizacji przedmiotu umowy lub wskazania wyraźnej podstawy prawnej (konkretnego przepisu) dopuszczającego takie żądanie.</w:t>
      </w:r>
    </w:p>
    <w:p w14:paraId="0D1ADAA8" w14:textId="31AD377B" w:rsidR="00532596" w:rsidRPr="001719D9" w:rsidRDefault="00532596" w:rsidP="00625C2D">
      <w:pPr>
        <w:spacing w:after="0" w:line="278" w:lineRule="auto"/>
        <w:rPr>
          <w:rFonts w:cs="Calibri"/>
        </w:rPr>
      </w:pPr>
      <w:r w:rsidRPr="001719D9">
        <w:rPr>
          <w:rFonts w:cs="Calibri"/>
        </w:rPr>
        <w:t xml:space="preserve">Żądanie Zamawiającego, a tym samym udostępnienie w tym względzie danych osobowych określonych w art. 10 RODO, wymaga istnienia wyraźnej podstawy prawnej (konkretnego przepisu), aby do udostępnienia takich informacji mogło dojść. Takiej podstawy prawnej Zamawiający nie wskazał. Wykonawca podkreśla, że Zamawiający żąda udostępnienia nadmiarowych danych osobowych osób skierowanych do wykonywania usługi. Ani na gruncie przepisów RODO, ani ustawy z dnia 11września 2019 r. Prawo zamówień publicznych, nie sposób jest wskazać podstawy prawnej, która legitymowałaby przekazywanie przez Wykonawcę do Zamawiającego informacji o niekaralności (czy to </w:t>
      </w:r>
      <w:r w:rsidR="00DA51F8" w:rsidRPr="001719D9">
        <w:rPr>
          <w:rFonts w:cs="Calibri"/>
        </w:rPr>
        <w:t>w</w:t>
      </w:r>
      <w:r w:rsidR="00DA51F8">
        <w:rPr>
          <w:rFonts w:cs="Calibri"/>
        </w:rPr>
        <w:t> </w:t>
      </w:r>
      <w:r w:rsidRPr="001719D9">
        <w:rPr>
          <w:rFonts w:cs="Calibri"/>
        </w:rPr>
        <w:t xml:space="preserve">formie oświadczenia Wykonawcy, czy zaświadczeń o niekaralności z KRK itp.). Stoi to bowiem w sprzeczności z określoną w art. 5 ust. 1 lit. c) RODO zasadą minimalizacji danych oraz wspomnianym wyżej art. 10 RODO. Wykonawca nie ma podstaw prawnych do weryfikowania pracowników wykonujących usługi sprzątania i utrzymania czystości </w:t>
      </w:r>
      <w:r w:rsidR="00DA51F8" w:rsidRPr="001719D9">
        <w:rPr>
          <w:rFonts w:cs="Calibri"/>
        </w:rPr>
        <w:t>w</w:t>
      </w:r>
      <w:r w:rsidR="00DA51F8">
        <w:rPr>
          <w:rFonts w:cs="Calibri"/>
        </w:rPr>
        <w:t> </w:t>
      </w:r>
      <w:r w:rsidRPr="001719D9">
        <w:rPr>
          <w:rFonts w:cs="Calibri"/>
        </w:rPr>
        <w:t>zakresie ich karalności czy figurowania w KRK, a tym bardziej do zbierania takich informacji i przekazywania do Zamawiającego.</w:t>
      </w:r>
    </w:p>
    <w:p w14:paraId="3FE76785" w14:textId="3BAA219A" w:rsidR="00625C2D" w:rsidRPr="001719D9" w:rsidRDefault="00532596" w:rsidP="00307012">
      <w:pPr>
        <w:spacing w:after="0"/>
        <w:rPr>
          <w:rFonts w:cs="Calibri"/>
        </w:rPr>
      </w:pPr>
      <w:r w:rsidRPr="001719D9">
        <w:rPr>
          <w:rFonts w:cs="Calibri"/>
        </w:rPr>
        <w:t>Wykonawca wskazuje, że obowiązujące przepisy prawa nie uprawniają go, jako pracodawcy, do weryfikowania pracowników świadczących usługi sprzątania i utrzymania czystości pod względem ich karalności/niekaralności a tym bardziej do przekazywania takich informacji do podmiotów zewnętrznych.</w:t>
      </w:r>
    </w:p>
    <w:p w14:paraId="7B49F07B" w14:textId="77777777" w:rsidR="00111DAE" w:rsidRPr="001719D9" w:rsidRDefault="00111DAE" w:rsidP="00307012">
      <w:pPr>
        <w:pStyle w:val="Nagwek4"/>
        <w:rPr>
          <w:rFonts w:cs="Calibri"/>
        </w:rPr>
      </w:pPr>
      <w:r w:rsidRPr="001719D9">
        <w:rPr>
          <w:rFonts w:cs="Calibri"/>
        </w:rPr>
        <w:t xml:space="preserve">Odpowiedź </w:t>
      </w:r>
    </w:p>
    <w:p w14:paraId="5E9B9C7D" w14:textId="779B2B05" w:rsidR="00111DAE" w:rsidRPr="001719D9" w:rsidRDefault="00C0305B" w:rsidP="00F952F0">
      <w:pPr>
        <w:spacing w:after="240"/>
        <w:rPr>
          <w:rFonts w:cs="Calibri"/>
          <w:color w:val="000000" w:themeColor="text1"/>
        </w:rPr>
      </w:pPr>
      <w:r w:rsidRPr="001719D9">
        <w:rPr>
          <w:rFonts w:cs="Calibri"/>
          <w:color w:val="000000" w:themeColor="text1"/>
        </w:rPr>
        <w:t>Zamawiający dokonał zmian SWZ w powyższym zakresie</w:t>
      </w:r>
      <w:r w:rsidR="00111DAE" w:rsidRPr="001719D9">
        <w:rPr>
          <w:rFonts w:cs="Calibri"/>
          <w:color w:val="000000" w:themeColor="text1"/>
        </w:rPr>
        <w:t>.</w:t>
      </w:r>
      <w:r w:rsidR="00625C2D">
        <w:rPr>
          <w:rFonts w:cs="Calibri"/>
          <w:color w:val="000000" w:themeColor="text1"/>
        </w:rPr>
        <w:t xml:space="preserve"> Zmiana określona jest w</w:t>
      </w:r>
      <w:r w:rsidR="00307012">
        <w:rPr>
          <w:rFonts w:cs="Calibri"/>
          <w:color w:val="000000" w:themeColor="text1"/>
        </w:rPr>
        <w:t> </w:t>
      </w:r>
      <w:r w:rsidR="00625C2D">
        <w:rPr>
          <w:rFonts w:cs="Calibri"/>
          <w:color w:val="000000" w:themeColor="text1"/>
        </w:rPr>
        <w:t xml:space="preserve">wyjaśnieniach treści SWZ </w:t>
      </w:r>
      <w:r w:rsidR="00307012">
        <w:rPr>
          <w:rFonts w:cs="Calibri"/>
          <w:color w:val="000000" w:themeColor="text1"/>
        </w:rPr>
        <w:t xml:space="preserve">zamieszczonych w dniu 31.03.2025 r. </w:t>
      </w:r>
      <w:r w:rsidR="00625C2D">
        <w:rPr>
          <w:rFonts w:cs="Calibri"/>
          <w:color w:val="000000" w:themeColor="text1"/>
        </w:rPr>
        <w:t xml:space="preserve">dostępnych na stronie niniejszego postępowania. </w:t>
      </w:r>
    </w:p>
    <w:p w14:paraId="2FDB3A61" w14:textId="4959DE2B" w:rsidR="00111DAE" w:rsidRPr="00D47BD1" w:rsidRDefault="00111DAE" w:rsidP="00F952F0">
      <w:pPr>
        <w:pStyle w:val="Nagwek3"/>
      </w:pPr>
      <w:r w:rsidRPr="00120708">
        <w:lastRenderedPageBreak/>
        <w:t>Pytanie</w:t>
      </w:r>
      <w:r>
        <w:t xml:space="preserve"> 12</w:t>
      </w:r>
    </w:p>
    <w:p w14:paraId="35572C94" w14:textId="3CBC5C52" w:rsidR="00111DAE" w:rsidRPr="001719D9" w:rsidRDefault="00532596" w:rsidP="00F952F0">
      <w:pPr>
        <w:spacing w:after="160" w:line="278" w:lineRule="auto"/>
        <w:rPr>
          <w:rFonts w:cs="Calibri"/>
        </w:rPr>
      </w:pPr>
      <w:r w:rsidRPr="001719D9">
        <w:rPr>
          <w:rFonts w:cs="Calibri"/>
        </w:rPr>
        <w:t>Proszę dla części 1 o podanie szacunkowej ilości osób odwiedzających obiekty (interesantów/ poza stałymi pracownikami),</w:t>
      </w:r>
    </w:p>
    <w:p w14:paraId="6C560819" w14:textId="77777777" w:rsidR="00111DAE" w:rsidRPr="001719D9" w:rsidRDefault="00111DAE" w:rsidP="00F952F0">
      <w:pPr>
        <w:pStyle w:val="Nagwek4"/>
        <w:rPr>
          <w:rFonts w:cs="Calibri"/>
        </w:rPr>
      </w:pPr>
      <w:r w:rsidRPr="001719D9">
        <w:rPr>
          <w:rFonts w:cs="Calibri"/>
        </w:rPr>
        <w:t xml:space="preserve">Odpowiedź </w:t>
      </w:r>
    </w:p>
    <w:p w14:paraId="338ADCAA" w14:textId="2F925754" w:rsidR="00E851F2" w:rsidRPr="001719D9" w:rsidRDefault="00E851F2" w:rsidP="00F952F0">
      <w:pPr>
        <w:rPr>
          <w:rFonts w:cs="Calibri"/>
        </w:rPr>
      </w:pPr>
      <w:r w:rsidRPr="001719D9">
        <w:rPr>
          <w:rFonts w:cs="Calibri"/>
        </w:rPr>
        <w:t>Zamawiający nie posiada danych szacunkowych. Biuro Funduszu jest otwarte w godzinach pracy dla każdego w każdej z Części, przez co nie jest prowadzona ewidencja interesantów.</w:t>
      </w:r>
    </w:p>
    <w:p w14:paraId="17ACFBBA" w14:textId="7606F08C" w:rsidR="00111DAE" w:rsidRPr="00D47BD1" w:rsidRDefault="00111DAE" w:rsidP="00F952F0">
      <w:pPr>
        <w:pStyle w:val="Nagwek3"/>
      </w:pPr>
      <w:r w:rsidRPr="00120708">
        <w:t>Pytanie</w:t>
      </w:r>
      <w:r w:rsidRPr="00D47BD1">
        <w:t xml:space="preserve"> </w:t>
      </w:r>
      <w:r>
        <w:t>13</w:t>
      </w:r>
    </w:p>
    <w:p w14:paraId="139AEB8C" w14:textId="6A2B5610" w:rsidR="00111DAE" w:rsidRPr="001719D9" w:rsidRDefault="00532596" w:rsidP="00F952F0">
      <w:pPr>
        <w:spacing w:after="160" w:line="278" w:lineRule="auto"/>
        <w:rPr>
          <w:rFonts w:cs="Calibri"/>
        </w:rPr>
      </w:pPr>
      <w:r w:rsidRPr="001719D9">
        <w:rPr>
          <w:rFonts w:cs="Calibri"/>
        </w:rPr>
        <w:t>Proszę dla części 1 o podanie ilości sanitariatów ogólnodostępnych (również dla interesantów)</w:t>
      </w:r>
    </w:p>
    <w:p w14:paraId="394B0EAF" w14:textId="77777777" w:rsidR="00111DAE" w:rsidRPr="001719D9" w:rsidRDefault="00111DAE" w:rsidP="00F952F0">
      <w:pPr>
        <w:pStyle w:val="Nagwek4"/>
        <w:rPr>
          <w:rFonts w:cs="Calibri"/>
        </w:rPr>
      </w:pPr>
      <w:r w:rsidRPr="001719D9">
        <w:rPr>
          <w:rFonts w:cs="Calibri"/>
        </w:rPr>
        <w:t xml:space="preserve">Odpowiedź </w:t>
      </w:r>
    </w:p>
    <w:p w14:paraId="7FBB9B53" w14:textId="66E85B26" w:rsidR="00E851F2" w:rsidRPr="001719D9" w:rsidRDefault="00E851F2" w:rsidP="00DA51F8">
      <w:pPr>
        <w:rPr>
          <w:b/>
          <w:bCs/>
        </w:rPr>
      </w:pPr>
      <w:r w:rsidRPr="001719D9">
        <w:t>Ilość sanitariatów podana jest w załączniku nr 1 do SWZ Opis przedmiotu zamówienia</w:t>
      </w:r>
      <w:r w:rsidR="00625C2D">
        <w:t xml:space="preserve"> -</w:t>
      </w:r>
      <w:r w:rsidRPr="001719D9">
        <w:t xml:space="preserve">szczegółowy opis przedmiotu zamówienia rozdział IV w tabeli „Wykaz ilościowy sanitariatów wraz z ilością podajników na ręczniki papierowe i papier toaletowy oraz ilością toalet </w:t>
      </w:r>
      <w:r w:rsidR="00DA51F8" w:rsidRPr="001719D9">
        <w:t>i</w:t>
      </w:r>
      <w:r w:rsidR="00DA51F8">
        <w:t> </w:t>
      </w:r>
      <w:r w:rsidRPr="001719D9">
        <w:t>pisuarów”</w:t>
      </w:r>
    </w:p>
    <w:p w14:paraId="68331E1D" w14:textId="39D622D7" w:rsidR="00532596" w:rsidRPr="00D47BD1" w:rsidRDefault="00532596" w:rsidP="00F952F0">
      <w:pPr>
        <w:pStyle w:val="Nagwek3"/>
      </w:pPr>
      <w:r w:rsidRPr="00120708">
        <w:t>Pytanie</w:t>
      </w:r>
      <w:r w:rsidRPr="00D47BD1">
        <w:t xml:space="preserve"> </w:t>
      </w:r>
      <w:r>
        <w:t>14</w:t>
      </w:r>
    </w:p>
    <w:p w14:paraId="68154FB8" w14:textId="07DFAFA5" w:rsidR="00532596" w:rsidRPr="001719D9" w:rsidRDefault="00532596" w:rsidP="00307012">
      <w:pPr>
        <w:pStyle w:val="Nagwek4"/>
        <w:spacing w:before="0" w:after="0"/>
        <w:rPr>
          <w:rFonts w:asciiTheme="minorHAnsi" w:hAnsiTheme="minorHAnsi" w:cstheme="minorHAnsi"/>
          <w:b w:val="0"/>
          <w:bCs w:val="0"/>
        </w:rPr>
      </w:pPr>
      <w:r w:rsidRPr="001719D9">
        <w:rPr>
          <w:rFonts w:asciiTheme="minorHAnsi" w:hAnsiTheme="minorHAnsi" w:cstheme="minorHAnsi"/>
          <w:b w:val="0"/>
          <w:bCs w:val="0"/>
        </w:rPr>
        <w:t xml:space="preserve">Proszę dla części 1 o informację czy przy realizacji usługi wykorzystywane są </w:t>
      </w:r>
      <w:bookmarkStart w:id="5" w:name="_Hlk194485683"/>
      <w:r w:rsidRPr="001719D9">
        <w:rPr>
          <w:rFonts w:asciiTheme="minorHAnsi" w:hAnsiTheme="minorHAnsi" w:cstheme="minorHAnsi"/>
          <w:b w:val="0"/>
          <w:bCs w:val="0"/>
        </w:rPr>
        <w:t>automaty szorująco-myjące</w:t>
      </w:r>
      <w:bookmarkEnd w:id="5"/>
      <w:r w:rsidRPr="001719D9">
        <w:rPr>
          <w:rFonts w:asciiTheme="minorHAnsi" w:hAnsiTheme="minorHAnsi" w:cstheme="minorHAnsi"/>
          <w:b w:val="0"/>
          <w:bCs w:val="0"/>
        </w:rPr>
        <w:t>?</w:t>
      </w:r>
    </w:p>
    <w:p w14:paraId="6EA9FA0D" w14:textId="615A810A" w:rsidR="00532596" w:rsidRPr="001719D9" w:rsidRDefault="00532596" w:rsidP="00F952F0">
      <w:pPr>
        <w:pStyle w:val="Nagwek4"/>
        <w:rPr>
          <w:rFonts w:asciiTheme="minorHAnsi" w:hAnsiTheme="minorHAnsi" w:cstheme="minorHAnsi"/>
        </w:rPr>
      </w:pPr>
      <w:r w:rsidRPr="001719D9">
        <w:rPr>
          <w:rFonts w:asciiTheme="minorHAnsi" w:hAnsiTheme="minorHAnsi" w:cstheme="minorHAnsi"/>
        </w:rPr>
        <w:t xml:space="preserve">Odpowiedź </w:t>
      </w:r>
    </w:p>
    <w:p w14:paraId="5E926181" w14:textId="346AD348" w:rsidR="00DB7D08" w:rsidRPr="001719D9" w:rsidRDefault="00DB7D08" w:rsidP="00F952F0">
      <w:pPr>
        <w:rPr>
          <w:rFonts w:asciiTheme="minorHAnsi" w:hAnsiTheme="minorHAnsi" w:cstheme="minorHAnsi"/>
        </w:rPr>
      </w:pPr>
      <w:r>
        <w:rPr>
          <w:rFonts w:asciiTheme="minorHAnsi" w:hAnsiTheme="minorHAnsi" w:cstheme="minorHAnsi"/>
        </w:rPr>
        <w:t>Zamawiający w SWZ</w:t>
      </w:r>
      <w:r w:rsidRPr="00DB7D08">
        <w:t xml:space="preserve"> </w:t>
      </w:r>
      <w:r>
        <w:rPr>
          <w:rFonts w:asciiTheme="minorHAnsi" w:hAnsiTheme="minorHAnsi" w:cstheme="minorHAnsi"/>
        </w:rPr>
        <w:t xml:space="preserve">wskazał minimalne wymagania dotyczące realizacji usługi, natomiast Zamawiający nie wyklucza zastosowania sprzętów mechanicznych do prawidłowej realizacji usługi. </w:t>
      </w:r>
    </w:p>
    <w:p w14:paraId="67036580" w14:textId="45DA80AF" w:rsidR="00532596" w:rsidRPr="00D47BD1" w:rsidRDefault="00532596" w:rsidP="00F952F0">
      <w:pPr>
        <w:pStyle w:val="Nagwek3"/>
      </w:pPr>
      <w:r w:rsidRPr="00120708">
        <w:t>Pytanie</w:t>
      </w:r>
      <w:r w:rsidRPr="00D47BD1">
        <w:t xml:space="preserve"> </w:t>
      </w:r>
      <w:r>
        <w:t>15</w:t>
      </w:r>
    </w:p>
    <w:p w14:paraId="66A723D8" w14:textId="29F41C0B" w:rsidR="00F86E36" w:rsidRPr="001719D9" w:rsidRDefault="00F86E36" w:rsidP="00307012">
      <w:pPr>
        <w:pStyle w:val="Nagwek4"/>
        <w:spacing w:before="0" w:after="0"/>
        <w:contextualSpacing/>
        <w:rPr>
          <w:rFonts w:cs="Calibri"/>
          <w:b w:val="0"/>
          <w:bCs w:val="0"/>
        </w:rPr>
      </w:pPr>
      <w:r w:rsidRPr="001719D9">
        <w:rPr>
          <w:rFonts w:cs="Calibri"/>
          <w:b w:val="0"/>
          <w:bCs w:val="0"/>
        </w:rPr>
        <w:t>Proszę o uszczegółowienie wymagania:</w:t>
      </w:r>
      <w:r w:rsidRPr="001719D9">
        <w:rPr>
          <w:rFonts w:cs="Calibri"/>
          <w:b w:val="0"/>
          <w:bCs w:val="0"/>
        </w:rPr>
        <w:br/>
        <w:t>„Usługi w budynku Zamawiającego przy Alei Jana Pawła II 13 świadczone będą przez pracowników Wykonawcy w godzinach:</w:t>
      </w:r>
    </w:p>
    <w:p w14:paraId="3516F9CC" w14:textId="77777777" w:rsidR="00F86E36" w:rsidRPr="001719D9" w:rsidRDefault="00F86E36" w:rsidP="00DB7D08">
      <w:pPr>
        <w:pStyle w:val="Nagwek4"/>
        <w:contextualSpacing/>
        <w:rPr>
          <w:rFonts w:cs="Calibri"/>
          <w:b w:val="0"/>
          <w:bCs w:val="0"/>
        </w:rPr>
      </w:pPr>
      <w:r w:rsidRPr="001719D9">
        <w:rPr>
          <w:rFonts w:cs="Calibri"/>
          <w:b w:val="0"/>
          <w:bCs w:val="0"/>
        </w:rPr>
        <w:t>serwis stały: od 08:45 do 16:45, usługa wykonywana minimum przez 3 pracowników, przez 8 godzin każda z osób, w każdy dzień pracy Zamawiającego.</w:t>
      </w:r>
    </w:p>
    <w:p w14:paraId="4D79E944" w14:textId="77777777" w:rsidR="00F86E36" w:rsidRPr="001719D9" w:rsidRDefault="00F86E36" w:rsidP="00DB7D08">
      <w:pPr>
        <w:pStyle w:val="Nagwek4"/>
        <w:contextualSpacing/>
        <w:rPr>
          <w:rFonts w:cs="Calibri"/>
          <w:b w:val="0"/>
          <w:bCs w:val="0"/>
        </w:rPr>
      </w:pPr>
      <w:r w:rsidRPr="001719D9">
        <w:rPr>
          <w:rFonts w:cs="Calibri"/>
          <w:b w:val="0"/>
          <w:bCs w:val="0"/>
        </w:rPr>
        <w:t>usługa sprzątania pomieszczeń biurowych: w godzinach pracy Zamawiającego, usługa wykonywana minimum przez 6 pracowników, w każdy dzień pracy Zamawiającego.”</w:t>
      </w:r>
    </w:p>
    <w:p w14:paraId="58F6AD98" w14:textId="77777777" w:rsidR="00F86E36" w:rsidRPr="001719D9" w:rsidRDefault="00F86E36" w:rsidP="00DB7D08">
      <w:pPr>
        <w:pStyle w:val="Nagwek4"/>
        <w:contextualSpacing/>
        <w:rPr>
          <w:rFonts w:cs="Calibri"/>
          <w:b w:val="0"/>
          <w:bCs w:val="0"/>
        </w:rPr>
      </w:pPr>
      <w:r w:rsidRPr="001719D9">
        <w:rPr>
          <w:rFonts w:cs="Calibri"/>
          <w:b w:val="0"/>
          <w:bCs w:val="0"/>
        </w:rPr>
        <w:t>Czy to oznacza, że w godzinach pracy w obiekcie powinno znajdować się min. 9 (6+3) pracowników Wykonawcy? Czy min. 6?</w:t>
      </w:r>
    </w:p>
    <w:p w14:paraId="37CBB3DF" w14:textId="77777777" w:rsidR="00F86E36" w:rsidRPr="001719D9" w:rsidRDefault="00F86E36" w:rsidP="00DB7D08">
      <w:pPr>
        <w:pStyle w:val="Nagwek4"/>
        <w:contextualSpacing/>
        <w:rPr>
          <w:rFonts w:cs="Calibri"/>
          <w:b w:val="0"/>
          <w:bCs w:val="0"/>
        </w:rPr>
      </w:pPr>
      <w:r w:rsidRPr="001719D9">
        <w:rPr>
          <w:rFonts w:cs="Calibri"/>
          <w:b w:val="0"/>
          <w:bCs w:val="0"/>
        </w:rPr>
        <w:t>Czy wymiar czasu pracy 6 osób będzie w jakiś sposób dookreślony, czy ma wynikać z know-how wykonawcy?</w:t>
      </w:r>
    </w:p>
    <w:p w14:paraId="761C6548" w14:textId="0A8F5565" w:rsidR="00532596" w:rsidRPr="001719D9" w:rsidRDefault="00532596" w:rsidP="00AB051C">
      <w:pPr>
        <w:pStyle w:val="Nagwek4"/>
        <w:keepNext/>
        <w:rPr>
          <w:rFonts w:cs="Calibri"/>
        </w:rPr>
      </w:pPr>
      <w:r w:rsidRPr="001719D9">
        <w:rPr>
          <w:rFonts w:cs="Calibri"/>
        </w:rPr>
        <w:lastRenderedPageBreak/>
        <w:t xml:space="preserve">Odpowiedź </w:t>
      </w:r>
    </w:p>
    <w:p w14:paraId="3EEB6861" w14:textId="68DFA6F3" w:rsidR="00896D9F" w:rsidRPr="00CE0D18" w:rsidRDefault="00896D9F" w:rsidP="00AB051C">
      <w:pPr>
        <w:keepNext/>
        <w:spacing w:after="0"/>
      </w:pPr>
      <w:r w:rsidRPr="00CE0D18">
        <w:t xml:space="preserve">Zgodnie z </w:t>
      </w:r>
      <w:r w:rsidR="00F50D18">
        <w:t>Z</w:t>
      </w:r>
      <w:r w:rsidRPr="00CE0D18">
        <w:t>ałącznikiem nr 1 do SWZ Opis przedmiotu zamówienia – szczegółowy opis przedmiotu zamówienia rozdział I punkt 2 ustęp 1 i 2:</w:t>
      </w:r>
    </w:p>
    <w:p w14:paraId="68102B00" w14:textId="77777777" w:rsidR="00896D9F" w:rsidRPr="00CE0D18" w:rsidRDefault="00896D9F" w:rsidP="00CE0D18">
      <w:pPr>
        <w:spacing w:after="0"/>
      </w:pPr>
      <w:r w:rsidRPr="00CE0D18">
        <w:t>serwis stały: od 08:45 do 16:45, usługa wykonywana minimum przez 3 pracowników, przez 8 godzin każda z osób, w każdy dzień pracy Zamawiającego.</w:t>
      </w:r>
    </w:p>
    <w:p w14:paraId="4F4E9011" w14:textId="77777777" w:rsidR="00896D9F" w:rsidRPr="00CE0D18" w:rsidRDefault="00896D9F" w:rsidP="00CE0D18">
      <w:pPr>
        <w:spacing w:after="0"/>
      </w:pPr>
      <w:r w:rsidRPr="00CE0D18">
        <w:t>usługa sprzątania pomieszczeń biurowych: w godzinach pracy Zamawiającego, usługa wykonywana minimum przez 6 pracowników, w każdy dzień pracy Zamawiającego.</w:t>
      </w:r>
    </w:p>
    <w:p w14:paraId="13F9B9B0" w14:textId="77777777" w:rsidR="00896D9F" w:rsidRPr="00CE0D18" w:rsidRDefault="00896D9F" w:rsidP="00CE0D18">
      <w:pPr>
        <w:spacing w:after="0"/>
      </w:pPr>
      <w:r w:rsidRPr="00CE0D18">
        <w:t>Zamawiający nie wyklucza możliwości łączenia serwisu stałego z usługą sprzątania pomieszczeń biurowych. W godzinach od 08:45 do 16:45 w obiekcie przy Al. Jana Pawła II 13 powinno przebywać minimum 3 pracowników świadczących usługę.</w:t>
      </w:r>
    </w:p>
    <w:p w14:paraId="1A44DE43" w14:textId="77777777" w:rsidR="00896D9F" w:rsidRPr="00CE0D18" w:rsidRDefault="00896D9F" w:rsidP="00CE0D18">
      <w:pPr>
        <w:spacing w:after="0"/>
      </w:pPr>
      <w:r w:rsidRPr="00CE0D18">
        <w:t xml:space="preserve">Wykonawca ma za zadanie oszacować ilość osób (nie mniejszą niż 6) i czas realizacji usługi sprzątania pomieszczeń biurowych (między godziną 08:45 a 16:45) w celu prawidłowej realizacji usługi zgodnie z zapisami SWZ. </w:t>
      </w:r>
    </w:p>
    <w:p w14:paraId="181E9C02" w14:textId="5F31F305" w:rsidR="00F86E36" w:rsidRPr="00D47BD1" w:rsidRDefault="00F86E36" w:rsidP="00896D9F">
      <w:pPr>
        <w:pStyle w:val="Nagwek3"/>
      </w:pPr>
      <w:r w:rsidRPr="00120708">
        <w:t>Pytanie</w:t>
      </w:r>
      <w:r>
        <w:t xml:space="preserve"> 16</w:t>
      </w:r>
    </w:p>
    <w:p w14:paraId="58BE68D2" w14:textId="712ABE46" w:rsidR="00F86E36" w:rsidRPr="009F7F06" w:rsidRDefault="00F86E36" w:rsidP="00F50D18">
      <w:pPr>
        <w:pStyle w:val="Nagwek4"/>
        <w:spacing w:before="0" w:after="0"/>
        <w:rPr>
          <w:rFonts w:asciiTheme="minorHAnsi" w:hAnsiTheme="minorHAnsi" w:cstheme="minorHAnsi"/>
          <w:b w:val="0"/>
          <w:bCs w:val="0"/>
        </w:rPr>
      </w:pPr>
      <w:r w:rsidRPr="009F7F06">
        <w:rPr>
          <w:rFonts w:asciiTheme="minorHAnsi" w:hAnsiTheme="minorHAnsi" w:cstheme="minorHAnsi"/>
          <w:b w:val="0"/>
          <w:bCs w:val="0"/>
        </w:rPr>
        <w:t xml:space="preserve">SWZ IV. Wykaz ilościowy sanitariatów wraz z ilością podajników na ręczniki papierowe </w:t>
      </w:r>
      <w:r w:rsidR="00D37B4B" w:rsidRPr="009F7F06">
        <w:rPr>
          <w:rFonts w:asciiTheme="minorHAnsi" w:hAnsiTheme="minorHAnsi" w:cstheme="minorHAnsi"/>
          <w:b w:val="0"/>
          <w:bCs w:val="0"/>
        </w:rPr>
        <w:t>i</w:t>
      </w:r>
      <w:r w:rsidR="00D37B4B">
        <w:rPr>
          <w:rFonts w:asciiTheme="minorHAnsi" w:hAnsiTheme="minorHAnsi" w:cstheme="minorHAnsi"/>
          <w:b w:val="0"/>
          <w:bCs w:val="0"/>
        </w:rPr>
        <w:t> </w:t>
      </w:r>
      <w:r w:rsidRPr="009F7F06">
        <w:rPr>
          <w:rFonts w:asciiTheme="minorHAnsi" w:hAnsiTheme="minorHAnsi" w:cstheme="minorHAnsi"/>
          <w:b w:val="0"/>
          <w:bCs w:val="0"/>
        </w:rPr>
        <w:t>papier toaletowy oraz ilością toalet i pisuarów - proszę o informację jak rozumieć wpisy „nie dotyczy” lub „brak”. Czy w niektórych obiektach brak toalet?</w:t>
      </w:r>
    </w:p>
    <w:p w14:paraId="4B412A35" w14:textId="2EB1094C" w:rsidR="00F86E36" w:rsidRPr="009F7F06" w:rsidRDefault="00F86E36" w:rsidP="00F952F0">
      <w:pPr>
        <w:pStyle w:val="Nagwek4"/>
        <w:rPr>
          <w:rFonts w:asciiTheme="minorHAnsi" w:hAnsiTheme="minorHAnsi" w:cstheme="minorHAnsi"/>
        </w:rPr>
      </w:pPr>
      <w:r w:rsidRPr="009F7F06">
        <w:rPr>
          <w:rFonts w:asciiTheme="minorHAnsi" w:hAnsiTheme="minorHAnsi" w:cstheme="minorHAnsi"/>
        </w:rPr>
        <w:t xml:space="preserve">Odpowiedź </w:t>
      </w:r>
    </w:p>
    <w:p w14:paraId="206BA3DF" w14:textId="5C9D6047" w:rsidR="00E851F2" w:rsidRPr="009F7F06" w:rsidRDefault="00E851F2" w:rsidP="00F952F0">
      <w:pPr>
        <w:rPr>
          <w:rFonts w:asciiTheme="minorHAnsi" w:hAnsiTheme="minorHAnsi" w:cstheme="minorHAnsi"/>
        </w:rPr>
      </w:pPr>
      <w:r w:rsidRPr="009F7F06">
        <w:rPr>
          <w:rFonts w:asciiTheme="minorHAnsi" w:hAnsiTheme="minorHAnsi" w:cstheme="minorHAnsi"/>
        </w:rPr>
        <w:t>W załączniku nr 1 do SWZ Opis przedmiotu zamówienia – szczegółowy opis przedmiotu zamówienia rozdział IV w tabeli „Wykaz ilościowy sanitariatów wraz z ilością podajników na ręczniki papierowe i papier toaletowy oraz ilością toalet i pisuarów” wpisy „brak” i „nie dotyczy” oznaczają wyłączenie z usługi utrzymania czystości i dokładania środków czystości w danych Częściach. Przedmiotowy wpis nie zwalnia Wykonawcy z dostarczania środków czystości ujętych w tabeli „Wykaz środków czystości, które Wykonawca zobowiązany jest zapewnić do utrzymania stałej czystości”</w:t>
      </w:r>
      <w:r w:rsidR="00B44624">
        <w:rPr>
          <w:rFonts w:asciiTheme="minorHAnsi" w:hAnsiTheme="minorHAnsi" w:cstheme="minorHAnsi"/>
        </w:rPr>
        <w:t>.</w:t>
      </w:r>
    </w:p>
    <w:p w14:paraId="75F793C2" w14:textId="668DDFEB" w:rsidR="00F86E36" w:rsidRPr="00D47BD1" w:rsidRDefault="00F86E36" w:rsidP="00F952F0">
      <w:pPr>
        <w:pStyle w:val="Nagwek3"/>
      </w:pPr>
      <w:bookmarkStart w:id="6" w:name="_Hlk194411877"/>
      <w:r w:rsidRPr="00120708">
        <w:t>Pytanie</w:t>
      </w:r>
      <w:r>
        <w:t xml:space="preserve"> 17</w:t>
      </w:r>
    </w:p>
    <w:p w14:paraId="116ACDBB" w14:textId="10E34423" w:rsidR="00F86E36" w:rsidRPr="009F7F06" w:rsidRDefault="00F86E36" w:rsidP="00F50D18">
      <w:pPr>
        <w:pStyle w:val="Nagwek4"/>
        <w:spacing w:before="0" w:after="0"/>
        <w:rPr>
          <w:rFonts w:cs="Calibri"/>
          <w:b w:val="0"/>
          <w:bCs w:val="0"/>
        </w:rPr>
      </w:pPr>
      <w:r w:rsidRPr="009F7F06">
        <w:rPr>
          <w:rFonts w:cs="Calibri"/>
          <w:b w:val="0"/>
          <w:bCs w:val="0"/>
        </w:rPr>
        <w:t>Proszę o wskazanie dominującego rodzaju powierzchni w poszczególnych lokalizacjach (np.</w:t>
      </w:r>
      <w:r w:rsidR="00AB051C">
        <w:rPr>
          <w:rFonts w:cs="Calibri"/>
          <w:b w:val="0"/>
          <w:bCs w:val="0"/>
        </w:rPr>
        <w:t> </w:t>
      </w:r>
      <w:r w:rsidRPr="009F7F06">
        <w:rPr>
          <w:rFonts w:cs="Calibri"/>
          <w:b w:val="0"/>
          <w:bCs w:val="0"/>
        </w:rPr>
        <w:t>wykładzina dywanowa, terrakota, lastriko itp.)</w:t>
      </w:r>
    </w:p>
    <w:p w14:paraId="49BD5423" w14:textId="14E4324F" w:rsidR="00F86E36" w:rsidRPr="009F7F06" w:rsidRDefault="00F86E36" w:rsidP="001B16DD">
      <w:pPr>
        <w:pStyle w:val="Nagwek4"/>
        <w:keepNext/>
        <w:rPr>
          <w:rFonts w:cs="Calibri"/>
        </w:rPr>
      </w:pPr>
      <w:r w:rsidRPr="009F7F06">
        <w:rPr>
          <w:rFonts w:cs="Calibri"/>
        </w:rPr>
        <w:t xml:space="preserve">Odpowiedź </w:t>
      </w:r>
    </w:p>
    <w:p w14:paraId="7CEFC245" w14:textId="473126B2" w:rsidR="00211BC5" w:rsidRPr="00211BC5" w:rsidRDefault="00E851F2" w:rsidP="00AB051C">
      <w:pPr>
        <w:rPr>
          <w:rFonts w:cs="Calibri"/>
        </w:rPr>
      </w:pPr>
      <w:r w:rsidRPr="009F7F06">
        <w:rPr>
          <w:rFonts w:cs="Calibri"/>
        </w:rPr>
        <w:t>Zamawiający informuje, że dominującym rodzajem powierzchni jest wykładzina dywanowa z</w:t>
      </w:r>
      <w:r w:rsidR="00AB051C">
        <w:rPr>
          <w:rFonts w:cs="Calibri"/>
        </w:rPr>
        <w:t> </w:t>
      </w:r>
      <w:r w:rsidRPr="009F7F06">
        <w:rPr>
          <w:rFonts w:cs="Calibri"/>
        </w:rPr>
        <w:t>wyjątkiem lokalizacji przy ul. Wojska Polskiego 20, 05-850 Macierzysz</w:t>
      </w:r>
      <w:r w:rsidR="00D37B4B">
        <w:rPr>
          <w:rFonts w:cs="Calibri"/>
        </w:rPr>
        <w:t>,</w:t>
      </w:r>
      <w:r w:rsidRPr="009F7F06">
        <w:rPr>
          <w:rFonts w:cs="Calibri"/>
        </w:rPr>
        <w:t xml:space="preserve"> gdzie jest wyłącznie gres oraz przy ul. Sienna 63, 00-820 Warszawa gdzie dominuję gres na korytarzach, sanitariatach i aneksach oraz panele podłogowe w pomieszczeniach. </w:t>
      </w:r>
    </w:p>
    <w:p w14:paraId="07EB1724" w14:textId="76371D5A" w:rsidR="009F7F06" w:rsidRPr="00D47BD1" w:rsidRDefault="009F7F06" w:rsidP="00AB051C">
      <w:pPr>
        <w:pStyle w:val="Nagwek3"/>
      </w:pPr>
      <w:bookmarkStart w:id="7" w:name="_Hlk194412708"/>
      <w:bookmarkEnd w:id="6"/>
      <w:r w:rsidRPr="00120708">
        <w:t>Pytanie</w:t>
      </w:r>
      <w:r>
        <w:t xml:space="preserve"> 18</w:t>
      </w:r>
    </w:p>
    <w:p w14:paraId="49C55200" w14:textId="5A52B6F5" w:rsidR="00211BC5" w:rsidRPr="00211BC5" w:rsidRDefault="00211BC5" w:rsidP="00AB051C">
      <w:pPr>
        <w:rPr>
          <w:rFonts w:cs="Calibri"/>
        </w:rPr>
      </w:pPr>
      <w:r w:rsidRPr="00211BC5">
        <w:rPr>
          <w:rFonts w:cs="Calibri"/>
        </w:rPr>
        <w:t xml:space="preserve">Czy w wykazie środków czystości przy opisie worków na śmieci nie występuje omyłka pisarska? Czy prawidłowa nazwa wymienionego certyfikatu to OK </w:t>
      </w:r>
      <w:proofErr w:type="spellStart"/>
      <w:r w:rsidRPr="00211BC5">
        <w:rPr>
          <w:rFonts w:cs="Calibri"/>
        </w:rPr>
        <w:t>Compost</w:t>
      </w:r>
      <w:proofErr w:type="spellEnd"/>
      <w:r w:rsidRPr="00211BC5">
        <w:rPr>
          <w:rFonts w:cs="Calibri"/>
        </w:rPr>
        <w:t xml:space="preserve"> INDUSTRIAL a nie OC </w:t>
      </w:r>
      <w:proofErr w:type="spellStart"/>
      <w:r w:rsidRPr="00211BC5">
        <w:rPr>
          <w:rFonts w:cs="Calibri"/>
        </w:rPr>
        <w:t>Compost</w:t>
      </w:r>
      <w:proofErr w:type="spellEnd"/>
      <w:r w:rsidRPr="00211BC5">
        <w:rPr>
          <w:rFonts w:cs="Calibri"/>
        </w:rPr>
        <w:t xml:space="preserve"> INDUSTRIAL?</w:t>
      </w:r>
    </w:p>
    <w:p w14:paraId="08D678B9" w14:textId="5CE2FB50" w:rsidR="00B44624" w:rsidRDefault="009F7F06" w:rsidP="00B44624">
      <w:pPr>
        <w:pStyle w:val="Nagwek4"/>
        <w:rPr>
          <w:rFonts w:cs="Calibri"/>
        </w:rPr>
      </w:pPr>
      <w:r w:rsidRPr="00211BC5">
        <w:rPr>
          <w:rFonts w:cs="Calibri"/>
        </w:rPr>
        <w:lastRenderedPageBreak/>
        <w:t xml:space="preserve">Odpowiedź </w:t>
      </w:r>
    </w:p>
    <w:p w14:paraId="5DF76671" w14:textId="5B38A469" w:rsidR="00AC24D3" w:rsidRDefault="00B44624" w:rsidP="00AC24D3">
      <w:pPr>
        <w:spacing w:after="0"/>
        <w:rPr>
          <w:rFonts w:cs="Calibri"/>
        </w:rPr>
      </w:pPr>
      <w:r w:rsidRPr="00B44624">
        <w:rPr>
          <w:rFonts w:cs="Calibri"/>
        </w:rPr>
        <w:t xml:space="preserve">Zamawiający </w:t>
      </w:r>
      <w:r w:rsidR="00F50D18">
        <w:rPr>
          <w:rFonts w:cs="Calibri"/>
        </w:rPr>
        <w:t>dokonuje</w:t>
      </w:r>
      <w:r w:rsidRPr="00B44624">
        <w:rPr>
          <w:rFonts w:cs="Calibri"/>
        </w:rPr>
        <w:t xml:space="preserve"> zmiany </w:t>
      </w:r>
      <w:r>
        <w:rPr>
          <w:rFonts w:cs="Calibri"/>
        </w:rPr>
        <w:t>SWZ</w:t>
      </w:r>
      <w:r w:rsidR="00F50D18">
        <w:rPr>
          <w:rFonts w:cs="Calibri"/>
        </w:rPr>
        <w:t>, poprzez poprawienie omyłki pisarskiej</w:t>
      </w:r>
      <w:r>
        <w:rPr>
          <w:rFonts w:cs="Calibri"/>
        </w:rPr>
        <w:t xml:space="preserve"> </w:t>
      </w:r>
      <w:r w:rsidR="00F50D18">
        <w:rPr>
          <w:rFonts w:cs="Calibri"/>
        </w:rPr>
        <w:t>polegającej na zmianie zapis</w:t>
      </w:r>
      <w:r w:rsidR="00AC24D3">
        <w:rPr>
          <w:rFonts w:cs="Calibri"/>
        </w:rPr>
        <w:t>ów w całej</w:t>
      </w:r>
      <w:r w:rsidR="00F50D18">
        <w:rPr>
          <w:rFonts w:cs="Calibri"/>
        </w:rPr>
        <w:t xml:space="preserve"> </w:t>
      </w:r>
      <w:r>
        <w:rPr>
          <w:rFonts w:cs="Calibri"/>
        </w:rPr>
        <w:t xml:space="preserve">SWZ </w:t>
      </w:r>
      <w:r w:rsidR="00AC24D3">
        <w:rPr>
          <w:rFonts w:cs="Calibri"/>
        </w:rPr>
        <w:t>nieprawidło</w:t>
      </w:r>
      <w:r w:rsidR="009357A5">
        <w:rPr>
          <w:rFonts w:cs="Calibri"/>
        </w:rPr>
        <w:t>wo przywołanej</w:t>
      </w:r>
      <w:r w:rsidR="00AC24D3">
        <w:rPr>
          <w:rFonts w:cs="Calibri"/>
        </w:rPr>
        <w:t xml:space="preserve"> nazwy certyfikatu:</w:t>
      </w:r>
    </w:p>
    <w:p w14:paraId="2575E1F3" w14:textId="6888BBFA" w:rsidR="00AC24D3" w:rsidRDefault="00AC24D3" w:rsidP="00AC24D3">
      <w:pPr>
        <w:spacing w:after="0"/>
        <w:rPr>
          <w:rFonts w:cs="Calibri"/>
        </w:rPr>
      </w:pPr>
      <w:r>
        <w:rPr>
          <w:rFonts w:cs="Calibri"/>
        </w:rPr>
        <w:t xml:space="preserve">Było: </w:t>
      </w:r>
      <w:r w:rsidR="009357A5">
        <w:rPr>
          <w:rFonts w:cs="Calibri"/>
        </w:rPr>
        <w:t>„</w:t>
      </w:r>
      <w:r w:rsidR="00F50D18" w:rsidRPr="00211BC5">
        <w:rPr>
          <w:rFonts w:cs="Calibri"/>
        </w:rPr>
        <w:t>O</w:t>
      </w:r>
      <w:r>
        <w:rPr>
          <w:rFonts w:cs="Calibri"/>
        </w:rPr>
        <w:t>C</w:t>
      </w:r>
      <w:r w:rsidR="00F50D18" w:rsidRPr="00211BC5">
        <w:rPr>
          <w:rFonts w:cs="Calibri"/>
        </w:rPr>
        <w:t xml:space="preserve"> </w:t>
      </w:r>
      <w:proofErr w:type="spellStart"/>
      <w:r w:rsidR="00F50D18" w:rsidRPr="00211BC5">
        <w:rPr>
          <w:rFonts w:cs="Calibri"/>
        </w:rPr>
        <w:t>Compost</w:t>
      </w:r>
      <w:proofErr w:type="spellEnd"/>
      <w:r w:rsidR="00F50D18" w:rsidRPr="00211BC5">
        <w:rPr>
          <w:rFonts w:cs="Calibri"/>
        </w:rPr>
        <w:t xml:space="preserve"> INDUSTRIAL</w:t>
      </w:r>
      <w:r w:rsidR="009357A5">
        <w:rPr>
          <w:rFonts w:cs="Calibri"/>
        </w:rPr>
        <w:t>”</w:t>
      </w:r>
    </w:p>
    <w:p w14:paraId="548F4CCF" w14:textId="5941C4EF" w:rsidR="00B44624" w:rsidRPr="00F50D18" w:rsidRDefault="00AC24D3" w:rsidP="00AC24D3">
      <w:pPr>
        <w:spacing w:after="0"/>
      </w:pPr>
      <w:r>
        <w:rPr>
          <w:rFonts w:cs="Calibri"/>
        </w:rPr>
        <w:t>Zmieniono na:</w:t>
      </w:r>
      <w:r w:rsidR="00B44624">
        <w:rPr>
          <w:rFonts w:cs="Calibri"/>
        </w:rPr>
        <w:t xml:space="preserve"> </w:t>
      </w:r>
      <w:r w:rsidR="009357A5">
        <w:rPr>
          <w:rFonts w:cs="Calibri"/>
        </w:rPr>
        <w:t>„</w:t>
      </w:r>
      <w:r w:rsidR="00B44624" w:rsidRPr="00B44624">
        <w:rPr>
          <w:rFonts w:cs="Calibri"/>
        </w:rPr>
        <w:t xml:space="preserve">OK </w:t>
      </w:r>
      <w:proofErr w:type="spellStart"/>
      <w:r w:rsidR="00B44624" w:rsidRPr="00B44624">
        <w:rPr>
          <w:rFonts w:cs="Calibri"/>
        </w:rPr>
        <w:t>Compost</w:t>
      </w:r>
      <w:proofErr w:type="spellEnd"/>
      <w:r w:rsidR="00B44624" w:rsidRPr="00B44624">
        <w:rPr>
          <w:rFonts w:cs="Calibri"/>
        </w:rPr>
        <w:t xml:space="preserve"> </w:t>
      </w:r>
      <w:r w:rsidR="00B44624" w:rsidRPr="00F50D18">
        <w:t>INDUSTRIAL</w:t>
      </w:r>
      <w:r w:rsidR="009357A5">
        <w:t>”</w:t>
      </w:r>
      <w:r w:rsidR="00B44624" w:rsidRPr="00F50D18">
        <w:t>.</w:t>
      </w:r>
    </w:p>
    <w:bookmarkEnd w:id="7"/>
    <w:p w14:paraId="5FD4D8FD" w14:textId="11FB3273" w:rsidR="009F7F06" w:rsidRPr="00D47BD1" w:rsidRDefault="009F7F06" w:rsidP="00F50D18">
      <w:pPr>
        <w:pStyle w:val="Nagwek3"/>
      </w:pPr>
      <w:r w:rsidRPr="00120708">
        <w:t>Pytanie</w:t>
      </w:r>
      <w:r>
        <w:t xml:space="preserve"> 19</w:t>
      </w:r>
    </w:p>
    <w:p w14:paraId="40159B25" w14:textId="33FF8682" w:rsidR="00211BC5" w:rsidRPr="00211BC5" w:rsidRDefault="00211BC5" w:rsidP="00BF4E4B">
      <w:pPr>
        <w:spacing w:after="0"/>
        <w:rPr>
          <w:rFonts w:cs="Calibri"/>
        </w:rPr>
      </w:pPr>
      <w:r w:rsidRPr="00211BC5">
        <w:rPr>
          <w:rFonts w:cs="Calibri"/>
        </w:rPr>
        <w:t>Zamawiający dla niektórych części, w których jest segregacja wymaga worków na śmieci w</w:t>
      </w:r>
      <w:r w:rsidR="00AC24D3">
        <w:rPr>
          <w:rFonts w:cs="Calibri"/>
        </w:rPr>
        <w:t> </w:t>
      </w:r>
      <w:r w:rsidRPr="00211BC5">
        <w:rPr>
          <w:rFonts w:cs="Calibri"/>
        </w:rPr>
        <w:t xml:space="preserve">podziale na frakcje kolorystyczne (brązowy, żółty, niebieski i zielony), które posiadają certyfikat OK </w:t>
      </w:r>
      <w:proofErr w:type="spellStart"/>
      <w:r w:rsidRPr="00211BC5">
        <w:rPr>
          <w:rFonts w:cs="Calibri"/>
        </w:rPr>
        <w:t>Compost</w:t>
      </w:r>
      <w:proofErr w:type="spellEnd"/>
      <w:r w:rsidRPr="00211BC5">
        <w:rPr>
          <w:rFonts w:cs="Calibri"/>
        </w:rPr>
        <w:t xml:space="preserve"> INDUSTRIAL (w domyśle). </w:t>
      </w:r>
    </w:p>
    <w:p w14:paraId="17EDABAB" w14:textId="34624737" w:rsidR="00211BC5" w:rsidRPr="00211BC5" w:rsidRDefault="00211BC5" w:rsidP="00BF4E4B">
      <w:pPr>
        <w:spacing w:after="0"/>
        <w:rPr>
          <w:rFonts w:cs="Calibri"/>
        </w:rPr>
      </w:pPr>
      <w:r w:rsidRPr="00211BC5">
        <w:rPr>
          <w:rFonts w:cs="Calibri"/>
        </w:rPr>
        <w:t>Po zweryfikowaniu dostępności oraz kontakcie z jednostką certyfikującą TÜV Austria, stwierdzamy że worki o określonych parametrach występują tylko w kolorach naturalnych (w</w:t>
      </w:r>
      <w:r w:rsidR="00AC24D3">
        <w:rPr>
          <w:rFonts w:cs="Calibri"/>
        </w:rPr>
        <w:t> </w:t>
      </w:r>
      <w:r w:rsidRPr="00211BC5">
        <w:rPr>
          <w:rFonts w:cs="Calibri"/>
        </w:rPr>
        <w:t xml:space="preserve">wyblakłych odcieniach koloru jasnozielonego oraz jasnożółtego). </w:t>
      </w:r>
    </w:p>
    <w:p w14:paraId="7DA6AFFA" w14:textId="46604B7E" w:rsidR="00211BC5" w:rsidRPr="00211BC5" w:rsidRDefault="00211BC5" w:rsidP="00F952F0">
      <w:pPr>
        <w:rPr>
          <w:rFonts w:cs="Calibri"/>
        </w:rPr>
      </w:pPr>
      <w:r w:rsidRPr="00211BC5">
        <w:rPr>
          <w:rFonts w:cs="Calibri"/>
        </w:rPr>
        <w:t>Zamawiający w projekcie umowy przewidział kary dla Wykonawcy za dostarczanie worków na śmieci niespełniających wymagań określonych w SWZ, dlatego prosimy o informację gdzie takie worki można zakupić lub o wykreślenie wymogu dotyczącego worków kolorystycznych z certyfikatem i zmianę na worki kolorystyczne zwykłe lub pozostawienie wymagania worków certyfikowanych, ale w kolorach naturalnych.</w:t>
      </w:r>
    </w:p>
    <w:p w14:paraId="0FCE7EAA" w14:textId="77777777" w:rsidR="009F7F06" w:rsidRPr="00211BC5" w:rsidRDefault="009F7F06" w:rsidP="00F952F0">
      <w:pPr>
        <w:pStyle w:val="Nagwek4"/>
        <w:rPr>
          <w:rFonts w:cs="Calibri"/>
        </w:rPr>
      </w:pPr>
      <w:r w:rsidRPr="00211BC5">
        <w:rPr>
          <w:rFonts w:cs="Calibri"/>
        </w:rPr>
        <w:t xml:space="preserve">Odpowiedź </w:t>
      </w:r>
    </w:p>
    <w:p w14:paraId="627E9C21" w14:textId="296B5B17" w:rsidR="00211BC5" w:rsidRDefault="00211BC5" w:rsidP="00F952F0">
      <w:pPr>
        <w:rPr>
          <w:rFonts w:cs="Calibri"/>
        </w:rPr>
      </w:pPr>
      <w:r w:rsidRPr="00211BC5">
        <w:rPr>
          <w:rFonts w:cs="Calibri"/>
        </w:rPr>
        <w:t>Zamawiający dokonał zmiany SWZ</w:t>
      </w:r>
      <w:r w:rsidR="005D4D29">
        <w:rPr>
          <w:rFonts w:cs="Calibri"/>
        </w:rPr>
        <w:t xml:space="preserve">. </w:t>
      </w:r>
      <w:r w:rsidR="005D4D29">
        <w:rPr>
          <w:rFonts w:asciiTheme="minorHAnsi" w:hAnsiTheme="minorHAnsi" w:cstheme="minorHAnsi"/>
        </w:rPr>
        <w:t>W</w:t>
      </w:r>
      <w:r w:rsidR="005D4D29" w:rsidRPr="007D2E10">
        <w:rPr>
          <w:rFonts w:asciiTheme="minorHAnsi" w:hAnsiTheme="minorHAnsi" w:cstheme="minorHAnsi"/>
        </w:rPr>
        <w:t xml:space="preserve"> Załączniku nr 1 do SWZ/Załączniku nr 1 do Umowy Opis Przedmiotu Zamówienia SZCZEGÓŁOWY OPIS PRZEDMIOTU ZAMÓWIENIA Rozdział II tabela „Wykaz środków czystości” oraz w załączniku nr 9 do SW</w:t>
      </w:r>
      <w:r w:rsidR="005D4D29">
        <w:rPr>
          <w:rFonts w:asciiTheme="minorHAnsi" w:hAnsiTheme="minorHAnsi" w:cstheme="minorHAnsi"/>
        </w:rPr>
        <w:t>Z</w:t>
      </w:r>
      <w:r w:rsidR="005D4D29" w:rsidRPr="007D2E10">
        <w:rPr>
          <w:rFonts w:asciiTheme="minorHAnsi" w:hAnsiTheme="minorHAnsi" w:cstheme="minorHAnsi"/>
        </w:rPr>
        <w:t xml:space="preserve"> Projektowane Postanowienia Umowy Załącznik nr 3 do Umowy</w:t>
      </w:r>
      <w:r w:rsidR="005D4D29">
        <w:rPr>
          <w:rFonts w:asciiTheme="minorHAnsi" w:hAnsiTheme="minorHAnsi" w:cstheme="minorHAnsi"/>
        </w:rPr>
        <w:t>,</w:t>
      </w:r>
      <w:r w:rsidRPr="00211BC5">
        <w:rPr>
          <w:rFonts w:cs="Calibri"/>
        </w:rPr>
        <w:t xml:space="preserve"> poprzez zmianę opisu rodzaju środka „Worki na śmieci 120 l” w tabeli „Wykaz środków czystości, które Wykonawca zobowiązany jest zapewnić do utrzymania stałej czystości” poprzez zmianę na: </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6418"/>
      </w:tblGrid>
      <w:tr w:rsidR="005D4D29" w:rsidRPr="00EB312E" w14:paraId="0265BAC0" w14:textId="77777777" w:rsidTr="00426B9F">
        <w:trPr>
          <w:cantSplit/>
          <w:jc w:val="center"/>
        </w:trPr>
        <w:tc>
          <w:tcPr>
            <w:tcW w:w="5000" w:type="pct"/>
            <w:gridSpan w:val="2"/>
          </w:tcPr>
          <w:p w14:paraId="347EE00A" w14:textId="77777777" w:rsidR="005D4D29" w:rsidRPr="00EB312E" w:rsidRDefault="005D4D29"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Wykaz środków czystości</w:t>
            </w:r>
          </w:p>
        </w:tc>
      </w:tr>
      <w:tr w:rsidR="005D4D29" w:rsidRPr="00EB312E" w14:paraId="1DDCCD6A" w14:textId="77777777" w:rsidTr="00AB051C">
        <w:trPr>
          <w:cantSplit/>
          <w:jc w:val="center"/>
        </w:trPr>
        <w:tc>
          <w:tcPr>
            <w:tcW w:w="1363" w:type="pct"/>
          </w:tcPr>
          <w:p w14:paraId="13BA066F" w14:textId="77777777" w:rsidR="005D4D29" w:rsidRPr="00EB312E" w:rsidRDefault="005D4D29"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Rodzaj środka</w:t>
            </w:r>
          </w:p>
        </w:tc>
        <w:tc>
          <w:tcPr>
            <w:tcW w:w="3637" w:type="pct"/>
          </w:tcPr>
          <w:p w14:paraId="62958A05" w14:textId="77777777" w:rsidR="005D4D29" w:rsidRPr="00EB312E" w:rsidRDefault="005D4D29"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Opis</w:t>
            </w:r>
          </w:p>
        </w:tc>
      </w:tr>
      <w:tr w:rsidR="00211BC5" w14:paraId="30621289" w14:textId="77777777" w:rsidTr="00AB0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136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E387BCD" w14:textId="77777777" w:rsidR="00211BC5" w:rsidRDefault="00211BC5" w:rsidP="00F952F0">
            <w:pPr>
              <w:spacing w:before="60" w:after="60" w:line="252" w:lineRule="auto"/>
              <w:rPr>
                <w:rFonts w:cs="Calibri"/>
              </w:rPr>
            </w:pPr>
            <w:r>
              <w:rPr>
                <w:rFonts w:cs="Calibri"/>
              </w:rPr>
              <w:t>Worki na śmieci 60 l</w:t>
            </w:r>
          </w:p>
        </w:tc>
        <w:tc>
          <w:tcPr>
            <w:tcW w:w="3637"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7F22AD5" w14:textId="77777777" w:rsidR="00211BC5" w:rsidRDefault="00211BC5" w:rsidP="00F952F0">
            <w:pPr>
              <w:rPr>
                <w:rFonts w:cs="Calibri"/>
                <w:lang w:eastAsia="ar-SA"/>
              </w:rPr>
            </w:pPr>
            <w:r>
              <w:rPr>
                <w:rFonts w:cs="Calibri"/>
              </w:rPr>
              <w:t>posiadające ważny certyfikat</w:t>
            </w:r>
            <w:r>
              <w:rPr>
                <w:rFonts w:cs="Calibri"/>
                <w:lang w:eastAsia="ar-SA"/>
              </w:rPr>
              <w:t xml:space="preserve"> </w:t>
            </w:r>
            <w:proofErr w:type="spellStart"/>
            <w:r>
              <w:rPr>
                <w:rFonts w:cs="Calibri"/>
                <w:lang w:eastAsia="ar-SA"/>
              </w:rPr>
              <w:t>kompostowalności</w:t>
            </w:r>
            <w:proofErr w:type="spellEnd"/>
            <w:r>
              <w:rPr>
                <w:rFonts w:cs="Calibri"/>
                <w:lang w:eastAsia="ar-SA"/>
              </w:rPr>
              <w:t xml:space="preserve"> O</w:t>
            </w:r>
            <w:r>
              <w:rPr>
                <w:rFonts w:cs="Calibri"/>
                <w:smallCaps/>
                <w:lang w:eastAsia="ar-SA"/>
              </w:rPr>
              <w:t>K</w:t>
            </w:r>
            <w:r>
              <w:rPr>
                <w:rFonts w:cs="Calibri"/>
                <w:lang w:eastAsia="ar-SA"/>
              </w:rPr>
              <w:t xml:space="preserve"> </w:t>
            </w:r>
            <w:proofErr w:type="spellStart"/>
            <w:r>
              <w:rPr>
                <w:rFonts w:cs="Calibri"/>
                <w:lang w:eastAsia="ar-SA"/>
              </w:rPr>
              <w:t>Compost</w:t>
            </w:r>
            <w:proofErr w:type="spellEnd"/>
            <w:r>
              <w:rPr>
                <w:rFonts w:cs="Calibri"/>
                <w:lang w:eastAsia="ar-SA"/>
              </w:rPr>
              <w:t xml:space="preserve"> INDUSTRIAL lub równoważny.</w:t>
            </w:r>
          </w:p>
        </w:tc>
      </w:tr>
      <w:tr w:rsidR="00211BC5" w14:paraId="62E66E4F" w14:textId="77777777" w:rsidTr="00AB0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136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6DCD7D" w14:textId="77777777" w:rsidR="00211BC5" w:rsidRDefault="00211BC5" w:rsidP="00F952F0">
            <w:pPr>
              <w:spacing w:before="60" w:after="60" w:line="252" w:lineRule="auto"/>
              <w:rPr>
                <w:rFonts w:cs="Calibri"/>
              </w:rPr>
            </w:pPr>
            <w:r>
              <w:rPr>
                <w:rFonts w:cs="Calibri"/>
              </w:rPr>
              <w:t>Worki na śmieci 120 l</w:t>
            </w:r>
          </w:p>
        </w:tc>
        <w:tc>
          <w:tcPr>
            <w:tcW w:w="3637" w:type="pct"/>
            <w:tcBorders>
              <w:top w:val="nil"/>
              <w:left w:val="nil"/>
              <w:bottom w:val="single" w:sz="8" w:space="0" w:color="auto"/>
              <w:right w:val="single" w:sz="8" w:space="0" w:color="auto"/>
            </w:tcBorders>
            <w:tcMar>
              <w:top w:w="0" w:type="dxa"/>
              <w:left w:w="70" w:type="dxa"/>
              <w:bottom w:w="0" w:type="dxa"/>
              <w:right w:w="70" w:type="dxa"/>
            </w:tcMar>
            <w:hideMark/>
          </w:tcPr>
          <w:p w14:paraId="38710555" w14:textId="77777777" w:rsidR="00211BC5" w:rsidRDefault="00211BC5" w:rsidP="00F952F0">
            <w:pPr>
              <w:rPr>
                <w:rFonts w:cs="Calibri"/>
                <w:lang w:eastAsia="ar-SA"/>
              </w:rPr>
            </w:pPr>
            <w:r>
              <w:rPr>
                <w:rFonts w:cs="Calibri"/>
              </w:rPr>
              <w:t>posiadające ważny certyfikat</w:t>
            </w:r>
            <w:r>
              <w:rPr>
                <w:rFonts w:cs="Calibri"/>
                <w:lang w:eastAsia="ar-SA"/>
              </w:rPr>
              <w:t xml:space="preserve"> </w:t>
            </w:r>
            <w:proofErr w:type="spellStart"/>
            <w:r>
              <w:rPr>
                <w:rFonts w:cs="Calibri"/>
                <w:lang w:eastAsia="ar-SA"/>
              </w:rPr>
              <w:t>kompostowalności</w:t>
            </w:r>
            <w:proofErr w:type="spellEnd"/>
            <w:r>
              <w:rPr>
                <w:rFonts w:cs="Calibri"/>
                <w:lang w:eastAsia="ar-SA"/>
              </w:rPr>
              <w:t xml:space="preserve"> OK </w:t>
            </w:r>
            <w:proofErr w:type="spellStart"/>
            <w:r>
              <w:rPr>
                <w:rFonts w:cs="Calibri"/>
                <w:lang w:eastAsia="ar-SA"/>
              </w:rPr>
              <w:t>Compost</w:t>
            </w:r>
            <w:proofErr w:type="spellEnd"/>
            <w:r>
              <w:rPr>
                <w:rFonts w:cs="Calibri"/>
                <w:lang w:eastAsia="ar-SA"/>
              </w:rPr>
              <w:t xml:space="preserve"> INDUSTRIAL lub równoważny.</w:t>
            </w:r>
          </w:p>
        </w:tc>
      </w:tr>
      <w:tr w:rsidR="00211BC5" w14:paraId="0498940B" w14:textId="77777777" w:rsidTr="00AB0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136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22C423" w14:textId="77777777" w:rsidR="00211BC5" w:rsidRDefault="00211BC5" w:rsidP="00F952F0">
            <w:pPr>
              <w:spacing w:before="60" w:after="60" w:line="252" w:lineRule="auto"/>
              <w:rPr>
                <w:rFonts w:cs="Calibri"/>
              </w:rPr>
            </w:pPr>
            <w:r>
              <w:rPr>
                <w:rFonts w:cs="Calibri"/>
              </w:rPr>
              <w:t>Worki na śmieci 120 l</w:t>
            </w:r>
          </w:p>
        </w:tc>
        <w:tc>
          <w:tcPr>
            <w:tcW w:w="3637" w:type="pct"/>
            <w:tcBorders>
              <w:top w:val="nil"/>
              <w:left w:val="nil"/>
              <w:bottom w:val="single" w:sz="8" w:space="0" w:color="auto"/>
              <w:right w:val="single" w:sz="8" w:space="0" w:color="auto"/>
            </w:tcBorders>
            <w:tcMar>
              <w:top w:w="0" w:type="dxa"/>
              <w:left w:w="70" w:type="dxa"/>
              <w:bottom w:w="0" w:type="dxa"/>
              <w:right w:w="70" w:type="dxa"/>
            </w:tcMar>
            <w:hideMark/>
          </w:tcPr>
          <w:p w14:paraId="79CB3AB8" w14:textId="77777777" w:rsidR="00211BC5" w:rsidRDefault="00211BC5" w:rsidP="00F952F0">
            <w:pPr>
              <w:rPr>
                <w:rFonts w:cs="Calibri"/>
                <w:lang w:eastAsia="ar-SA"/>
              </w:rPr>
            </w:pPr>
            <w:r>
              <w:rPr>
                <w:rFonts w:cs="Calibri"/>
                <w:b/>
                <w:bCs/>
              </w:rPr>
              <w:t>dla Części, w których jest segregacja</w:t>
            </w:r>
            <w:r>
              <w:rPr>
                <w:rFonts w:cs="Calibri"/>
              </w:rPr>
              <w:t xml:space="preserve">: worki do zbiórki selektywnej śmieci w podziale na cztery frakcje: </w:t>
            </w:r>
            <w:r>
              <w:rPr>
                <w:rFonts w:cs="Calibri"/>
                <w:lang w:eastAsia="pl-PL"/>
              </w:rPr>
              <w:t xml:space="preserve">odpady BIO (kolor brązowy), metale i tworzywa sztuczne (kolor żółty), papier (kolor niebieski), szkło (kolor zielony) </w:t>
            </w:r>
            <w:r>
              <w:rPr>
                <w:rFonts w:cs="Calibri"/>
              </w:rPr>
              <w:t>wykonane z folii HDPE.</w:t>
            </w:r>
          </w:p>
        </w:tc>
      </w:tr>
    </w:tbl>
    <w:p w14:paraId="5F956FBD" w14:textId="637ED991" w:rsidR="009F7F06" w:rsidRPr="00D47BD1" w:rsidRDefault="009F7F06" w:rsidP="00AB051C">
      <w:pPr>
        <w:pStyle w:val="Nagwek3"/>
        <w:keepNext/>
      </w:pPr>
      <w:r w:rsidRPr="00120708">
        <w:lastRenderedPageBreak/>
        <w:t>Pytanie</w:t>
      </w:r>
      <w:r>
        <w:t xml:space="preserve"> 20</w:t>
      </w:r>
    </w:p>
    <w:p w14:paraId="2671CFB4" w14:textId="4D20DCA3" w:rsidR="0061187A" w:rsidRPr="0061187A" w:rsidRDefault="0061187A" w:rsidP="00AB051C">
      <w:pPr>
        <w:keepNext/>
        <w:spacing w:after="0"/>
        <w:contextualSpacing/>
      </w:pPr>
      <w:r w:rsidRPr="0061187A">
        <w:t xml:space="preserve">Zamawiający wymaga, aby worki na śmieci 60 i 120 l były wykonane z folii HDPE oraz posiadały ważny certyfikat </w:t>
      </w:r>
      <w:proofErr w:type="spellStart"/>
      <w:r w:rsidRPr="0061187A">
        <w:t>kompostowalności</w:t>
      </w:r>
      <w:proofErr w:type="spellEnd"/>
      <w:r w:rsidRPr="0061187A">
        <w:t xml:space="preserve"> O</w:t>
      </w:r>
      <w:r w:rsidR="00B44624">
        <w:t>K</w:t>
      </w:r>
      <w:r w:rsidRPr="0061187A">
        <w:t xml:space="preserve"> </w:t>
      </w:r>
      <w:proofErr w:type="spellStart"/>
      <w:r w:rsidRPr="0061187A">
        <w:t>Compost</w:t>
      </w:r>
      <w:proofErr w:type="spellEnd"/>
      <w:r w:rsidRPr="0061187A">
        <w:t xml:space="preserve"> INDUSTRIAL lub równoważny. Pragniemy zauważyć, że: </w:t>
      </w:r>
    </w:p>
    <w:p w14:paraId="06D76514" w14:textId="4D0F6ACE" w:rsidR="0061187A" w:rsidRPr="0061187A" w:rsidRDefault="0061187A" w:rsidP="009357A5">
      <w:pPr>
        <w:spacing w:after="0"/>
        <w:contextualSpacing/>
        <w:rPr>
          <w:rFonts w:ascii="Aptos" w:hAnsi="Aptos" w:cs="Aptos"/>
        </w:rPr>
      </w:pPr>
      <w:r w:rsidRPr="0061187A">
        <w:t xml:space="preserve">1) certyfikat </w:t>
      </w:r>
      <w:proofErr w:type="spellStart"/>
      <w:r w:rsidRPr="0061187A">
        <w:t>kompostowalności</w:t>
      </w:r>
      <w:proofErr w:type="spellEnd"/>
      <w:r w:rsidRPr="0061187A">
        <w:t xml:space="preserve"> dotyczy produktów wykonanych z folii BIO, a więc wymóg Zamawiającego, aby worki były wykonane z folii HDPE wyklucza posiadanie przez worki ww. certyfikatu. </w:t>
      </w:r>
    </w:p>
    <w:p w14:paraId="01A25C99" w14:textId="63814A55" w:rsidR="0061187A" w:rsidRPr="0061187A" w:rsidRDefault="0061187A" w:rsidP="009357A5">
      <w:pPr>
        <w:spacing w:after="0"/>
        <w:contextualSpacing/>
        <w:rPr>
          <w:rFonts w:ascii="Aptos" w:hAnsi="Aptos" w:cs="Aptos"/>
        </w:rPr>
      </w:pPr>
      <w:r w:rsidRPr="0061187A">
        <w:t xml:space="preserve">2) pakowanie takich frakcji jak plastik i szkło w folie BIO nie powinno być stosowane - odpady te nie ulegają biodegradacji wraz z workami, mogą również pojawić się zastrzeżenia przy odbiorze odpadów przez firmy komunalne. </w:t>
      </w:r>
    </w:p>
    <w:p w14:paraId="0D357424" w14:textId="720D957D" w:rsidR="0061187A" w:rsidRPr="0061187A" w:rsidRDefault="0061187A" w:rsidP="009357A5">
      <w:pPr>
        <w:spacing w:after="0"/>
        <w:contextualSpacing/>
        <w:rPr>
          <w:rFonts w:ascii="Aptos" w:hAnsi="Aptos" w:cs="Aptos"/>
        </w:rPr>
      </w:pPr>
      <w:r w:rsidRPr="0061187A">
        <w:t xml:space="preserve">W związku z tym wnosimy o: </w:t>
      </w:r>
    </w:p>
    <w:p w14:paraId="56B53D87" w14:textId="77777777" w:rsidR="0061187A" w:rsidRPr="0061187A" w:rsidRDefault="0061187A" w:rsidP="00B44624">
      <w:pPr>
        <w:pStyle w:val="Akapitzlist"/>
        <w:numPr>
          <w:ilvl w:val="0"/>
          <w:numId w:val="27"/>
        </w:numPr>
        <w:spacing w:after="0"/>
        <w:rPr>
          <w:rFonts w:ascii="Aptos" w:hAnsi="Aptos" w:cs="Aptos"/>
        </w:rPr>
      </w:pPr>
      <w:r w:rsidRPr="0061187A">
        <w:t xml:space="preserve">zrezygnowanie z wymogu posiadania przez worki certyfikatów </w:t>
      </w:r>
      <w:proofErr w:type="spellStart"/>
      <w:r w:rsidRPr="0061187A">
        <w:t>kompostowalności</w:t>
      </w:r>
      <w:proofErr w:type="spellEnd"/>
      <w:r w:rsidRPr="0061187A">
        <w:t xml:space="preserve"> OC </w:t>
      </w:r>
      <w:proofErr w:type="spellStart"/>
      <w:r w:rsidRPr="0061187A">
        <w:t>Compost</w:t>
      </w:r>
      <w:proofErr w:type="spellEnd"/>
      <w:r w:rsidRPr="0061187A">
        <w:t xml:space="preserve"> INDUSTRIAL lub równoważnego w przypadku frakcji takich jak plastik i szkło i dopuszczenie to w miejsce worków LDPE z certyfikatem Blue Angel; </w:t>
      </w:r>
    </w:p>
    <w:p w14:paraId="02064395" w14:textId="77777777" w:rsidR="0061187A" w:rsidRPr="0061187A" w:rsidRDefault="0061187A" w:rsidP="00B44624">
      <w:pPr>
        <w:pStyle w:val="Akapitzlist"/>
        <w:numPr>
          <w:ilvl w:val="0"/>
          <w:numId w:val="27"/>
        </w:numPr>
        <w:spacing w:after="0"/>
      </w:pPr>
      <w:r w:rsidRPr="0061187A">
        <w:t>w przypadku pozostałych frakcji odpadów - dopuszczenie worków z folii BIO lub zrezygnowanie z wymogu posiadania certyfikatów przez te worki</w:t>
      </w:r>
    </w:p>
    <w:p w14:paraId="49597B57" w14:textId="77777777" w:rsidR="009F7F06" w:rsidRPr="0061187A" w:rsidRDefault="009F7F06" w:rsidP="00F952F0">
      <w:pPr>
        <w:pStyle w:val="Nagwek4"/>
        <w:rPr>
          <w:rFonts w:cs="Calibri"/>
        </w:rPr>
      </w:pPr>
      <w:r w:rsidRPr="0061187A">
        <w:rPr>
          <w:rFonts w:cs="Calibri"/>
        </w:rPr>
        <w:t xml:space="preserve">Odpowiedź </w:t>
      </w:r>
    </w:p>
    <w:p w14:paraId="609FA2A4" w14:textId="1184EB15" w:rsidR="0061187A" w:rsidRDefault="005D4D29" w:rsidP="00F952F0">
      <w:r w:rsidRPr="00211BC5">
        <w:rPr>
          <w:rFonts w:cs="Calibri"/>
        </w:rPr>
        <w:t>Zamawiający dokonał zmiany SWZ</w:t>
      </w:r>
      <w:r>
        <w:rPr>
          <w:rFonts w:cs="Calibri"/>
        </w:rPr>
        <w:t xml:space="preserve">. </w:t>
      </w:r>
      <w:r>
        <w:rPr>
          <w:rFonts w:asciiTheme="minorHAnsi" w:hAnsiTheme="minorHAnsi" w:cstheme="minorHAnsi"/>
        </w:rPr>
        <w:t>W</w:t>
      </w:r>
      <w:r w:rsidRPr="007D2E10">
        <w:rPr>
          <w:rFonts w:asciiTheme="minorHAnsi" w:hAnsiTheme="minorHAnsi" w:cstheme="minorHAnsi"/>
        </w:rPr>
        <w:t xml:space="preserve"> Załączniku nr 1 do SWZ/Załączniku nr 1 do Umowy Opis Przedmiotu Zamówienia SZCZEGÓŁOWY OPIS PRZEDMIOTU ZAMÓWIENIA Rozdział II tabela „Wykaz środków czystości” oraz w załączniku nr 9 do SW</w:t>
      </w:r>
      <w:r>
        <w:rPr>
          <w:rFonts w:asciiTheme="minorHAnsi" w:hAnsiTheme="minorHAnsi" w:cstheme="minorHAnsi"/>
        </w:rPr>
        <w:t>Z</w:t>
      </w:r>
      <w:r w:rsidRPr="007D2E10">
        <w:rPr>
          <w:rFonts w:asciiTheme="minorHAnsi" w:hAnsiTheme="minorHAnsi" w:cstheme="minorHAnsi"/>
        </w:rPr>
        <w:t xml:space="preserve"> Projektowane Postanowienia Umowy Załącznik nr 3 do Umowy</w:t>
      </w:r>
      <w:r>
        <w:rPr>
          <w:rFonts w:asciiTheme="minorHAnsi" w:hAnsiTheme="minorHAnsi" w:cstheme="minorHAnsi"/>
        </w:rPr>
        <w:t>,</w:t>
      </w:r>
      <w:r w:rsidR="0061187A" w:rsidRPr="0061187A">
        <w:t xml:space="preserve"> poprzez zmianę opisu rodzaju środka „Worki na śmieci 120 l” w tabeli „Wykaz środków czystości, które Wykonawca zobowiązany jest zapewnić do utrzymania stałej czystości” na:</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6700"/>
      </w:tblGrid>
      <w:tr w:rsidR="005D4D29" w:rsidRPr="00EB312E" w14:paraId="69EB4A2B" w14:textId="77777777" w:rsidTr="00426B9F">
        <w:trPr>
          <w:cantSplit/>
          <w:jc w:val="center"/>
        </w:trPr>
        <w:tc>
          <w:tcPr>
            <w:tcW w:w="5000" w:type="pct"/>
            <w:gridSpan w:val="2"/>
          </w:tcPr>
          <w:p w14:paraId="78943CBE" w14:textId="77777777" w:rsidR="005D4D29" w:rsidRPr="00EB312E" w:rsidRDefault="005D4D29"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Wykaz środków czystości</w:t>
            </w:r>
          </w:p>
        </w:tc>
      </w:tr>
      <w:tr w:rsidR="005D4D29" w:rsidRPr="00EB312E" w14:paraId="449BFD02" w14:textId="77777777" w:rsidTr="005D4D29">
        <w:trPr>
          <w:cantSplit/>
          <w:jc w:val="center"/>
        </w:trPr>
        <w:tc>
          <w:tcPr>
            <w:tcW w:w="1203" w:type="pct"/>
          </w:tcPr>
          <w:p w14:paraId="02894B49" w14:textId="77777777" w:rsidR="005D4D29" w:rsidRPr="00EB312E" w:rsidRDefault="005D4D29"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Rodzaj środka</w:t>
            </w:r>
          </w:p>
        </w:tc>
        <w:tc>
          <w:tcPr>
            <w:tcW w:w="3797" w:type="pct"/>
          </w:tcPr>
          <w:p w14:paraId="6819E611" w14:textId="77777777" w:rsidR="005D4D29" w:rsidRPr="00EB312E" w:rsidRDefault="005D4D29" w:rsidP="00426B9F">
            <w:pPr>
              <w:spacing w:before="60" w:after="60" w:line="259" w:lineRule="auto"/>
              <w:jc w:val="center"/>
              <w:rPr>
                <w:rFonts w:asciiTheme="minorHAnsi" w:eastAsiaTheme="minorHAnsi" w:hAnsiTheme="minorHAnsi" w:cstheme="minorHAnsi"/>
                <w:b/>
                <w:bCs/>
              </w:rPr>
            </w:pPr>
            <w:r w:rsidRPr="00EB312E">
              <w:rPr>
                <w:rFonts w:asciiTheme="minorHAnsi" w:eastAsiaTheme="minorHAnsi" w:hAnsiTheme="minorHAnsi" w:cstheme="minorHAnsi"/>
                <w:b/>
                <w:bCs/>
              </w:rPr>
              <w:t>Opis</w:t>
            </w:r>
          </w:p>
        </w:tc>
      </w:tr>
      <w:tr w:rsidR="0061187A" w:rsidRPr="0061187A" w14:paraId="5D2F23A3" w14:textId="77777777" w:rsidTr="005D4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12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C6EDE90" w14:textId="77777777" w:rsidR="0061187A" w:rsidRPr="0061187A" w:rsidRDefault="0061187A" w:rsidP="00F952F0">
            <w:pPr>
              <w:spacing w:before="60" w:after="60" w:line="252" w:lineRule="auto"/>
              <w:rPr>
                <w:rFonts w:cs="Calibri"/>
              </w:rPr>
            </w:pPr>
            <w:r w:rsidRPr="0061187A">
              <w:rPr>
                <w:rFonts w:cs="Calibri"/>
              </w:rPr>
              <w:t>Worki na śmieci 60 l</w:t>
            </w:r>
          </w:p>
        </w:tc>
        <w:tc>
          <w:tcPr>
            <w:tcW w:w="3797"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5CF4FB" w14:textId="77777777" w:rsidR="0061187A" w:rsidRPr="0061187A" w:rsidRDefault="0061187A" w:rsidP="00F952F0">
            <w:pPr>
              <w:rPr>
                <w:rFonts w:cs="Calibri"/>
                <w:lang w:eastAsia="ar-SA"/>
              </w:rPr>
            </w:pPr>
            <w:r w:rsidRPr="0061187A">
              <w:rPr>
                <w:rFonts w:cs="Calibri"/>
              </w:rPr>
              <w:t>posiadające ważny certyfikat</w:t>
            </w:r>
            <w:r w:rsidRPr="0061187A">
              <w:rPr>
                <w:rFonts w:cs="Calibri"/>
                <w:lang w:eastAsia="ar-SA"/>
              </w:rPr>
              <w:t xml:space="preserve"> </w:t>
            </w:r>
            <w:proofErr w:type="spellStart"/>
            <w:r w:rsidRPr="0061187A">
              <w:rPr>
                <w:rFonts w:cs="Calibri"/>
                <w:lang w:eastAsia="ar-SA"/>
              </w:rPr>
              <w:t>kompostowalności</w:t>
            </w:r>
            <w:proofErr w:type="spellEnd"/>
            <w:r w:rsidRPr="0061187A">
              <w:rPr>
                <w:rFonts w:cs="Calibri"/>
                <w:lang w:eastAsia="ar-SA"/>
              </w:rPr>
              <w:t xml:space="preserve"> O</w:t>
            </w:r>
            <w:r w:rsidRPr="0061187A">
              <w:rPr>
                <w:rFonts w:cs="Calibri"/>
                <w:smallCaps/>
                <w:lang w:eastAsia="ar-SA"/>
              </w:rPr>
              <w:t>K</w:t>
            </w:r>
            <w:r w:rsidRPr="0061187A">
              <w:rPr>
                <w:rFonts w:cs="Calibri"/>
                <w:lang w:eastAsia="ar-SA"/>
              </w:rPr>
              <w:t xml:space="preserve"> </w:t>
            </w:r>
            <w:proofErr w:type="spellStart"/>
            <w:r w:rsidRPr="0061187A">
              <w:rPr>
                <w:rFonts w:cs="Calibri"/>
                <w:lang w:eastAsia="ar-SA"/>
              </w:rPr>
              <w:t>Compost</w:t>
            </w:r>
            <w:proofErr w:type="spellEnd"/>
            <w:r w:rsidRPr="0061187A">
              <w:rPr>
                <w:rFonts w:cs="Calibri"/>
                <w:lang w:eastAsia="ar-SA"/>
              </w:rPr>
              <w:t xml:space="preserve"> INDUSTRIAL lub równoważny.</w:t>
            </w:r>
          </w:p>
        </w:tc>
      </w:tr>
      <w:tr w:rsidR="0061187A" w:rsidRPr="0061187A" w14:paraId="7E6F7A08" w14:textId="77777777" w:rsidTr="005D4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120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7717FA" w14:textId="77777777" w:rsidR="0061187A" w:rsidRPr="0061187A" w:rsidRDefault="0061187A" w:rsidP="00F952F0">
            <w:pPr>
              <w:spacing w:before="60" w:after="60" w:line="252" w:lineRule="auto"/>
              <w:rPr>
                <w:rFonts w:cs="Calibri"/>
              </w:rPr>
            </w:pPr>
            <w:r w:rsidRPr="0061187A">
              <w:rPr>
                <w:rFonts w:cs="Calibri"/>
              </w:rPr>
              <w:t>Worki na śmieci 120 l</w:t>
            </w:r>
          </w:p>
        </w:tc>
        <w:tc>
          <w:tcPr>
            <w:tcW w:w="3797" w:type="pct"/>
            <w:tcBorders>
              <w:top w:val="nil"/>
              <w:left w:val="nil"/>
              <w:bottom w:val="single" w:sz="8" w:space="0" w:color="auto"/>
              <w:right w:val="single" w:sz="8" w:space="0" w:color="auto"/>
            </w:tcBorders>
            <w:tcMar>
              <w:top w:w="0" w:type="dxa"/>
              <w:left w:w="70" w:type="dxa"/>
              <w:bottom w:w="0" w:type="dxa"/>
              <w:right w:w="70" w:type="dxa"/>
            </w:tcMar>
            <w:hideMark/>
          </w:tcPr>
          <w:p w14:paraId="17DFC404" w14:textId="77777777" w:rsidR="0061187A" w:rsidRPr="0061187A" w:rsidRDefault="0061187A" w:rsidP="00F952F0">
            <w:pPr>
              <w:rPr>
                <w:rFonts w:cs="Calibri"/>
                <w:lang w:eastAsia="ar-SA"/>
              </w:rPr>
            </w:pPr>
            <w:r w:rsidRPr="0061187A">
              <w:rPr>
                <w:rFonts w:cs="Calibri"/>
              </w:rPr>
              <w:t>posiadające ważny certyfikat</w:t>
            </w:r>
            <w:r w:rsidRPr="0061187A">
              <w:rPr>
                <w:rFonts w:cs="Calibri"/>
                <w:lang w:eastAsia="ar-SA"/>
              </w:rPr>
              <w:t xml:space="preserve"> </w:t>
            </w:r>
            <w:proofErr w:type="spellStart"/>
            <w:r w:rsidRPr="0061187A">
              <w:rPr>
                <w:rFonts w:cs="Calibri"/>
                <w:lang w:eastAsia="ar-SA"/>
              </w:rPr>
              <w:t>kompostowalności</w:t>
            </w:r>
            <w:proofErr w:type="spellEnd"/>
            <w:r w:rsidRPr="0061187A">
              <w:rPr>
                <w:rFonts w:cs="Calibri"/>
                <w:lang w:eastAsia="ar-SA"/>
              </w:rPr>
              <w:t xml:space="preserve"> OK </w:t>
            </w:r>
            <w:proofErr w:type="spellStart"/>
            <w:r w:rsidRPr="0061187A">
              <w:rPr>
                <w:rFonts w:cs="Calibri"/>
                <w:lang w:eastAsia="ar-SA"/>
              </w:rPr>
              <w:t>Compost</w:t>
            </w:r>
            <w:proofErr w:type="spellEnd"/>
            <w:r w:rsidRPr="0061187A">
              <w:rPr>
                <w:rFonts w:cs="Calibri"/>
                <w:lang w:eastAsia="ar-SA"/>
              </w:rPr>
              <w:t xml:space="preserve"> INDUSTRIAL lub równoważny.</w:t>
            </w:r>
          </w:p>
        </w:tc>
      </w:tr>
      <w:tr w:rsidR="0061187A" w:rsidRPr="0061187A" w14:paraId="27D79D56" w14:textId="77777777" w:rsidTr="005D4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120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A98809" w14:textId="77777777" w:rsidR="0061187A" w:rsidRPr="0061187A" w:rsidRDefault="0061187A" w:rsidP="00F952F0">
            <w:pPr>
              <w:spacing w:before="60" w:after="60" w:line="252" w:lineRule="auto"/>
              <w:rPr>
                <w:rFonts w:cs="Calibri"/>
              </w:rPr>
            </w:pPr>
            <w:r w:rsidRPr="0061187A">
              <w:rPr>
                <w:rFonts w:cs="Calibri"/>
              </w:rPr>
              <w:t>Worki na śmieci 120 l</w:t>
            </w:r>
          </w:p>
        </w:tc>
        <w:tc>
          <w:tcPr>
            <w:tcW w:w="3797" w:type="pct"/>
            <w:tcBorders>
              <w:top w:val="nil"/>
              <w:left w:val="nil"/>
              <w:bottom w:val="single" w:sz="8" w:space="0" w:color="auto"/>
              <w:right w:val="single" w:sz="8" w:space="0" w:color="auto"/>
            </w:tcBorders>
            <w:tcMar>
              <w:top w:w="0" w:type="dxa"/>
              <w:left w:w="70" w:type="dxa"/>
              <w:bottom w:w="0" w:type="dxa"/>
              <w:right w:w="70" w:type="dxa"/>
            </w:tcMar>
            <w:hideMark/>
          </w:tcPr>
          <w:p w14:paraId="23D46FF4" w14:textId="77777777" w:rsidR="0061187A" w:rsidRPr="0061187A" w:rsidRDefault="0061187A" w:rsidP="00F952F0">
            <w:pPr>
              <w:rPr>
                <w:rFonts w:cs="Calibri"/>
                <w:lang w:eastAsia="ar-SA"/>
              </w:rPr>
            </w:pPr>
            <w:r w:rsidRPr="0061187A">
              <w:rPr>
                <w:rFonts w:cs="Calibri"/>
                <w:b/>
                <w:bCs/>
              </w:rPr>
              <w:t>dla Części, w których jest segregacja</w:t>
            </w:r>
            <w:r w:rsidRPr="0061187A">
              <w:rPr>
                <w:rFonts w:cs="Calibri"/>
              </w:rPr>
              <w:t xml:space="preserve">: worki do zbiórki selektywnej śmieci w podziale na cztery frakcje: </w:t>
            </w:r>
            <w:r w:rsidRPr="0061187A">
              <w:rPr>
                <w:rFonts w:cs="Calibri"/>
                <w:lang w:eastAsia="pl-PL"/>
              </w:rPr>
              <w:t xml:space="preserve">odpady BIO (kolor brązowy), metale i tworzywa sztuczne (kolor żółty), papier (kolor niebieski), szkło (kolor zielony) </w:t>
            </w:r>
            <w:r w:rsidRPr="0061187A">
              <w:rPr>
                <w:rFonts w:cs="Calibri"/>
              </w:rPr>
              <w:t>wykonane z folii HDPE.</w:t>
            </w:r>
          </w:p>
        </w:tc>
      </w:tr>
    </w:tbl>
    <w:p w14:paraId="7DD0B870" w14:textId="0510D4E9" w:rsidR="0061187A" w:rsidRPr="00D47BD1" w:rsidRDefault="0061187A" w:rsidP="00F952F0">
      <w:pPr>
        <w:pStyle w:val="Nagwek3"/>
      </w:pPr>
      <w:r w:rsidRPr="00120708">
        <w:t>Pytanie</w:t>
      </w:r>
      <w:r>
        <w:t xml:space="preserve"> 21</w:t>
      </w:r>
    </w:p>
    <w:p w14:paraId="2D9DEF14" w14:textId="5B7425E2" w:rsidR="00E50A23" w:rsidRPr="00E50A23" w:rsidRDefault="00E50A23" w:rsidP="00F952F0">
      <w:pPr>
        <w:shd w:val="clear" w:color="auto" w:fill="FFFFFF"/>
        <w:rPr>
          <w:rFonts w:asciiTheme="minorHAnsi" w:hAnsiTheme="minorHAnsi" w:cstheme="minorHAnsi"/>
          <w:lang w:eastAsia="pl-PL"/>
        </w:rPr>
      </w:pPr>
      <w:r w:rsidRPr="00E50A23">
        <w:rPr>
          <w:rFonts w:asciiTheme="minorHAnsi" w:hAnsiTheme="minorHAnsi" w:cstheme="minorHAnsi"/>
          <w:lang w:eastAsia="pl-PL"/>
        </w:rPr>
        <w:t>Dotyczy zapisu w umowie par. 8 pkt 3 „W przypadku gdy okres realizacji obejmuje niepełny miesiąc kalendarzowy rozliczenie wynagrodzenia odbędzie się proporcjonalnie (liczba dni świadczonej usługi podzielona przez liczbę dni w miesiącu).”</w:t>
      </w:r>
      <w:r w:rsidRPr="00E50A23">
        <w:rPr>
          <w:rFonts w:asciiTheme="minorHAnsi" w:hAnsiTheme="minorHAnsi" w:cstheme="minorHAnsi"/>
          <w:lang w:eastAsia="pl-PL"/>
        </w:rPr>
        <w:br/>
        <w:t xml:space="preserve">Prosimy o zmianę na: liczba dni świadczonej usługi podzielona przez liczbę dni roboczych </w:t>
      </w:r>
      <w:r w:rsidRPr="00E50A23">
        <w:rPr>
          <w:rFonts w:asciiTheme="minorHAnsi" w:hAnsiTheme="minorHAnsi" w:cstheme="minorHAnsi"/>
          <w:lang w:eastAsia="pl-PL"/>
        </w:rPr>
        <w:lastRenderedPageBreak/>
        <w:t>w</w:t>
      </w:r>
      <w:r w:rsidR="009357A5">
        <w:rPr>
          <w:rFonts w:asciiTheme="minorHAnsi" w:hAnsiTheme="minorHAnsi" w:cstheme="minorHAnsi"/>
          <w:lang w:eastAsia="pl-PL"/>
        </w:rPr>
        <w:t> </w:t>
      </w:r>
      <w:r w:rsidRPr="00E50A23">
        <w:rPr>
          <w:rFonts w:asciiTheme="minorHAnsi" w:hAnsiTheme="minorHAnsi" w:cstheme="minorHAnsi"/>
          <w:lang w:eastAsia="pl-PL"/>
        </w:rPr>
        <w:t>miesiącu) lub: (liczba dni w miesiącu do dnia zaprzestania świadczenia usługi podzielona przez liczbę dni w miesiącu).</w:t>
      </w:r>
    </w:p>
    <w:p w14:paraId="0B09E9C0" w14:textId="77777777" w:rsidR="0061187A" w:rsidRPr="00E50A23" w:rsidRDefault="0061187A" w:rsidP="009357A5">
      <w:pPr>
        <w:pStyle w:val="Nagwek4"/>
        <w:rPr>
          <w:rFonts w:asciiTheme="minorHAnsi" w:hAnsiTheme="minorHAnsi" w:cstheme="minorHAnsi"/>
        </w:rPr>
      </w:pPr>
      <w:r w:rsidRPr="00E50A23">
        <w:rPr>
          <w:rFonts w:asciiTheme="minorHAnsi" w:hAnsiTheme="minorHAnsi" w:cstheme="minorHAnsi"/>
        </w:rPr>
        <w:t xml:space="preserve">Odpowiedź </w:t>
      </w:r>
    </w:p>
    <w:p w14:paraId="276A4D88" w14:textId="27A982C0" w:rsidR="00E50A23" w:rsidRDefault="00E50A23" w:rsidP="00F952F0">
      <w:pPr>
        <w:rPr>
          <w:rFonts w:asciiTheme="minorHAnsi" w:hAnsiTheme="minorHAnsi" w:cstheme="minorHAnsi"/>
        </w:rPr>
      </w:pPr>
      <w:r w:rsidRPr="00E50A23">
        <w:rPr>
          <w:rFonts w:asciiTheme="minorHAnsi" w:hAnsiTheme="minorHAnsi" w:cstheme="minorHAnsi"/>
        </w:rPr>
        <w:t xml:space="preserve">Zamawiający </w:t>
      </w:r>
      <w:r w:rsidR="004D536A">
        <w:rPr>
          <w:rFonts w:asciiTheme="minorHAnsi" w:hAnsiTheme="minorHAnsi" w:cstheme="minorHAnsi"/>
        </w:rPr>
        <w:t xml:space="preserve">nie zmienia </w:t>
      </w:r>
      <w:r w:rsidRPr="00E50A23">
        <w:rPr>
          <w:rFonts w:asciiTheme="minorHAnsi" w:hAnsiTheme="minorHAnsi" w:cstheme="minorHAnsi"/>
        </w:rPr>
        <w:t>zapis</w:t>
      </w:r>
      <w:r w:rsidR="004D536A">
        <w:rPr>
          <w:rFonts w:asciiTheme="minorHAnsi" w:hAnsiTheme="minorHAnsi" w:cstheme="minorHAnsi"/>
        </w:rPr>
        <w:t>ów</w:t>
      </w:r>
      <w:r w:rsidRPr="00E50A23">
        <w:rPr>
          <w:rFonts w:asciiTheme="minorHAnsi" w:hAnsiTheme="minorHAnsi" w:cstheme="minorHAnsi"/>
        </w:rPr>
        <w:t xml:space="preserve"> SWZ </w:t>
      </w:r>
      <w:r w:rsidR="004D536A">
        <w:rPr>
          <w:rFonts w:asciiTheme="minorHAnsi" w:hAnsiTheme="minorHAnsi" w:cstheme="minorHAnsi"/>
        </w:rPr>
        <w:t xml:space="preserve">w </w:t>
      </w:r>
      <w:r w:rsidR="00BF4E4B">
        <w:rPr>
          <w:rFonts w:asciiTheme="minorHAnsi" w:hAnsiTheme="minorHAnsi" w:cstheme="minorHAnsi"/>
        </w:rPr>
        <w:t>powyższym</w:t>
      </w:r>
      <w:r w:rsidRPr="00E50A23">
        <w:rPr>
          <w:rFonts w:asciiTheme="minorHAnsi" w:hAnsiTheme="minorHAnsi" w:cstheme="minorHAnsi"/>
        </w:rPr>
        <w:t xml:space="preserve"> zakresie.</w:t>
      </w:r>
    </w:p>
    <w:p w14:paraId="641E8C7D" w14:textId="301F99E2" w:rsidR="00BF4E4B" w:rsidRPr="00D47BD1" w:rsidRDefault="00BF4E4B" w:rsidP="00BF4E4B">
      <w:pPr>
        <w:pStyle w:val="Nagwek3"/>
      </w:pPr>
      <w:r w:rsidRPr="00120708">
        <w:t>Pytanie</w:t>
      </w:r>
      <w:r>
        <w:t xml:space="preserve"> 22</w:t>
      </w:r>
    </w:p>
    <w:p w14:paraId="60A2AE73" w14:textId="77777777" w:rsidR="00BF4E4B" w:rsidRDefault="00BF4E4B" w:rsidP="00BF4E4B">
      <w:pPr>
        <w:shd w:val="clear" w:color="auto" w:fill="FFFFFF"/>
        <w:rPr>
          <w:rFonts w:asciiTheme="minorHAnsi" w:hAnsiTheme="minorHAnsi" w:cstheme="minorHAnsi"/>
          <w:lang w:eastAsia="pl-PL"/>
        </w:rPr>
      </w:pPr>
      <w:r w:rsidRPr="00BF4E4B">
        <w:rPr>
          <w:rFonts w:asciiTheme="minorHAnsi" w:hAnsiTheme="minorHAnsi" w:cstheme="minorHAnsi"/>
          <w:lang w:eastAsia="pl-PL"/>
        </w:rPr>
        <w:t>Czy zamawiający przewiduje mycie okien, jeśli tak to proszę o wskazanie metrażu oraz częstotliwości wykonania usługi</w:t>
      </w:r>
    </w:p>
    <w:p w14:paraId="48215B14" w14:textId="037CAA6C" w:rsidR="00BF4E4B" w:rsidRPr="00BF4E4B" w:rsidRDefault="00BF4E4B" w:rsidP="00BF4E4B">
      <w:pPr>
        <w:shd w:val="clear" w:color="auto" w:fill="FFFFFF"/>
        <w:rPr>
          <w:rFonts w:asciiTheme="minorHAnsi" w:hAnsiTheme="minorHAnsi" w:cstheme="minorHAnsi"/>
          <w:b/>
          <w:bCs/>
          <w:lang w:eastAsia="pl-PL"/>
        </w:rPr>
      </w:pPr>
      <w:r w:rsidRPr="00BF4E4B">
        <w:rPr>
          <w:rFonts w:asciiTheme="minorHAnsi" w:hAnsiTheme="minorHAnsi" w:cstheme="minorHAnsi"/>
          <w:b/>
          <w:bCs/>
        </w:rPr>
        <w:t xml:space="preserve">Odpowiedź </w:t>
      </w:r>
    </w:p>
    <w:p w14:paraId="59D2CF2F" w14:textId="3EDBEBF8" w:rsidR="00C2550F" w:rsidRDefault="00C2550F" w:rsidP="00BF4E4B">
      <w:pPr>
        <w:rPr>
          <w:rFonts w:asciiTheme="minorHAnsi" w:hAnsiTheme="minorHAnsi" w:cstheme="minorHAnsi"/>
        </w:rPr>
      </w:pPr>
      <w:r w:rsidRPr="00C2550F">
        <w:rPr>
          <w:rFonts w:asciiTheme="minorHAnsi" w:hAnsiTheme="minorHAnsi" w:cstheme="minorHAnsi"/>
        </w:rPr>
        <w:t>Zamawiający dokonał zmiany SWZ poprzez zmianę opisu</w:t>
      </w:r>
      <w:r>
        <w:rPr>
          <w:rFonts w:asciiTheme="minorHAnsi" w:hAnsiTheme="minorHAnsi" w:cstheme="minorHAnsi"/>
        </w:rPr>
        <w:t xml:space="preserve"> czynności</w:t>
      </w:r>
      <w:r w:rsidRPr="00C2550F">
        <w:rPr>
          <w:rFonts w:asciiTheme="minorHAnsi" w:hAnsiTheme="minorHAnsi" w:cstheme="minorHAnsi"/>
        </w:rPr>
        <w:t xml:space="preserve"> </w:t>
      </w:r>
      <w:r>
        <w:rPr>
          <w:rFonts w:asciiTheme="minorHAnsi" w:hAnsiTheme="minorHAnsi" w:cstheme="minorHAnsi"/>
        </w:rPr>
        <w:t xml:space="preserve">oraz częstotliwości sprzątania w </w:t>
      </w:r>
      <w:r w:rsidRPr="00C2550F">
        <w:rPr>
          <w:rFonts w:asciiTheme="minorHAnsi" w:hAnsiTheme="minorHAnsi" w:cstheme="minorHAnsi"/>
        </w:rPr>
        <w:t>Załączniku nr 1 do SWZ/Załączniku nr 1 do Umowy Opis Przedmiotu Zamówienia SZCZEGÓŁOWY OPIS PRZEDMIOTU ZAMÓWIENIA Rozdział I tabela</w:t>
      </w:r>
      <w:r>
        <w:rPr>
          <w:rFonts w:asciiTheme="minorHAnsi" w:hAnsiTheme="minorHAnsi" w:cstheme="minorHAnsi"/>
        </w:rPr>
        <w:t xml:space="preserve"> 1 pozycja 26. i tabela 2 pozycja 25:</w:t>
      </w:r>
    </w:p>
    <w:p w14:paraId="42AFEC61" w14:textId="30557769" w:rsidR="00BF4E4B" w:rsidRDefault="00C2550F" w:rsidP="00BF4E4B">
      <w:pPr>
        <w:rPr>
          <w:rFonts w:asciiTheme="minorHAnsi" w:hAnsiTheme="minorHAnsi" w:cstheme="minorHAnsi"/>
        </w:rPr>
      </w:pPr>
      <w:r w:rsidRPr="00C2550F">
        <w:rPr>
          <w:rFonts w:asciiTheme="minorHAnsi" w:hAnsiTheme="minorHAnsi" w:cstheme="minorHAnsi"/>
        </w:rPr>
        <w:t>Tabela 1: Zakres i częstotliwość prac porządkowych przy al. Jana Pawła II 13</w:t>
      </w:r>
    </w:p>
    <w:tbl>
      <w:tblPr>
        <w:tblW w:w="9126" w:type="dxa"/>
        <w:jc w:val="center"/>
        <w:tblLayout w:type="fixed"/>
        <w:tblCellMar>
          <w:left w:w="70" w:type="dxa"/>
          <w:right w:w="70" w:type="dxa"/>
        </w:tblCellMar>
        <w:tblLook w:val="0000" w:firstRow="0" w:lastRow="0" w:firstColumn="0" w:lastColumn="0" w:noHBand="0" w:noVBand="0"/>
      </w:tblPr>
      <w:tblGrid>
        <w:gridCol w:w="633"/>
        <w:gridCol w:w="5022"/>
        <w:gridCol w:w="1555"/>
        <w:gridCol w:w="1916"/>
      </w:tblGrid>
      <w:tr w:rsidR="009357A5" w:rsidRPr="009357A5" w14:paraId="607786C8" w14:textId="77777777" w:rsidTr="005D4D29">
        <w:trPr>
          <w:cantSplit/>
          <w:tblHeader/>
          <w:jc w:val="center"/>
        </w:trPr>
        <w:tc>
          <w:tcPr>
            <w:tcW w:w="633" w:type="dxa"/>
            <w:tcBorders>
              <w:top w:val="single" w:sz="12" w:space="0" w:color="auto"/>
              <w:left w:val="single" w:sz="12" w:space="0" w:color="auto"/>
              <w:right w:val="single" w:sz="12" w:space="0" w:color="auto"/>
            </w:tcBorders>
          </w:tcPr>
          <w:p w14:paraId="0DE5FF1D" w14:textId="77777777" w:rsidR="009357A5" w:rsidRPr="009357A5" w:rsidRDefault="009357A5" w:rsidP="009357A5">
            <w:pPr>
              <w:keepNext/>
              <w:tabs>
                <w:tab w:val="left" w:pos="3119"/>
              </w:tabs>
              <w:spacing w:after="160"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L.p.</w:t>
            </w:r>
          </w:p>
        </w:tc>
        <w:tc>
          <w:tcPr>
            <w:tcW w:w="5022" w:type="dxa"/>
            <w:tcBorders>
              <w:top w:val="single" w:sz="12" w:space="0" w:color="auto"/>
              <w:left w:val="single" w:sz="12" w:space="0" w:color="auto"/>
            </w:tcBorders>
          </w:tcPr>
          <w:p w14:paraId="4B78BD06" w14:textId="77777777" w:rsidR="009357A5" w:rsidRPr="009357A5" w:rsidRDefault="009357A5" w:rsidP="009357A5">
            <w:pPr>
              <w:keepNext/>
              <w:tabs>
                <w:tab w:val="left" w:pos="3119"/>
              </w:tabs>
              <w:spacing w:after="160"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OPIS CZYNNOŚCI</w:t>
            </w:r>
          </w:p>
        </w:tc>
        <w:tc>
          <w:tcPr>
            <w:tcW w:w="3471" w:type="dxa"/>
            <w:gridSpan w:val="2"/>
            <w:tcBorders>
              <w:top w:val="single" w:sz="12" w:space="0" w:color="auto"/>
              <w:left w:val="single" w:sz="12" w:space="0" w:color="auto"/>
              <w:right w:val="single" w:sz="12" w:space="0" w:color="auto"/>
            </w:tcBorders>
          </w:tcPr>
          <w:p w14:paraId="71F85F93" w14:textId="77777777" w:rsidR="009357A5" w:rsidRPr="009357A5" w:rsidRDefault="009357A5" w:rsidP="009357A5">
            <w:pPr>
              <w:keepNext/>
              <w:tabs>
                <w:tab w:val="left" w:pos="3119"/>
              </w:tabs>
              <w:spacing w:after="160"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CZĘSTOTLIWOŚĆ SPRZĄTANIA</w:t>
            </w:r>
          </w:p>
        </w:tc>
      </w:tr>
      <w:tr w:rsidR="009357A5" w:rsidRPr="009357A5" w14:paraId="19CBC646" w14:textId="77777777" w:rsidTr="005D4D29">
        <w:trPr>
          <w:cantSplit/>
          <w:jc w:val="center"/>
        </w:trPr>
        <w:tc>
          <w:tcPr>
            <w:tcW w:w="633" w:type="dxa"/>
            <w:tcBorders>
              <w:left w:val="single" w:sz="12" w:space="0" w:color="auto"/>
              <w:right w:val="single" w:sz="12" w:space="0" w:color="auto"/>
            </w:tcBorders>
          </w:tcPr>
          <w:p w14:paraId="647A9493" w14:textId="77777777" w:rsidR="009357A5" w:rsidRPr="009357A5" w:rsidRDefault="009357A5" w:rsidP="009357A5">
            <w:pPr>
              <w:tabs>
                <w:tab w:val="left" w:pos="3119"/>
              </w:tabs>
              <w:spacing w:line="23" w:lineRule="atLeast"/>
              <w:jc w:val="center"/>
              <w:rPr>
                <w:rFonts w:asciiTheme="minorHAnsi" w:eastAsiaTheme="minorHAnsi" w:hAnsiTheme="minorHAnsi" w:cstheme="minorHAnsi"/>
              </w:rPr>
            </w:pPr>
          </w:p>
        </w:tc>
        <w:tc>
          <w:tcPr>
            <w:tcW w:w="5022" w:type="dxa"/>
            <w:tcBorders>
              <w:left w:val="single" w:sz="12" w:space="0" w:color="auto"/>
            </w:tcBorders>
          </w:tcPr>
          <w:p w14:paraId="4DA2B726" w14:textId="77777777" w:rsidR="009357A5" w:rsidRPr="009357A5" w:rsidRDefault="009357A5" w:rsidP="009357A5">
            <w:pPr>
              <w:tabs>
                <w:tab w:val="left" w:pos="3119"/>
              </w:tabs>
              <w:spacing w:line="23" w:lineRule="atLeast"/>
              <w:jc w:val="center"/>
              <w:rPr>
                <w:rFonts w:asciiTheme="minorHAnsi" w:eastAsiaTheme="minorHAnsi" w:hAnsiTheme="minorHAnsi" w:cstheme="minorHAnsi"/>
              </w:rPr>
            </w:pPr>
          </w:p>
        </w:tc>
        <w:tc>
          <w:tcPr>
            <w:tcW w:w="1555" w:type="dxa"/>
            <w:tcBorders>
              <w:top w:val="single" w:sz="12" w:space="0" w:color="auto"/>
              <w:left w:val="single" w:sz="12" w:space="0" w:color="auto"/>
              <w:right w:val="single" w:sz="6" w:space="0" w:color="auto"/>
            </w:tcBorders>
          </w:tcPr>
          <w:p w14:paraId="76590E49" w14:textId="77777777" w:rsidR="009357A5" w:rsidRPr="009357A5" w:rsidRDefault="009357A5" w:rsidP="009357A5">
            <w:pPr>
              <w:tabs>
                <w:tab w:val="left" w:pos="3119"/>
              </w:tabs>
              <w:spacing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W TYGODNIU</w:t>
            </w:r>
          </w:p>
        </w:tc>
        <w:tc>
          <w:tcPr>
            <w:tcW w:w="1916" w:type="dxa"/>
            <w:tcBorders>
              <w:top w:val="single" w:sz="12" w:space="0" w:color="auto"/>
              <w:left w:val="single" w:sz="6" w:space="0" w:color="auto"/>
              <w:right w:val="single" w:sz="12" w:space="0" w:color="auto"/>
            </w:tcBorders>
          </w:tcPr>
          <w:p w14:paraId="5185EC6C" w14:textId="77777777" w:rsidR="009357A5" w:rsidRPr="009357A5" w:rsidRDefault="009357A5" w:rsidP="009357A5">
            <w:pPr>
              <w:tabs>
                <w:tab w:val="left" w:pos="3119"/>
              </w:tabs>
              <w:spacing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W MIESIĄCU</w:t>
            </w:r>
          </w:p>
        </w:tc>
      </w:tr>
      <w:tr w:rsidR="00C2550F" w:rsidRPr="00C2550F" w14:paraId="11288941" w14:textId="77777777" w:rsidTr="005D4D29">
        <w:trPr>
          <w:cantSplit/>
          <w:jc w:val="center"/>
        </w:trPr>
        <w:tc>
          <w:tcPr>
            <w:tcW w:w="633" w:type="dxa"/>
            <w:tcBorders>
              <w:top w:val="single" w:sz="6" w:space="0" w:color="auto"/>
              <w:left w:val="single" w:sz="12" w:space="0" w:color="auto"/>
              <w:bottom w:val="single" w:sz="6" w:space="0" w:color="auto"/>
              <w:right w:val="single" w:sz="6" w:space="0" w:color="auto"/>
            </w:tcBorders>
          </w:tcPr>
          <w:p w14:paraId="7E1D1A57" w14:textId="77777777" w:rsidR="00C2550F" w:rsidRPr="00C2550F" w:rsidRDefault="00C2550F" w:rsidP="00C2550F">
            <w:pPr>
              <w:numPr>
                <w:ilvl w:val="0"/>
                <w:numId w:val="32"/>
              </w:numPr>
              <w:rPr>
                <w:rFonts w:asciiTheme="minorHAnsi" w:hAnsiTheme="minorHAnsi" w:cstheme="minorHAnsi"/>
              </w:rPr>
            </w:pPr>
          </w:p>
        </w:tc>
        <w:tc>
          <w:tcPr>
            <w:tcW w:w="5022" w:type="dxa"/>
            <w:tcBorders>
              <w:top w:val="single" w:sz="6" w:space="0" w:color="auto"/>
              <w:left w:val="single" w:sz="6" w:space="0" w:color="auto"/>
              <w:bottom w:val="single" w:sz="6" w:space="0" w:color="auto"/>
              <w:right w:val="single" w:sz="6" w:space="0" w:color="auto"/>
            </w:tcBorders>
          </w:tcPr>
          <w:p w14:paraId="3D88831D" w14:textId="5EEED2A2" w:rsidR="00C2550F" w:rsidRPr="00C2550F" w:rsidRDefault="00C2550F" w:rsidP="00C2550F">
            <w:pPr>
              <w:rPr>
                <w:rFonts w:asciiTheme="minorHAnsi" w:hAnsiTheme="minorHAnsi" w:cstheme="minorHAnsi"/>
              </w:rPr>
            </w:pPr>
            <w:r w:rsidRPr="00C2550F">
              <w:rPr>
                <w:rFonts w:asciiTheme="minorHAnsi" w:hAnsiTheme="minorHAnsi" w:cstheme="minorHAnsi"/>
              </w:rPr>
              <w:t>Mycie okien na parterze od al. Jana Pawła II i</w:t>
            </w:r>
            <w:r w:rsidR="009357A5">
              <w:rPr>
                <w:rFonts w:asciiTheme="minorHAnsi" w:hAnsiTheme="minorHAnsi" w:cstheme="minorHAnsi"/>
              </w:rPr>
              <w:t> </w:t>
            </w:r>
            <w:r w:rsidRPr="00C2550F">
              <w:rPr>
                <w:rFonts w:asciiTheme="minorHAnsi" w:hAnsiTheme="minorHAnsi" w:cstheme="minorHAnsi"/>
              </w:rPr>
              <w:t xml:space="preserve">od ul. Śliskiej </w:t>
            </w:r>
            <w:r>
              <w:rPr>
                <w:rFonts w:asciiTheme="minorHAnsi" w:hAnsiTheme="minorHAnsi" w:cstheme="minorHAnsi"/>
              </w:rPr>
              <w:t xml:space="preserve">(powierzchnia szyb </w:t>
            </w:r>
            <w:r w:rsidR="009C1385">
              <w:rPr>
                <w:rFonts w:asciiTheme="minorHAnsi" w:hAnsiTheme="minorHAnsi" w:cstheme="minorHAnsi"/>
              </w:rPr>
              <w:t xml:space="preserve">około </w:t>
            </w:r>
            <w:r w:rsidR="00896D9F">
              <w:rPr>
                <w:rFonts w:asciiTheme="minorHAnsi" w:hAnsiTheme="minorHAnsi" w:cstheme="minorHAnsi"/>
              </w:rPr>
              <w:t>79</w:t>
            </w:r>
            <w:r w:rsidR="009357A5">
              <w:rPr>
                <w:rFonts w:asciiTheme="minorHAnsi" w:hAnsiTheme="minorHAnsi" w:cstheme="minorHAnsi"/>
              </w:rPr>
              <w:t> </w:t>
            </w:r>
            <w:r>
              <w:rPr>
                <w:rFonts w:asciiTheme="minorHAnsi" w:hAnsiTheme="minorHAnsi" w:cstheme="minorHAnsi"/>
              </w:rPr>
              <w:t>m</w:t>
            </w:r>
            <w:r w:rsidR="009C1385">
              <w:rPr>
                <w:rFonts w:asciiTheme="minorHAnsi" w:hAnsiTheme="minorHAnsi" w:cstheme="minorHAnsi"/>
                <w:vertAlign w:val="superscript"/>
              </w:rPr>
              <w:t>2</w:t>
            </w:r>
            <w:r w:rsidR="009C1385">
              <w:rPr>
                <w:rFonts w:asciiTheme="minorHAnsi" w:hAnsiTheme="minorHAnsi" w:cstheme="minorHAnsi"/>
              </w:rPr>
              <w:t>)</w:t>
            </w:r>
          </w:p>
        </w:tc>
        <w:tc>
          <w:tcPr>
            <w:tcW w:w="1555" w:type="dxa"/>
            <w:tcBorders>
              <w:top w:val="single" w:sz="6" w:space="0" w:color="auto"/>
              <w:left w:val="single" w:sz="6" w:space="0" w:color="auto"/>
              <w:bottom w:val="single" w:sz="6" w:space="0" w:color="auto"/>
              <w:right w:val="single" w:sz="6" w:space="0" w:color="auto"/>
            </w:tcBorders>
          </w:tcPr>
          <w:p w14:paraId="391AC960" w14:textId="77777777" w:rsidR="00C2550F" w:rsidRPr="00C2550F" w:rsidRDefault="00C2550F" w:rsidP="00C2550F">
            <w:pPr>
              <w:rPr>
                <w:rFonts w:asciiTheme="minorHAnsi" w:hAnsiTheme="minorHAnsi" w:cstheme="minorHAnsi"/>
              </w:rPr>
            </w:pPr>
          </w:p>
        </w:tc>
        <w:tc>
          <w:tcPr>
            <w:tcW w:w="1916" w:type="dxa"/>
            <w:tcBorders>
              <w:top w:val="single" w:sz="6" w:space="0" w:color="auto"/>
              <w:left w:val="single" w:sz="6" w:space="0" w:color="auto"/>
              <w:bottom w:val="single" w:sz="6" w:space="0" w:color="auto"/>
              <w:right w:val="single" w:sz="12" w:space="0" w:color="auto"/>
            </w:tcBorders>
          </w:tcPr>
          <w:p w14:paraId="53AC398C" w14:textId="03A31EDA" w:rsidR="00C2550F" w:rsidRPr="00C2550F" w:rsidRDefault="00C2550F" w:rsidP="00C2550F">
            <w:pPr>
              <w:jc w:val="center"/>
              <w:rPr>
                <w:rFonts w:asciiTheme="minorHAnsi" w:hAnsiTheme="minorHAnsi" w:cstheme="minorHAnsi"/>
              </w:rPr>
            </w:pPr>
            <w:r>
              <w:rPr>
                <w:rFonts w:asciiTheme="minorHAnsi" w:hAnsiTheme="minorHAnsi" w:cstheme="minorHAnsi"/>
              </w:rPr>
              <w:t>1 w miesiącu</w:t>
            </w:r>
          </w:p>
        </w:tc>
      </w:tr>
    </w:tbl>
    <w:p w14:paraId="720C151C" w14:textId="0FED9B2A" w:rsidR="00BF4E4B" w:rsidRDefault="00C2550F" w:rsidP="009357A5">
      <w:pPr>
        <w:spacing w:before="360"/>
        <w:rPr>
          <w:rFonts w:asciiTheme="minorHAnsi" w:hAnsiTheme="minorHAnsi" w:cstheme="minorHAnsi"/>
        </w:rPr>
      </w:pPr>
      <w:r w:rsidRPr="00C2550F">
        <w:rPr>
          <w:rFonts w:asciiTheme="minorHAnsi" w:hAnsiTheme="minorHAnsi" w:cstheme="minorHAnsi"/>
        </w:rPr>
        <w:t>Tabela 2: Zakres i częstotliwości prac porządkowych przy ul. Siennej 63</w:t>
      </w:r>
    </w:p>
    <w:tbl>
      <w:tblPr>
        <w:tblW w:w="9126" w:type="dxa"/>
        <w:jc w:val="center"/>
        <w:tblLayout w:type="fixed"/>
        <w:tblCellMar>
          <w:left w:w="70" w:type="dxa"/>
          <w:right w:w="70" w:type="dxa"/>
        </w:tblCellMar>
        <w:tblLook w:val="0000" w:firstRow="0" w:lastRow="0" w:firstColumn="0" w:lastColumn="0" w:noHBand="0" w:noVBand="0"/>
      </w:tblPr>
      <w:tblGrid>
        <w:gridCol w:w="633"/>
        <w:gridCol w:w="4597"/>
        <w:gridCol w:w="1980"/>
        <w:gridCol w:w="1916"/>
      </w:tblGrid>
      <w:tr w:rsidR="009357A5" w:rsidRPr="009357A5" w14:paraId="40BB8D47" w14:textId="77777777" w:rsidTr="009357A5">
        <w:trPr>
          <w:cantSplit/>
          <w:tblHeader/>
          <w:jc w:val="center"/>
        </w:trPr>
        <w:tc>
          <w:tcPr>
            <w:tcW w:w="633" w:type="dxa"/>
            <w:tcBorders>
              <w:top w:val="single" w:sz="12" w:space="0" w:color="auto"/>
              <w:left w:val="single" w:sz="12" w:space="0" w:color="auto"/>
              <w:right w:val="single" w:sz="12" w:space="0" w:color="auto"/>
            </w:tcBorders>
          </w:tcPr>
          <w:p w14:paraId="5C108F68" w14:textId="77777777" w:rsidR="009357A5" w:rsidRPr="009357A5" w:rsidRDefault="009357A5" w:rsidP="009357A5">
            <w:pPr>
              <w:keepNext/>
              <w:tabs>
                <w:tab w:val="left" w:pos="3119"/>
              </w:tabs>
              <w:spacing w:after="160"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L.p.</w:t>
            </w:r>
          </w:p>
        </w:tc>
        <w:tc>
          <w:tcPr>
            <w:tcW w:w="4597" w:type="dxa"/>
            <w:tcBorders>
              <w:top w:val="single" w:sz="12" w:space="0" w:color="auto"/>
              <w:left w:val="single" w:sz="12" w:space="0" w:color="auto"/>
            </w:tcBorders>
          </w:tcPr>
          <w:p w14:paraId="025A5E21" w14:textId="77777777" w:rsidR="009357A5" w:rsidRPr="009357A5" w:rsidRDefault="009357A5" w:rsidP="009357A5">
            <w:pPr>
              <w:keepNext/>
              <w:tabs>
                <w:tab w:val="left" w:pos="3119"/>
              </w:tabs>
              <w:spacing w:after="160"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OPIS CZYNNOŚCI</w:t>
            </w:r>
          </w:p>
        </w:tc>
        <w:tc>
          <w:tcPr>
            <w:tcW w:w="3896" w:type="dxa"/>
            <w:gridSpan w:val="2"/>
            <w:tcBorders>
              <w:top w:val="single" w:sz="12" w:space="0" w:color="auto"/>
              <w:left w:val="single" w:sz="12" w:space="0" w:color="auto"/>
              <w:right w:val="single" w:sz="12" w:space="0" w:color="auto"/>
            </w:tcBorders>
          </w:tcPr>
          <w:p w14:paraId="5FD9C731" w14:textId="77777777" w:rsidR="009357A5" w:rsidRPr="009357A5" w:rsidRDefault="009357A5" w:rsidP="009357A5">
            <w:pPr>
              <w:keepNext/>
              <w:tabs>
                <w:tab w:val="left" w:pos="3119"/>
              </w:tabs>
              <w:spacing w:after="160"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CZĘSTOTLIWOŚĆ SPRZĄTANIA</w:t>
            </w:r>
          </w:p>
        </w:tc>
      </w:tr>
      <w:tr w:rsidR="009357A5" w:rsidRPr="009357A5" w14:paraId="6E0EC7FE" w14:textId="77777777" w:rsidTr="009357A5">
        <w:trPr>
          <w:cantSplit/>
          <w:jc w:val="center"/>
        </w:trPr>
        <w:tc>
          <w:tcPr>
            <w:tcW w:w="633" w:type="dxa"/>
            <w:tcBorders>
              <w:left w:val="single" w:sz="12" w:space="0" w:color="auto"/>
              <w:right w:val="single" w:sz="12" w:space="0" w:color="auto"/>
            </w:tcBorders>
          </w:tcPr>
          <w:p w14:paraId="7627AB8A" w14:textId="77777777" w:rsidR="009357A5" w:rsidRPr="009357A5" w:rsidRDefault="009357A5" w:rsidP="009357A5">
            <w:pPr>
              <w:tabs>
                <w:tab w:val="left" w:pos="3119"/>
              </w:tabs>
              <w:spacing w:line="23" w:lineRule="atLeast"/>
              <w:jc w:val="center"/>
              <w:rPr>
                <w:rFonts w:asciiTheme="minorHAnsi" w:eastAsiaTheme="minorHAnsi" w:hAnsiTheme="minorHAnsi" w:cstheme="minorHAnsi"/>
              </w:rPr>
            </w:pPr>
          </w:p>
        </w:tc>
        <w:tc>
          <w:tcPr>
            <w:tcW w:w="4597" w:type="dxa"/>
            <w:tcBorders>
              <w:left w:val="single" w:sz="12" w:space="0" w:color="auto"/>
            </w:tcBorders>
          </w:tcPr>
          <w:p w14:paraId="6AECC9A9" w14:textId="77777777" w:rsidR="009357A5" w:rsidRPr="009357A5" w:rsidRDefault="009357A5" w:rsidP="009357A5">
            <w:pPr>
              <w:tabs>
                <w:tab w:val="left" w:pos="3119"/>
              </w:tabs>
              <w:spacing w:line="23" w:lineRule="atLeast"/>
              <w:jc w:val="center"/>
              <w:rPr>
                <w:rFonts w:asciiTheme="minorHAnsi" w:eastAsiaTheme="minorHAnsi" w:hAnsiTheme="minorHAnsi" w:cstheme="minorHAnsi"/>
              </w:rPr>
            </w:pPr>
          </w:p>
        </w:tc>
        <w:tc>
          <w:tcPr>
            <w:tcW w:w="1980" w:type="dxa"/>
            <w:tcBorders>
              <w:top w:val="single" w:sz="12" w:space="0" w:color="auto"/>
              <w:left w:val="single" w:sz="12" w:space="0" w:color="auto"/>
              <w:right w:val="single" w:sz="6" w:space="0" w:color="auto"/>
            </w:tcBorders>
          </w:tcPr>
          <w:p w14:paraId="19015467" w14:textId="77777777" w:rsidR="009357A5" w:rsidRPr="009357A5" w:rsidRDefault="009357A5" w:rsidP="009357A5">
            <w:pPr>
              <w:tabs>
                <w:tab w:val="left" w:pos="3119"/>
              </w:tabs>
              <w:spacing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W TYGODNIU</w:t>
            </w:r>
          </w:p>
        </w:tc>
        <w:tc>
          <w:tcPr>
            <w:tcW w:w="1916" w:type="dxa"/>
            <w:tcBorders>
              <w:top w:val="single" w:sz="12" w:space="0" w:color="auto"/>
              <w:left w:val="single" w:sz="6" w:space="0" w:color="auto"/>
              <w:right w:val="single" w:sz="12" w:space="0" w:color="auto"/>
            </w:tcBorders>
          </w:tcPr>
          <w:p w14:paraId="630FBE92" w14:textId="77777777" w:rsidR="009357A5" w:rsidRPr="009357A5" w:rsidRDefault="009357A5" w:rsidP="009357A5">
            <w:pPr>
              <w:tabs>
                <w:tab w:val="left" w:pos="3119"/>
              </w:tabs>
              <w:spacing w:line="23" w:lineRule="atLeast"/>
              <w:jc w:val="center"/>
              <w:rPr>
                <w:rFonts w:asciiTheme="minorHAnsi" w:eastAsiaTheme="minorHAnsi" w:hAnsiTheme="minorHAnsi" w:cstheme="minorHAnsi"/>
              </w:rPr>
            </w:pPr>
            <w:r w:rsidRPr="009357A5">
              <w:rPr>
                <w:rFonts w:asciiTheme="minorHAnsi" w:eastAsiaTheme="minorHAnsi" w:hAnsiTheme="minorHAnsi" w:cstheme="minorHAnsi"/>
              </w:rPr>
              <w:t>W MIESIĄCU</w:t>
            </w:r>
          </w:p>
        </w:tc>
      </w:tr>
      <w:tr w:rsidR="00C2550F" w:rsidRPr="00C2550F" w14:paraId="5348DEC5" w14:textId="77777777" w:rsidTr="009357A5">
        <w:trPr>
          <w:cantSplit/>
          <w:jc w:val="center"/>
        </w:trPr>
        <w:tc>
          <w:tcPr>
            <w:tcW w:w="633" w:type="dxa"/>
            <w:tcBorders>
              <w:top w:val="single" w:sz="6" w:space="0" w:color="auto"/>
              <w:left w:val="single" w:sz="12" w:space="0" w:color="auto"/>
              <w:bottom w:val="single" w:sz="6" w:space="0" w:color="auto"/>
              <w:right w:val="single" w:sz="6" w:space="0" w:color="auto"/>
            </w:tcBorders>
          </w:tcPr>
          <w:p w14:paraId="3F3A2A9E" w14:textId="77777777" w:rsidR="00C2550F" w:rsidRPr="00C2550F" w:rsidRDefault="00C2550F" w:rsidP="00C2550F">
            <w:pPr>
              <w:numPr>
                <w:ilvl w:val="0"/>
                <w:numId w:val="30"/>
              </w:numPr>
              <w:tabs>
                <w:tab w:val="left" w:pos="3119"/>
              </w:tabs>
              <w:suppressAutoHyphens/>
              <w:spacing w:after="0" w:line="23" w:lineRule="atLeast"/>
              <w:contextualSpacing/>
              <w:jc w:val="center"/>
              <w:rPr>
                <w:rFonts w:asciiTheme="minorHAnsi" w:eastAsiaTheme="minorHAnsi" w:hAnsiTheme="minorHAnsi" w:cstheme="minorHAnsi"/>
              </w:rPr>
            </w:pPr>
          </w:p>
        </w:tc>
        <w:tc>
          <w:tcPr>
            <w:tcW w:w="4597" w:type="dxa"/>
            <w:tcBorders>
              <w:top w:val="single" w:sz="6" w:space="0" w:color="auto"/>
              <w:left w:val="single" w:sz="6" w:space="0" w:color="auto"/>
              <w:bottom w:val="single" w:sz="6" w:space="0" w:color="auto"/>
              <w:right w:val="single" w:sz="6" w:space="0" w:color="auto"/>
            </w:tcBorders>
          </w:tcPr>
          <w:p w14:paraId="3581CE09" w14:textId="22420588" w:rsidR="00C2550F" w:rsidRPr="00C2550F" w:rsidRDefault="00C2550F" w:rsidP="00C2550F">
            <w:pPr>
              <w:tabs>
                <w:tab w:val="left" w:pos="3119"/>
              </w:tabs>
              <w:spacing w:line="23" w:lineRule="atLeast"/>
              <w:rPr>
                <w:rFonts w:asciiTheme="minorHAnsi" w:eastAsiaTheme="minorHAnsi" w:hAnsiTheme="minorHAnsi" w:cstheme="minorHAnsi"/>
                <w:highlight w:val="yellow"/>
              </w:rPr>
            </w:pPr>
            <w:r w:rsidRPr="00C2550F">
              <w:rPr>
                <w:rFonts w:asciiTheme="minorHAnsi" w:eastAsiaTheme="minorHAnsi" w:hAnsiTheme="minorHAnsi" w:cstheme="minorHAnsi"/>
              </w:rPr>
              <w:t>Mycie okien na parterze</w:t>
            </w:r>
            <w:r>
              <w:rPr>
                <w:rFonts w:asciiTheme="minorHAnsi" w:eastAsiaTheme="minorHAnsi" w:hAnsiTheme="minorHAnsi" w:cstheme="minorHAnsi"/>
              </w:rPr>
              <w:t xml:space="preserve"> (</w:t>
            </w:r>
            <w:r w:rsidR="009C1385" w:rsidRPr="009C1385">
              <w:rPr>
                <w:rFonts w:asciiTheme="minorHAnsi" w:eastAsiaTheme="minorHAnsi" w:hAnsiTheme="minorHAnsi" w:cstheme="minorHAnsi"/>
              </w:rPr>
              <w:t>powierzchnia szyb około</w:t>
            </w:r>
            <w:r>
              <w:rPr>
                <w:rFonts w:asciiTheme="minorHAnsi" w:eastAsiaTheme="minorHAnsi" w:hAnsiTheme="minorHAnsi" w:cstheme="minorHAnsi"/>
              </w:rPr>
              <w:t xml:space="preserve"> </w:t>
            </w:r>
            <w:r w:rsidR="000675AD">
              <w:rPr>
                <w:rFonts w:asciiTheme="minorHAnsi" w:eastAsiaTheme="minorHAnsi" w:hAnsiTheme="minorHAnsi" w:cstheme="minorHAnsi"/>
              </w:rPr>
              <w:t xml:space="preserve">133 </w:t>
            </w:r>
            <w:r>
              <w:rPr>
                <w:rFonts w:asciiTheme="minorHAnsi" w:eastAsiaTheme="minorHAnsi" w:hAnsiTheme="minorHAnsi" w:cstheme="minorHAnsi"/>
              </w:rPr>
              <w:t>m</w:t>
            </w:r>
            <w:r>
              <w:rPr>
                <w:rFonts w:asciiTheme="minorHAnsi" w:eastAsiaTheme="minorHAnsi" w:hAnsiTheme="minorHAnsi" w:cstheme="minorHAnsi"/>
                <w:vertAlign w:val="superscript"/>
              </w:rPr>
              <w:t>2</w:t>
            </w:r>
            <w:r>
              <w:rPr>
                <w:rFonts w:asciiTheme="minorHAnsi" w:eastAsiaTheme="minorHAnsi" w:hAnsiTheme="minorHAnsi" w:cstheme="minorHAnsi"/>
              </w:rPr>
              <w:t>)</w:t>
            </w:r>
          </w:p>
        </w:tc>
        <w:tc>
          <w:tcPr>
            <w:tcW w:w="1980" w:type="dxa"/>
            <w:tcBorders>
              <w:top w:val="single" w:sz="6" w:space="0" w:color="auto"/>
              <w:left w:val="single" w:sz="6" w:space="0" w:color="auto"/>
              <w:bottom w:val="single" w:sz="6" w:space="0" w:color="auto"/>
              <w:right w:val="single" w:sz="6" w:space="0" w:color="auto"/>
            </w:tcBorders>
          </w:tcPr>
          <w:p w14:paraId="4FC9F28E" w14:textId="77777777" w:rsidR="00C2550F" w:rsidRPr="00C2550F" w:rsidRDefault="00C2550F" w:rsidP="00C2550F">
            <w:pPr>
              <w:tabs>
                <w:tab w:val="left" w:pos="3119"/>
              </w:tabs>
              <w:spacing w:line="23" w:lineRule="atLeast"/>
              <w:rPr>
                <w:rFonts w:asciiTheme="minorHAnsi" w:eastAsiaTheme="minorHAnsi" w:hAnsiTheme="minorHAnsi" w:cstheme="minorHAnsi"/>
                <w:highlight w:val="yellow"/>
              </w:rPr>
            </w:pPr>
          </w:p>
        </w:tc>
        <w:tc>
          <w:tcPr>
            <w:tcW w:w="1916" w:type="dxa"/>
            <w:tcBorders>
              <w:top w:val="single" w:sz="6" w:space="0" w:color="auto"/>
              <w:left w:val="single" w:sz="6" w:space="0" w:color="auto"/>
              <w:bottom w:val="single" w:sz="6" w:space="0" w:color="auto"/>
              <w:right w:val="single" w:sz="12" w:space="0" w:color="auto"/>
            </w:tcBorders>
          </w:tcPr>
          <w:p w14:paraId="116B0FC6" w14:textId="6DFA399E" w:rsidR="00C2550F" w:rsidRPr="00C2550F" w:rsidRDefault="00C2550F" w:rsidP="00C2550F">
            <w:pPr>
              <w:tabs>
                <w:tab w:val="left" w:pos="3119"/>
              </w:tabs>
              <w:spacing w:line="23" w:lineRule="atLeast"/>
              <w:jc w:val="center"/>
              <w:rPr>
                <w:rFonts w:asciiTheme="minorHAnsi" w:eastAsiaTheme="minorHAnsi" w:hAnsiTheme="minorHAnsi" w:cstheme="minorHAnsi"/>
                <w:highlight w:val="yellow"/>
              </w:rPr>
            </w:pPr>
            <w:r>
              <w:rPr>
                <w:rFonts w:asciiTheme="minorHAnsi" w:eastAsiaTheme="minorHAnsi" w:hAnsiTheme="minorHAnsi" w:cstheme="minorHAnsi"/>
              </w:rPr>
              <w:t>1 w miesiącu</w:t>
            </w:r>
          </w:p>
        </w:tc>
      </w:tr>
    </w:tbl>
    <w:p w14:paraId="3232DB3F" w14:textId="45DE2B3D" w:rsidR="00874EF9" w:rsidRPr="00F069E2" w:rsidRDefault="00716F33" w:rsidP="00716F33">
      <w:pPr>
        <w:spacing w:before="600"/>
        <w:ind w:left="5103"/>
      </w:pPr>
      <w:r>
        <w:rPr>
          <w:lang w:eastAsia="pl-PL"/>
        </w:rPr>
        <w:t>z up. Prezesa Zarządu PFRON Dyrektor Biura Organizacyjnego</w:t>
      </w:r>
    </w:p>
    <w:p w14:paraId="648D8BC4" w14:textId="77777777" w:rsidR="00120708" w:rsidRPr="00065135" w:rsidRDefault="00120708" w:rsidP="00716F33">
      <w:pPr>
        <w:pStyle w:val="Nagwek2"/>
        <w:spacing w:before="2760" w:after="0"/>
      </w:pPr>
      <w:r w:rsidRPr="00065135">
        <w:t>Treść ze stopki pisma</w:t>
      </w:r>
    </w:p>
    <w:p w14:paraId="34D35B24" w14:textId="419E510B" w:rsidR="005E54D6" w:rsidRPr="00D47BD1" w:rsidRDefault="00120708" w:rsidP="00F952F0">
      <w:r w:rsidRPr="00065135">
        <w:t>al. Jana Pawła II 13, 00-828 Warszawa, POLSKA, te</w:t>
      </w:r>
      <w:r>
        <w:t>l</w:t>
      </w:r>
      <w:r w:rsidRPr="00065135">
        <w:t xml:space="preserve">. +48 22 50 55 500, </w:t>
      </w:r>
      <w:hyperlink r:id="rId15" w:history="1">
        <w:r w:rsidRPr="00065135">
          <w:rPr>
            <w:rStyle w:val="Hipercze"/>
            <w:color w:val="auto"/>
          </w:rPr>
          <w:t>www.pfron.org.pl</w:t>
        </w:r>
      </w:hyperlink>
    </w:p>
    <w:sectPr w:rsidR="005E54D6" w:rsidRPr="00D47BD1" w:rsidSect="001719D9">
      <w:type w:val="continuous"/>
      <w:pgSz w:w="11906" w:h="16838"/>
      <w:pgMar w:top="851" w:right="1418" w:bottom="284" w:left="1418"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2740" w14:textId="77777777" w:rsidR="00673210" w:rsidRDefault="00673210">
      <w:pPr>
        <w:spacing w:after="0" w:line="240" w:lineRule="auto"/>
      </w:pPr>
      <w:r>
        <w:separator/>
      </w:r>
    </w:p>
  </w:endnote>
  <w:endnote w:type="continuationSeparator" w:id="0">
    <w:p w14:paraId="47AA55A5" w14:textId="77777777" w:rsidR="00673210" w:rsidRDefault="0067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51E9" w14:textId="77777777" w:rsidR="00712D95" w:rsidRDefault="00712D95" w:rsidP="008D2F1F">
    <w:pPr>
      <w:pStyle w:val="Stopka"/>
      <w:ind w:left="-1418"/>
    </w:pPr>
    <w:r>
      <w:rPr>
        <w:noProof/>
        <w:lang w:eastAsia="pl-PL"/>
      </w:rPr>
      <w:drawing>
        <wp:inline distT="0" distB="0" distL="0" distR="0" wp14:anchorId="0B59E95B" wp14:editId="135A0368">
          <wp:extent cx="6768000" cy="502272"/>
          <wp:effectExtent l="0" t="0" r="0" b="0"/>
          <wp:docPr id="20" name="Obraz 20" descr="al. Jana Pawła II 13, 00-828 Warszawa, POLSKA, tel. +48 22 50 55 500, www.pfron.org.pl"/>
          <wp:cNvGraphicFramePr/>
          <a:graphic xmlns:a="http://schemas.openxmlformats.org/drawingml/2006/main">
            <a:graphicData uri="http://schemas.openxmlformats.org/drawingml/2006/picture">
              <pic:pic xmlns:pic="http://schemas.openxmlformats.org/drawingml/2006/picture">
                <pic:nvPicPr>
                  <pic:cNvPr id="0" name="stopka)ogolna_2018.wmf"/>
                  <pic:cNvPicPr/>
                </pic:nvPicPr>
                <pic:blipFill rotWithShape="1">
                  <a:blip r:embed="rId1" cstate="print">
                    <a:extLst>
                      <a:ext uri="{28A0092B-C50C-407E-A947-70E740481C1C}">
                        <a14:useLocalDpi xmlns:a14="http://schemas.microsoft.com/office/drawing/2010/main" val="0"/>
                      </a:ext>
                    </a:extLst>
                  </a:blip>
                  <a:srcRect l="-18299" r="4335"/>
                  <a:stretch>
                    <a:fillRect/>
                  </a:stretch>
                </pic:blipFill>
                <pic:spPr bwMode="auto">
                  <a:xfrm>
                    <a:off x="0" y="0"/>
                    <a:ext cx="6888297" cy="5112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C5E0" w14:textId="77777777" w:rsidR="00712D95" w:rsidRDefault="00712D95" w:rsidP="00671961">
    <w:pPr>
      <w:pStyle w:val="Stopka"/>
      <w:ind w:left="-1418"/>
    </w:pPr>
    <w:r>
      <w:rPr>
        <w:noProof/>
        <w:lang w:eastAsia="pl-PL"/>
      </w:rPr>
      <w:drawing>
        <wp:inline distT="0" distB="0" distL="0" distR="0" wp14:anchorId="42B10C6F" wp14:editId="1D36D83E">
          <wp:extent cx="6652800" cy="504825"/>
          <wp:effectExtent l="0" t="0" r="0" b="0"/>
          <wp:docPr id="22" name="Obraz 22" descr="al. Jana Pawła II 13, 00-828 Warszawa, POLSKA, tel. +48 22 50 55 500, www.pfron.org.pl"/>
          <wp:cNvGraphicFramePr/>
          <a:graphic xmlns:a="http://schemas.openxmlformats.org/drawingml/2006/main">
            <a:graphicData uri="http://schemas.openxmlformats.org/drawingml/2006/picture">
              <pic:pic xmlns:pic="http://schemas.openxmlformats.org/drawingml/2006/picture">
                <pic:nvPicPr>
                  <pic:cNvPr id="0" name="stopka)ogolna_2018.wmf"/>
                  <pic:cNvPicPr/>
                </pic:nvPicPr>
                <pic:blipFill rotWithShape="1">
                  <a:blip r:embed="rId1" cstate="print">
                    <a:extLst>
                      <a:ext uri="{28A0092B-C50C-407E-A947-70E740481C1C}">
                        <a14:useLocalDpi xmlns:a14="http://schemas.microsoft.com/office/drawing/2010/main" val="0"/>
                      </a:ext>
                    </a:extLst>
                  </a:blip>
                  <a:srcRect l="-17044" r="5588"/>
                  <a:stretch>
                    <a:fillRect/>
                  </a:stretch>
                </pic:blipFill>
                <pic:spPr bwMode="auto">
                  <a:xfrm>
                    <a:off x="0" y="0"/>
                    <a:ext cx="6736812" cy="5112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287B6" w14:textId="77777777" w:rsidR="00673210" w:rsidRDefault="00673210">
      <w:pPr>
        <w:spacing w:after="0" w:line="240" w:lineRule="auto"/>
      </w:pPr>
      <w:r>
        <w:separator/>
      </w:r>
    </w:p>
  </w:footnote>
  <w:footnote w:type="continuationSeparator" w:id="0">
    <w:p w14:paraId="4A70D82F" w14:textId="77777777" w:rsidR="00673210" w:rsidRDefault="00673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D9AC" w14:textId="77777777" w:rsidR="00712D95" w:rsidRDefault="00712D95" w:rsidP="00671961">
    <w:pPr>
      <w:pStyle w:val="Podstawowyakapitowy"/>
      <w:ind w:left="-1418"/>
      <w:rPr>
        <w:noProof/>
        <w:lang w:eastAsia="pl-PL"/>
      </w:rPr>
    </w:pPr>
    <w:r>
      <w:rPr>
        <w:noProof/>
        <w:lang w:eastAsia="pl-PL"/>
      </w:rPr>
      <w:drawing>
        <wp:inline distT="0" distB="0" distL="0" distR="0" wp14:anchorId="7F41693C" wp14:editId="0B6F2A29">
          <wp:extent cx="6732000" cy="863553"/>
          <wp:effectExtent l="0" t="0" r="0" b="635"/>
          <wp:docPr id="21" name="Obraz 21" descr="Logo Państwowego Funduszu Rehabilitacji Osób Niepełnosprawnych. "/>
          <wp:cNvGraphicFramePr/>
          <a:graphic xmlns:a="http://schemas.openxmlformats.org/drawingml/2006/main">
            <a:graphicData uri="http://schemas.openxmlformats.org/drawingml/2006/picture">
              <pic:pic xmlns:pic="http://schemas.openxmlformats.org/drawingml/2006/picture">
                <pic:nvPicPr>
                  <pic:cNvPr id="0" name="naglowek_poprezesa.emf"/>
                  <pic:cNvPicPr/>
                </pic:nvPicPr>
                <pic:blipFill rotWithShape="1">
                  <a:blip r:embed="rId1" cstate="print">
                    <a:extLst>
                      <a:ext uri="{28A0092B-C50C-407E-A947-70E740481C1C}">
                        <a14:useLocalDpi xmlns:a14="http://schemas.microsoft.com/office/drawing/2010/main" val="0"/>
                      </a:ext>
                    </a:extLst>
                  </a:blip>
                  <a:srcRect l="-6623" r="176"/>
                  <a:stretch>
                    <a:fillRect/>
                  </a:stretch>
                </pic:blipFill>
                <pic:spPr bwMode="auto">
                  <a:xfrm>
                    <a:off x="0" y="0"/>
                    <a:ext cx="6763548" cy="867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4D1"/>
    <w:multiLevelType w:val="hybridMultilevel"/>
    <w:tmpl w:val="8A64A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E17EF"/>
    <w:multiLevelType w:val="hybridMultilevel"/>
    <w:tmpl w:val="26FE2504"/>
    <w:lvl w:ilvl="0" w:tplc="5560C076">
      <w:start w:val="1"/>
      <w:numFmt w:val="decimal"/>
      <w:lvlText w:val="%1."/>
      <w:lvlJc w:val="left"/>
      <w:pPr>
        <w:ind w:left="1068" w:hanging="360"/>
      </w:pPr>
      <w:rPr>
        <w:rFonts w:hint="default"/>
      </w:rPr>
    </w:lvl>
    <w:lvl w:ilvl="1" w:tplc="139EF624" w:tentative="1">
      <w:start w:val="1"/>
      <w:numFmt w:val="lowerLetter"/>
      <w:lvlText w:val="%2."/>
      <w:lvlJc w:val="left"/>
      <w:pPr>
        <w:ind w:left="1788" w:hanging="360"/>
      </w:pPr>
    </w:lvl>
    <w:lvl w:ilvl="2" w:tplc="87D20F40" w:tentative="1">
      <w:start w:val="1"/>
      <w:numFmt w:val="lowerRoman"/>
      <w:lvlText w:val="%3."/>
      <w:lvlJc w:val="right"/>
      <w:pPr>
        <w:ind w:left="2508" w:hanging="180"/>
      </w:pPr>
    </w:lvl>
    <w:lvl w:ilvl="3" w:tplc="76C04922" w:tentative="1">
      <w:start w:val="1"/>
      <w:numFmt w:val="decimal"/>
      <w:lvlText w:val="%4."/>
      <w:lvlJc w:val="left"/>
      <w:pPr>
        <w:ind w:left="3228" w:hanging="360"/>
      </w:pPr>
    </w:lvl>
    <w:lvl w:ilvl="4" w:tplc="F088317C" w:tentative="1">
      <w:start w:val="1"/>
      <w:numFmt w:val="lowerLetter"/>
      <w:lvlText w:val="%5."/>
      <w:lvlJc w:val="left"/>
      <w:pPr>
        <w:ind w:left="3948" w:hanging="360"/>
      </w:pPr>
    </w:lvl>
    <w:lvl w:ilvl="5" w:tplc="A76EC7EA" w:tentative="1">
      <w:start w:val="1"/>
      <w:numFmt w:val="lowerRoman"/>
      <w:lvlText w:val="%6."/>
      <w:lvlJc w:val="right"/>
      <w:pPr>
        <w:ind w:left="4668" w:hanging="180"/>
      </w:pPr>
    </w:lvl>
    <w:lvl w:ilvl="6" w:tplc="D81891A8" w:tentative="1">
      <w:start w:val="1"/>
      <w:numFmt w:val="decimal"/>
      <w:lvlText w:val="%7."/>
      <w:lvlJc w:val="left"/>
      <w:pPr>
        <w:ind w:left="5388" w:hanging="360"/>
      </w:pPr>
    </w:lvl>
    <w:lvl w:ilvl="7" w:tplc="5A0855D6" w:tentative="1">
      <w:start w:val="1"/>
      <w:numFmt w:val="lowerLetter"/>
      <w:lvlText w:val="%8."/>
      <w:lvlJc w:val="left"/>
      <w:pPr>
        <w:ind w:left="6108" w:hanging="360"/>
      </w:pPr>
    </w:lvl>
    <w:lvl w:ilvl="8" w:tplc="7D36E460" w:tentative="1">
      <w:start w:val="1"/>
      <w:numFmt w:val="lowerRoman"/>
      <w:lvlText w:val="%9."/>
      <w:lvlJc w:val="right"/>
      <w:pPr>
        <w:ind w:left="6828" w:hanging="180"/>
      </w:pPr>
    </w:lvl>
  </w:abstractNum>
  <w:abstractNum w:abstractNumId="4"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97DDC"/>
    <w:multiLevelType w:val="hybridMultilevel"/>
    <w:tmpl w:val="7196F36A"/>
    <w:lvl w:ilvl="0" w:tplc="32682CD6">
      <w:start w:val="1"/>
      <w:numFmt w:val="bullet"/>
      <w:lvlText w:val=""/>
      <w:lvlJc w:val="left"/>
      <w:pPr>
        <w:ind w:left="720" w:hanging="360"/>
      </w:pPr>
      <w:rPr>
        <w:rFonts w:ascii="Symbol" w:hAnsi="Symbol" w:hint="default"/>
      </w:rPr>
    </w:lvl>
    <w:lvl w:ilvl="1" w:tplc="7D8026F4" w:tentative="1">
      <w:start w:val="1"/>
      <w:numFmt w:val="bullet"/>
      <w:lvlText w:val="o"/>
      <w:lvlJc w:val="left"/>
      <w:pPr>
        <w:ind w:left="1440" w:hanging="360"/>
      </w:pPr>
      <w:rPr>
        <w:rFonts w:ascii="Courier New" w:hAnsi="Courier New" w:cs="Courier New" w:hint="default"/>
      </w:rPr>
    </w:lvl>
    <w:lvl w:ilvl="2" w:tplc="D86E80E2" w:tentative="1">
      <w:start w:val="1"/>
      <w:numFmt w:val="bullet"/>
      <w:lvlText w:val=""/>
      <w:lvlJc w:val="left"/>
      <w:pPr>
        <w:ind w:left="2160" w:hanging="360"/>
      </w:pPr>
      <w:rPr>
        <w:rFonts w:ascii="Wingdings" w:hAnsi="Wingdings" w:hint="default"/>
      </w:rPr>
    </w:lvl>
    <w:lvl w:ilvl="3" w:tplc="BB6EDA30" w:tentative="1">
      <w:start w:val="1"/>
      <w:numFmt w:val="bullet"/>
      <w:lvlText w:val=""/>
      <w:lvlJc w:val="left"/>
      <w:pPr>
        <w:ind w:left="2880" w:hanging="360"/>
      </w:pPr>
      <w:rPr>
        <w:rFonts w:ascii="Symbol" w:hAnsi="Symbol" w:hint="default"/>
      </w:rPr>
    </w:lvl>
    <w:lvl w:ilvl="4" w:tplc="14B0FF9C" w:tentative="1">
      <w:start w:val="1"/>
      <w:numFmt w:val="bullet"/>
      <w:lvlText w:val="o"/>
      <w:lvlJc w:val="left"/>
      <w:pPr>
        <w:ind w:left="3600" w:hanging="360"/>
      </w:pPr>
      <w:rPr>
        <w:rFonts w:ascii="Courier New" w:hAnsi="Courier New" w:cs="Courier New" w:hint="default"/>
      </w:rPr>
    </w:lvl>
    <w:lvl w:ilvl="5" w:tplc="92485B98" w:tentative="1">
      <w:start w:val="1"/>
      <w:numFmt w:val="bullet"/>
      <w:lvlText w:val=""/>
      <w:lvlJc w:val="left"/>
      <w:pPr>
        <w:ind w:left="4320" w:hanging="360"/>
      </w:pPr>
      <w:rPr>
        <w:rFonts w:ascii="Wingdings" w:hAnsi="Wingdings" w:hint="default"/>
      </w:rPr>
    </w:lvl>
    <w:lvl w:ilvl="6" w:tplc="746E440A" w:tentative="1">
      <w:start w:val="1"/>
      <w:numFmt w:val="bullet"/>
      <w:lvlText w:val=""/>
      <w:lvlJc w:val="left"/>
      <w:pPr>
        <w:ind w:left="5040" w:hanging="360"/>
      </w:pPr>
      <w:rPr>
        <w:rFonts w:ascii="Symbol" w:hAnsi="Symbol" w:hint="default"/>
      </w:rPr>
    </w:lvl>
    <w:lvl w:ilvl="7" w:tplc="9B9E77E4" w:tentative="1">
      <w:start w:val="1"/>
      <w:numFmt w:val="bullet"/>
      <w:lvlText w:val="o"/>
      <w:lvlJc w:val="left"/>
      <w:pPr>
        <w:ind w:left="5760" w:hanging="360"/>
      </w:pPr>
      <w:rPr>
        <w:rFonts w:ascii="Courier New" w:hAnsi="Courier New" w:cs="Courier New" w:hint="default"/>
      </w:rPr>
    </w:lvl>
    <w:lvl w:ilvl="8" w:tplc="0AEA2876" w:tentative="1">
      <w:start w:val="1"/>
      <w:numFmt w:val="bullet"/>
      <w:lvlText w:val=""/>
      <w:lvlJc w:val="left"/>
      <w:pPr>
        <w:ind w:left="6480" w:hanging="360"/>
      </w:pPr>
      <w:rPr>
        <w:rFonts w:ascii="Wingdings" w:hAnsi="Wingdings" w:hint="default"/>
      </w:rPr>
    </w:lvl>
  </w:abstractNum>
  <w:abstractNum w:abstractNumId="7" w15:restartNumberingAfterBreak="0">
    <w:nsid w:val="2EDA0FD9"/>
    <w:multiLevelType w:val="hybridMultilevel"/>
    <w:tmpl w:val="8A64A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60B0F"/>
    <w:multiLevelType w:val="hybridMultilevel"/>
    <w:tmpl w:val="BA1674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F349B"/>
    <w:multiLevelType w:val="hybridMultilevel"/>
    <w:tmpl w:val="FC3885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FDE2DDA"/>
    <w:multiLevelType w:val="hybridMultilevel"/>
    <w:tmpl w:val="CADCEBD4"/>
    <w:lvl w:ilvl="0" w:tplc="B2584FE8">
      <w:start w:val="25"/>
      <w:numFmt w:val="decimal"/>
      <w:lvlText w:val="%1."/>
      <w:lvlJc w:val="center"/>
      <w:pPr>
        <w:ind w:left="432" w:hanging="72"/>
      </w:pPr>
      <w:rPr>
        <w:rFonts w:hint="default"/>
        <w:sz w:val="24"/>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26F55"/>
    <w:multiLevelType w:val="hybridMultilevel"/>
    <w:tmpl w:val="9A4A8C12"/>
    <w:lvl w:ilvl="0" w:tplc="4914D9D2">
      <w:start w:val="1"/>
      <w:numFmt w:val="decimal"/>
      <w:lvlText w:val="%1."/>
      <w:lvlJc w:val="center"/>
      <w:pPr>
        <w:ind w:left="360" w:hanging="72"/>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63F9B"/>
    <w:multiLevelType w:val="hybridMultilevel"/>
    <w:tmpl w:val="8F065268"/>
    <w:lvl w:ilvl="0" w:tplc="C8420382">
      <w:start w:val="1"/>
      <w:numFmt w:val="decimal"/>
      <w:lvlText w:val="%1."/>
      <w:lvlJc w:val="left"/>
      <w:pPr>
        <w:ind w:left="720" w:hanging="360"/>
      </w:pPr>
      <w:rPr>
        <w:rFonts w:ascii="Calibri" w:hAnsi="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5912A5"/>
    <w:multiLevelType w:val="hybridMultilevel"/>
    <w:tmpl w:val="8A64A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B57DC"/>
    <w:multiLevelType w:val="hybridMultilevel"/>
    <w:tmpl w:val="692A086E"/>
    <w:lvl w:ilvl="0" w:tplc="AC42D23E">
      <w:start w:val="26"/>
      <w:numFmt w:val="decimal"/>
      <w:lvlText w:val="%1."/>
      <w:lvlJc w:val="center"/>
      <w:pPr>
        <w:ind w:left="432" w:hanging="72"/>
      </w:pPr>
      <w:rPr>
        <w:rFonts w:hint="default"/>
        <w:sz w:val="24"/>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DE44B0"/>
    <w:multiLevelType w:val="hybridMultilevel"/>
    <w:tmpl w:val="3D4E462C"/>
    <w:lvl w:ilvl="0" w:tplc="14E4D578">
      <w:start w:val="1"/>
      <w:numFmt w:val="decimal"/>
      <w:lvlText w:val="%1."/>
      <w:lvlJc w:val="center"/>
      <w:pPr>
        <w:ind w:left="360" w:hanging="72"/>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150770">
    <w:abstractNumId w:val="5"/>
  </w:num>
  <w:num w:numId="2" w16cid:durableId="1407997227">
    <w:abstractNumId w:val="4"/>
  </w:num>
  <w:num w:numId="3" w16cid:durableId="583417118">
    <w:abstractNumId w:val="19"/>
  </w:num>
  <w:num w:numId="4" w16cid:durableId="1449814942">
    <w:abstractNumId w:val="17"/>
  </w:num>
  <w:num w:numId="5" w16cid:durableId="2106461073">
    <w:abstractNumId w:val="2"/>
  </w:num>
  <w:num w:numId="6" w16cid:durableId="201796135">
    <w:abstractNumId w:val="21"/>
  </w:num>
  <w:num w:numId="7" w16cid:durableId="1662193485">
    <w:abstractNumId w:val="9"/>
  </w:num>
  <w:num w:numId="8" w16cid:durableId="409931632">
    <w:abstractNumId w:val="1"/>
  </w:num>
  <w:num w:numId="9" w16cid:durableId="653681540">
    <w:abstractNumId w:val="8"/>
  </w:num>
  <w:num w:numId="10" w16cid:durableId="1620794615">
    <w:abstractNumId w:val="11"/>
  </w:num>
  <w:num w:numId="11" w16cid:durableId="1680280051">
    <w:abstractNumId w:val="26"/>
  </w:num>
  <w:num w:numId="12" w16cid:durableId="1639266916">
    <w:abstractNumId w:val="23"/>
  </w:num>
  <w:num w:numId="13" w16cid:durableId="1875776440">
    <w:abstractNumId w:val="18"/>
  </w:num>
  <w:num w:numId="14" w16cid:durableId="1137186713">
    <w:abstractNumId w:val="12"/>
  </w:num>
  <w:num w:numId="15" w16cid:durableId="533931214">
    <w:abstractNumId w:val="16"/>
  </w:num>
  <w:num w:numId="16" w16cid:durableId="1528905544">
    <w:abstractNumId w:val="22"/>
  </w:num>
  <w:num w:numId="17" w16cid:durableId="8147437">
    <w:abstractNumId w:val="27"/>
  </w:num>
  <w:num w:numId="18" w16cid:durableId="1523938412">
    <w:abstractNumId w:val="15"/>
  </w:num>
  <w:num w:numId="19" w16cid:durableId="940185781">
    <w:abstractNumId w:val="3"/>
  </w:num>
  <w:num w:numId="20" w16cid:durableId="1571425352">
    <w:abstractNumId w:val="6"/>
  </w:num>
  <w:num w:numId="21" w16cid:durableId="306281428">
    <w:abstractNumId w:val="10"/>
  </w:num>
  <w:num w:numId="22" w16cid:durableId="1870988217">
    <w:abstractNumId w:val="24"/>
  </w:num>
  <w:num w:numId="23" w16cid:durableId="1444615672">
    <w:abstractNumId w:val="0"/>
  </w:num>
  <w:num w:numId="24" w16cid:durableId="426267947">
    <w:abstractNumId w:val="7"/>
  </w:num>
  <w:num w:numId="25" w16cid:durableId="183443533">
    <w:abstractNumId w:val="25"/>
  </w:num>
  <w:num w:numId="26" w16cid:durableId="1585652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812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9162054">
    <w:abstractNumId w:val="20"/>
  </w:num>
  <w:num w:numId="29" w16cid:durableId="222184089">
    <w:abstractNumId w:val="13"/>
  </w:num>
  <w:num w:numId="30" w16cid:durableId="346444166">
    <w:abstractNumId w:val="14"/>
  </w:num>
  <w:num w:numId="31" w16cid:durableId="290139003">
    <w:abstractNumId w:val="29"/>
  </w:num>
  <w:num w:numId="32" w16cid:durableId="5863807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6C"/>
    <w:rsid w:val="00013757"/>
    <w:rsid w:val="00054A7B"/>
    <w:rsid w:val="000675AD"/>
    <w:rsid w:val="00067FF0"/>
    <w:rsid w:val="00111DAE"/>
    <w:rsid w:val="00120708"/>
    <w:rsid w:val="0014460D"/>
    <w:rsid w:val="00160C6C"/>
    <w:rsid w:val="001719D9"/>
    <w:rsid w:val="001843C3"/>
    <w:rsid w:val="001B16DD"/>
    <w:rsid w:val="001D7B00"/>
    <w:rsid w:val="001E4BDF"/>
    <w:rsid w:val="002033AF"/>
    <w:rsid w:val="00211BC5"/>
    <w:rsid w:val="002402E0"/>
    <w:rsid w:val="00273FAF"/>
    <w:rsid w:val="00307012"/>
    <w:rsid w:val="00310FB7"/>
    <w:rsid w:val="003969B2"/>
    <w:rsid w:val="003A64B6"/>
    <w:rsid w:val="003B0F88"/>
    <w:rsid w:val="003C257A"/>
    <w:rsid w:val="00406B8C"/>
    <w:rsid w:val="00442C80"/>
    <w:rsid w:val="00497BF6"/>
    <w:rsid w:val="004D536A"/>
    <w:rsid w:val="004E1B6B"/>
    <w:rsid w:val="00532596"/>
    <w:rsid w:val="00583A2D"/>
    <w:rsid w:val="00585A21"/>
    <w:rsid w:val="005B4E69"/>
    <w:rsid w:val="005D4D29"/>
    <w:rsid w:val="005E54D6"/>
    <w:rsid w:val="006006B3"/>
    <w:rsid w:val="0061187A"/>
    <w:rsid w:val="00625C2D"/>
    <w:rsid w:val="00673210"/>
    <w:rsid w:val="0067353E"/>
    <w:rsid w:val="006A3945"/>
    <w:rsid w:val="006C33E4"/>
    <w:rsid w:val="006C64AF"/>
    <w:rsid w:val="00712D95"/>
    <w:rsid w:val="00716F33"/>
    <w:rsid w:val="007D0C59"/>
    <w:rsid w:val="00801B25"/>
    <w:rsid w:val="008442D8"/>
    <w:rsid w:val="00874EF9"/>
    <w:rsid w:val="00896D9F"/>
    <w:rsid w:val="009357A5"/>
    <w:rsid w:val="009622EE"/>
    <w:rsid w:val="009B308B"/>
    <w:rsid w:val="009C1385"/>
    <w:rsid w:val="009F7F06"/>
    <w:rsid w:val="00A13F83"/>
    <w:rsid w:val="00AB051C"/>
    <w:rsid w:val="00AB31A5"/>
    <w:rsid w:val="00AC24D3"/>
    <w:rsid w:val="00B44624"/>
    <w:rsid w:val="00B71554"/>
    <w:rsid w:val="00BE0F4E"/>
    <w:rsid w:val="00BF4E4B"/>
    <w:rsid w:val="00BF58DB"/>
    <w:rsid w:val="00C0305B"/>
    <w:rsid w:val="00C06DAE"/>
    <w:rsid w:val="00C2550F"/>
    <w:rsid w:val="00C5185B"/>
    <w:rsid w:val="00CB2F25"/>
    <w:rsid w:val="00CE0D18"/>
    <w:rsid w:val="00CF537F"/>
    <w:rsid w:val="00D267EE"/>
    <w:rsid w:val="00D37B4B"/>
    <w:rsid w:val="00D47BD1"/>
    <w:rsid w:val="00D54DAF"/>
    <w:rsid w:val="00DA51F8"/>
    <w:rsid w:val="00DB7D08"/>
    <w:rsid w:val="00DC2E20"/>
    <w:rsid w:val="00E049E6"/>
    <w:rsid w:val="00E50A23"/>
    <w:rsid w:val="00E851F2"/>
    <w:rsid w:val="00ED2027"/>
    <w:rsid w:val="00EE34C1"/>
    <w:rsid w:val="00F069E2"/>
    <w:rsid w:val="00F305F2"/>
    <w:rsid w:val="00F32E27"/>
    <w:rsid w:val="00F50D18"/>
    <w:rsid w:val="00F86E36"/>
    <w:rsid w:val="00F95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B1BE"/>
  <w15:docId w15:val="{26D8E551-012D-4F49-A8EA-57FA9CC8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5C2D"/>
    <w:pPr>
      <w:spacing w:after="120" w:line="276" w:lineRule="auto"/>
    </w:pPr>
    <w:rPr>
      <w:sz w:val="24"/>
      <w:szCs w:val="24"/>
      <w:lang w:eastAsia="en-US"/>
    </w:rPr>
  </w:style>
  <w:style w:type="paragraph" w:styleId="Nagwek1">
    <w:name w:val="heading 1"/>
    <w:basedOn w:val="Normalny"/>
    <w:next w:val="Normalny"/>
    <w:link w:val="Nagwek1Znak"/>
    <w:uiPriority w:val="9"/>
    <w:qFormat/>
    <w:rsid w:val="006525CE"/>
    <w:pPr>
      <w:spacing w:before="360"/>
      <w:contextualSpacing/>
      <w:outlineLvl w:val="0"/>
    </w:pPr>
    <w:rPr>
      <w:b/>
      <w:bCs/>
      <w:sz w:val="36"/>
      <w:szCs w:val="36"/>
    </w:rPr>
  </w:style>
  <w:style w:type="paragraph" w:styleId="Nagwek2">
    <w:name w:val="heading 2"/>
    <w:basedOn w:val="Normalny"/>
    <w:next w:val="Normalny"/>
    <w:link w:val="Nagwek2Znak"/>
    <w:uiPriority w:val="9"/>
    <w:unhideWhenUsed/>
    <w:qFormat/>
    <w:rsid w:val="002A0122"/>
    <w:pPr>
      <w:spacing w:before="240"/>
      <w:outlineLvl w:val="1"/>
    </w:pPr>
    <w:rPr>
      <w:b/>
      <w:bCs/>
      <w:sz w:val="32"/>
      <w:szCs w:val="32"/>
    </w:rPr>
  </w:style>
  <w:style w:type="paragraph" w:styleId="Nagwek3">
    <w:name w:val="heading 3"/>
    <w:basedOn w:val="Nagwek4"/>
    <w:next w:val="Normalny"/>
    <w:link w:val="Nagwek3Znak"/>
    <w:uiPriority w:val="9"/>
    <w:unhideWhenUsed/>
    <w:qFormat/>
    <w:rsid w:val="002A0122"/>
    <w:pPr>
      <w:outlineLvl w:val="2"/>
    </w:pPr>
    <w:rPr>
      <w:sz w:val="28"/>
      <w:szCs w:val="28"/>
    </w:rPr>
  </w:style>
  <w:style w:type="paragraph" w:styleId="Nagwek4">
    <w:name w:val="heading 4"/>
    <w:basedOn w:val="Normalny"/>
    <w:next w:val="Normalny"/>
    <w:link w:val="Nagwek4Znak"/>
    <w:uiPriority w:val="9"/>
    <w:unhideWhenUsed/>
    <w:qFormat/>
    <w:rsid w:val="002A0122"/>
    <w:pPr>
      <w:spacing w:before="24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6525CE"/>
    <w:rPr>
      <w:b/>
      <w:bCs/>
      <w:sz w:val="36"/>
      <w:szCs w:val="36"/>
      <w:lang w:eastAsia="en-US"/>
    </w:rPr>
  </w:style>
  <w:style w:type="character" w:customStyle="1" w:styleId="Nagwek2Znak">
    <w:name w:val="Nagłówek 2 Znak"/>
    <w:link w:val="Nagwek2"/>
    <w:uiPriority w:val="9"/>
    <w:rsid w:val="002A0122"/>
    <w:rPr>
      <w:b/>
      <w:bCs/>
      <w:sz w:val="32"/>
      <w:szCs w:val="32"/>
      <w:lang w:eastAsia="en-US"/>
    </w:rPr>
  </w:style>
  <w:style w:type="character" w:customStyle="1" w:styleId="Nagwek3Znak">
    <w:name w:val="Nagłówek 3 Znak"/>
    <w:link w:val="Nagwek3"/>
    <w:uiPriority w:val="9"/>
    <w:rsid w:val="002A0122"/>
    <w:rPr>
      <w:b/>
      <w:bCs/>
      <w:sz w:val="28"/>
      <w:szCs w:val="28"/>
      <w:lang w:eastAsia="en-US"/>
    </w:rPr>
  </w:style>
  <w:style w:type="character" w:customStyle="1" w:styleId="Nagwek4Znak">
    <w:name w:val="Nagłówek 4 Znak"/>
    <w:link w:val="Nagwek4"/>
    <w:uiPriority w:val="9"/>
    <w:rsid w:val="002A0122"/>
    <w:rPr>
      <w:b/>
      <w:bCs/>
      <w:sz w:val="24"/>
      <w:szCs w:val="24"/>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61">
    <w:name w:val="Tabela listy 4 — akcent 61"/>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1">
    <w:name w:val="Nierozpoznana wzmianka1"/>
    <w:basedOn w:val="Domylnaczcionkaakapitu"/>
    <w:uiPriority w:val="99"/>
    <w:semiHidden/>
    <w:unhideWhenUsed/>
    <w:rsid w:val="00F223FC"/>
    <w:rPr>
      <w:color w:val="605E5C"/>
      <w:shd w:val="clear" w:color="auto" w:fill="E1DFDD"/>
    </w:rPr>
  </w:style>
  <w:style w:type="character" w:customStyle="1" w:styleId="AkapitzlistZnak">
    <w:name w:val="Akapit z listą Znak"/>
    <w:link w:val="Akapitzlist"/>
    <w:uiPriority w:val="34"/>
    <w:locked/>
    <w:rsid w:val="00585A21"/>
    <w:rPr>
      <w:sz w:val="24"/>
      <w:szCs w:val="24"/>
      <w:lang w:eastAsia="en-US"/>
    </w:rPr>
  </w:style>
  <w:style w:type="paragraph" w:styleId="Poprawka">
    <w:name w:val="Revision"/>
    <w:hidden/>
    <w:uiPriority w:val="99"/>
    <w:semiHidden/>
    <w:rsid w:val="006735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3011">
      <w:bodyDiv w:val="1"/>
      <w:marLeft w:val="0"/>
      <w:marRight w:val="0"/>
      <w:marTop w:val="0"/>
      <w:marBottom w:val="0"/>
      <w:divBdr>
        <w:top w:val="none" w:sz="0" w:space="0" w:color="auto"/>
        <w:left w:val="none" w:sz="0" w:space="0" w:color="auto"/>
        <w:bottom w:val="none" w:sz="0" w:space="0" w:color="auto"/>
        <w:right w:val="none" w:sz="0" w:space="0" w:color="auto"/>
      </w:divBdr>
    </w:div>
    <w:div w:id="138039123">
      <w:bodyDiv w:val="1"/>
      <w:marLeft w:val="0"/>
      <w:marRight w:val="0"/>
      <w:marTop w:val="0"/>
      <w:marBottom w:val="0"/>
      <w:divBdr>
        <w:top w:val="none" w:sz="0" w:space="0" w:color="auto"/>
        <w:left w:val="none" w:sz="0" w:space="0" w:color="auto"/>
        <w:bottom w:val="none" w:sz="0" w:space="0" w:color="auto"/>
        <w:right w:val="none" w:sz="0" w:space="0" w:color="auto"/>
      </w:divBdr>
    </w:div>
    <w:div w:id="622460974">
      <w:bodyDiv w:val="1"/>
      <w:marLeft w:val="0"/>
      <w:marRight w:val="0"/>
      <w:marTop w:val="0"/>
      <w:marBottom w:val="0"/>
      <w:divBdr>
        <w:top w:val="none" w:sz="0" w:space="0" w:color="auto"/>
        <w:left w:val="none" w:sz="0" w:space="0" w:color="auto"/>
        <w:bottom w:val="none" w:sz="0" w:space="0" w:color="auto"/>
        <w:right w:val="none" w:sz="0" w:space="0" w:color="auto"/>
      </w:divBdr>
    </w:div>
    <w:div w:id="732508761">
      <w:bodyDiv w:val="1"/>
      <w:marLeft w:val="0"/>
      <w:marRight w:val="0"/>
      <w:marTop w:val="0"/>
      <w:marBottom w:val="0"/>
      <w:divBdr>
        <w:top w:val="none" w:sz="0" w:space="0" w:color="auto"/>
        <w:left w:val="none" w:sz="0" w:space="0" w:color="auto"/>
        <w:bottom w:val="none" w:sz="0" w:space="0" w:color="auto"/>
        <w:right w:val="none" w:sz="0" w:space="0" w:color="auto"/>
      </w:divBdr>
    </w:div>
    <w:div w:id="812604348">
      <w:bodyDiv w:val="1"/>
      <w:marLeft w:val="0"/>
      <w:marRight w:val="0"/>
      <w:marTop w:val="0"/>
      <w:marBottom w:val="0"/>
      <w:divBdr>
        <w:top w:val="none" w:sz="0" w:space="0" w:color="auto"/>
        <w:left w:val="none" w:sz="0" w:space="0" w:color="auto"/>
        <w:bottom w:val="none" w:sz="0" w:space="0" w:color="auto"/>
        <w:right w:val="none" w:sz="0" w:space="0" w:color="auto"/>
      </w:divBdr>
    </w:div>
    <w:div w:id="898595763">
      <w:bodyDiv w:val="1"/>
      <w:marLeft w:val="0"/>
      <w:marRight w:val="0"/>
      <w:marTop w:val="0"/>
      <w:marBottom w:val="0"/>
      <w:divBdr>
        <w:top w:val="none" w:sz="0" w:space="0" w:color="auto"/>
        <w:left w:val="none" w:sz="0" w:space="0" w:color="auto"/>
        <w:bottom w:val="none" w:sz="0" w:space="0" w:color="auto"/>
        <w:right w:val="none" w:sz="0" w:space="0" w:color="auto"/>
      </w:divBdr>
    </w:div>
    <w:div w:id="909584809">
      <w:bodyDiv w:val="1"/>
      <w:marLeft w:val="0"/>
      <w:marRight w:val="0"/>
      <w:marTop w:val="0"/>
      <w:marBottom w:val="0"/>
      <w:divBdr>
        <w:top w:val="none" w:sz="0" w:space="0" w:color="auto"/>
        <w:left w:val="none" w:sz="0" w:space="0" w:color="auto"/>
        <w:bottom w:val="none" w:sz="0" w:space="0" w:color="auto"/>
        <w:right w:val="none" w:sz="0" w:space="0" w:color="auto"/>
      </w:divBdr>
    </w:div>
    <w:div w:id="934095203">
      <w:bodyDiv w:val="1"/>
      <w:marLeft w:val="0"/>
      <w:marRight w:val="0"/>
      <w:marTop w:val="0"/>
      <w:marBottom w:val="0"/>
      <w:divBdr>
        <w:top w:val="none" w:sz="0" w:space="0" w:color="auto"/>
        <w:left w:val="none" w:sz="0" w:space="0" w:color="auto"/>
        <w:bottom w:val="none" w:sz="0" w:space="0" w:color="auto"/>
        <w:right w:val="none" w:sz="0" w:space="0" w:color="auto"/>
      </w:divBdr>
    </w:div>
    <w:div w:id="1007362147">
      <w:bodyDiv w:val="1"/>
      <w:marLeft w:val="0"/>
      <w:marRight w:val="0"/>
      <w:marTop w:val="0"/>
      <w:marBottom w:val="0"/>
      <w:divBdr>
        <w:top w:val="none" w:sz="0" w:space="0" w:color="auto"/>
        <w:left w:val="none" w:sz="0" w:space="0" w:color="auto"/>
        <w:bottom w:val="none" w:sz="0" w:space="0" w:color="auto"/>
        <w:right w:val="none" w:sz="0" w:space="0" w:color="auto"/>
      </w:divBdr>
    </w:div>
    <w:div w:id="1114405925">
      <w:bodyDiv w:val="1"/>
      <w:marLeft w:val="0"/>
      <w:marRight w:val="0"/>
      <w:marTop w:val="0"/>
      <w:marBottom w:val="0"/>
      <w:divBdr>
        <w:top w:val="none" w:sz="0" w:space="0" w:color="auto"/>
        <w:left w:val="none" w:sz="0" w:space="0" w:color="auto"/>
        <w:bottom w:val="none" w:sz="0" w:space="0" w:color="auto"/>
        <w:right w:val="none" w:sz="0" w:space="0" w:color="auto"/>
      </w:divBdr>
    </w:div>
    <w:div w:id="1209223257">
      <w:bodyDiv w:val="1"/>
      <w:marLeft w:val="0"/>
      <w:marRight w:val="0"/>
      <w:marTop w:val="0"/>
      <w:marBottom w:val="0"/>
      <w:divBdr>
        <w:top w:val="none" w:sz="0" w:space="0" w:color="auto"/>
        <w:left w:val="none" w:sz="0" w:space="0" w:color="auto"/>
        <w:bottom w:val="none" w:sz="0" w:space="0" w:color="auto"/>
        <w:right w:val="none" w:sz="0" w:space="0" w:color="auto"/>
      </w:divBdr>
    </w:div>
    <w:div w:id="1254123196">
      <w:bodyDiv w:val="1"/>
      <w:marLeft w:val="0"/>
      <w:marRight w:val="0"/>
      <w:marTop w:val="0"/>
      <w:marBottom w:val="0"/>
      <w:divBdr>
        <w:top w:val="none" w:sz="0" w:space="0" w:color="auto"/>
        <w:left w:val="none" w:sz="0" w:space="0" w:color="auto"/>
        <w:bottom w:val="none" w:sz="0" w:space="0" w:color="auto"/>
        <w:right w:val="none" w:sz="0" w:space="0" w:color="auto"/>
      </w:divBdr>
    </w:div>
    <w:div w:id="1266115137">
      <w:bodyDiv w:val="1"/>
      <w:marLeft w:val="0"/>
      <w:marRight w:val="0"/>
      <w:marTop w:val="0"/>
      <w:marBottom w:val="0"/>
      <w:divBdr>
        <w:top w:val="none" w:sz="0" w:space="0" w:color="auto"/>
        <w:left w:val="none" w:sz="0" w:space="0" w:color="auto"/>
        <w:bottom w:val="none" w:sz="0" w:space="0" w:color="auto"/>
        <w:right w:val="none" w:sz="0" w:space="0" w:color="auto"/>
      </w:divBdr>
    </w:div>
    <w:div w:id="1278678424">
      <w:bodyDiv w:val="1"/>
      <w:marLeft w:val="0"/>
      <w:marRight w:val="0"/>
      <w:marTop w:val="0"/>
      <w:marBottom w:val="0"/>
      <w:divBdr>
        <w:top w:val="none" w:sz="0" w:space="0" w:color="auto"/>
        <w:left w:val="none" w:sz="0" w:space="0" w:color="auto"/>
        <w:bottom w:val="none" w:sz="0" w:space="0" w:color="auto"/>
        <w:right w:val="none" w:sz="0" w:space="0" w:color="auto"/>
      </w:divBdr>
    </w:div>
    <w:div w:id="1350374489">
      <w:bodyDiv w:val="1"/>
      <w:marLeft w:val="0"/>
      <w:marRight w:val="0"/>
      <w:marTop w:val="0"/>
      <w:marBottom w:val="0"/>
      <w:divBdr>
        <w:top w:val="none" w:sz="0" w:space="0" w:color="auto"/>
        <w:left w:val="none" w:sz="0" w:space="0" w:color="auto"/>
        <w:bottom w:val="none" w:sz="0" w:space="0" w:color="auto"/>
        <w:right w:val="none" w:sz="0" w:space="0" w:color="auto"/>
      </w:divBdr>
    </w:div>
    <w:div w:id="1443189026">
      <w:bodyDiv w:val="1"/>
      <w:marLeft w:val="0"/>
      <w:marRight w:val="0"/>
      <w:marTop w:val="0"/>
      <w:marBottom w:val="0"/>
      <w:divBdr>
        <w:top w:val="none" w:sz="0" w:space="0" w:color="auto"/>
        <w:left w:val="none" w:sz="0" w:space="0" w:color="auto"/>
        <w:bottom w:val="none" w:sz="0" w:space="0" w:color="auto"/>
        <w:right w:val="none" w:sz="0" w:space="0" w:color="auto"/>
      </w:divBdr>
    </w:div>
    <w:div w:id="1608536262">
      <w:bodyDiv w:val="1"/>
      <w:marLeft w:val="0"/>
      <w:marRight w:val="0"/>
      <w:marTop w:val="0"/>
      <w:marBottom w:val="0"/>
      <w:divBdr>
        <w:top w:val="none" w:sz="0" w:space="0" w:color="auto"/>
        <w:left w:val="none" w:sz="0" w:space="0" w:color="auto"/>
        <w:bottom w:val="none" w:sz="0" w:space="0" w:color="auto"/>
        <w:right w:val="none" w:sz="0" w:space="0" w:color="auto"/>
      </w:divBdr>
    </w:div>
    <w:div w:id="1623196214">
      <w:bodyDiv w:val="1"/>
      <w:marLeft w:val="0"/>
      <w:marRight w:val="0"/>
      <w:marTop w:val="0"/>
      <w:marBottom w:val="0"/>
      <w:divBdr>
        <w:top w:val="none" w:sz="0" w:space="0" w:color="auto"/>
        <w:left w:val="none" w:sz="0" w:space="0" w:color="auto"/>
        <w:bottom w:val="none" w:sz="0" w:space="0" w:color="auto"/>
        <w:right w:val="none" w:sz="0" w:space="0" w:color="auto"/>
      </w:divBdr>
    </w:div>
    <w:div w:id="1653100794">
      <w:bodyDiv w:val="1"/>
      <w:marLeft w:val="0"/>
      <w:marRight w:val="0"/>
      <w:marTop w:val="0"/>
      <w:marBottom w:val="0"/>
      <w:divBdr>
        <w:top w:val="none" w:sz="0" w:space="0" w:color="auto"/>
        <w:left w:val="none" w:sz="0" w:space="0" w:color="auto"/>
        <w:bottom w:val="none" w:sz="0" w:space="0" w:color="auto"/>
        <w:right w:val="none" w:sz="0" w:space="0" w:color="auto"/>
      </w:divBdr>
    </w:div>
    <w:div w:id="1695422421">
      <w:bodyDiv w:val="1"/>
      <w:marLeft w:val="0"/>
      <w:marRight w:val="0"/>
      <w:marTop w:val="0"/>
      <w:marBottom w:val="0"/>
      <w:divBdr>
        <w:top w:val="none" w:sz="0" w:space="0" w:color="auto"/>
        <w:left w:val="none" w:sz="0" w:space="0" w:color="auto"/>
        <w:bottom w:val="none" w:sz="0" w:space="0" w:color="auto"/>
        <w:right w:val="none" w:sz="0" w:space="0" w:color="auto"/>
      </w:divBdr>
    </w:div>
    <w:div w:id="21443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fron.org.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kerpefexpert.efaktura.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pfron\2018\kiw%20zmiany\nowy%20papier\rms\po%20prezes%20PFRON_.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3f86bea-fd2d-4685-a72a-16db52edf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2EDF523FB83E4D90161B6EEB9709AA" ma:contentTypeVersion="15" ma:contentTypeDescription="Utwórz nowy dokument." ma:contentTypeScope="" ma:versionID="79b2679055c2e4526b7f8e06d1b7c9ca">
  <xsd:schema xmlns:xsd="http://www.w3.org/2001/XMLSchema" xmlns:xs="http://www.w3.org/2001/XMLSchema" xmlns:p="http://schemas.microsoft.com/office/2006/metadata/properties" xmlns:ns3="d3f86bea-fd2d-4685-a72a-16db52edfa1a" xmlns:ns4="05e16ae5-0c01-47e1-abc9-62b37e2a5124" targetNamespace="http://schemas.microsoft.com/office/2006/metadata/properties" ma:root="true" ma:fieldsID="a750826aca614afb5c47894bb097d0f8" ns3:_="" ns4:_="">
    <xsd:import namespace="d3f86bea-fd2d-4685-a72a-16db52edfa1a"/>
    <xsd:import namespace="05e16ae5-0c01-47e1-abc9-62b37e2a51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86bea-fd2d-4685-a72a-16db52edf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16ae5-0c01-47e1-abc9-62b37e2a512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6359-98EA-4EB8-AAD5-CD03D334C528}">
  <ds:schemaRefs>
    <ds:schemaRef ds:uri="http://schemas.microsoft.com/sharepoint/v3/contenttype/forms"/>
  </ds:schemaRefs>
</ds:datastoreItem>
</file>

<file path=customXml/itemProps2.xml><?xml version="1.0" encoding="utf-8"?>
<ds:datastoreItem xmlns:ds="http://schemas.openxmlformats.org/officeDocument/2006/customXml" ds:itemID="{2002B49D-BE9D-49B8-A665-7A847BD35680}">
  <ds:schemaRefs>
    <ds:schemaRef ds:uri="http://schemas.microsoft.com/office/infopath/2007/PartnerControls"/>
    <ds:schemaRef ds:uri="http://purl.org/dc/elements/1.1/"/>
    <ds:schemaRef ds:uri="http://schemas.microsoft.com/office/2006/metadata/properties"/>
    <ds:schemaRef ds:uri="05e16ae5-0c01-47e1-abc9-62b37e2a5124"/>
    <ds:schemaRef ds:uri="d3f86bea-fd2d-4685-a72a-16db52edfa1a"/>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CBE60A49-5434-4390-A529-8CECE934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86bea-fd2d-4685-a72a-16db52edfa1a"/>
    <ds:schemaRef ds:uri="05e16ae5-0c01-47e1-abc9-62b37e2a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253EA-563E-45CB-86BA-06A420A8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 prezes PFRON_.dotx</Template>
  <TotalTime>231</TotalTime>
  <Pages>10</Pages>
  <Words>2955</Words>
  <Characters>17730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Wyjaśniania treści SWZ</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Wyjaśniania treści SWZ</dc:title>
  <dc:creator>PFRON</dc:creator>
  <cp:lastModifiedBy>Morgiewicz Seweryn</cp:lastModifiedBy>
  <cp:revision>3</cp:revision>
  <cp:lastPrinted>2025-04-03T12:55:00Z</cp:lastPrinted>
  <dcterms:created xsi:type="dcterms:W3CDTF">2025-04-02T13:21:00Z</dcterms:created>
  <dcterms:modified xsi:type="dcterms:W3CDTF">2025-04-03T13:05:00Z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0x010100452EDF523FB83E4D90161B6EEB9709AA</vt:lpwstr>
  </property>
</Properties>
</file>