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1D48" w14:textId="7581693C" w:rsidR="003B5924" w:rsidRPr="00175BD6" w:rsidRDefault="00BA0B57" w:rsidP="003B5924">
      <w:pPr>
        <w:shd w:val="clear" w:color="auto" w:fill="FFFFFF" w:themeFill="background1"/>
        <w:spacing w:line="276" w:lineRule="auto"/>
        <w:jc w:val="both"/>
        <w:rPr>
          <w:rFonts w:ascii="Calibri" w:hAnsi="Calibri" w:cs="Calibri"/>
          <w:b/>
          <w:bCs/>
        </w:rPr>
      </w:pPr>
      <w:r w:rsidRPr="00175BD6">
        <w:rPr>
          <w:rFonts w:ascii="Calibri" w:hAnsi="Calibri" w:cs="Calibri"/>
          <w:b/>
          <w:bCs/>
        </w:rPr>
        <w:t>ZAMAWIAJĄCY</w:t>
      </w:r>
      <w:r w:rsidR="003B5924" w:rsidRPr="00175BD6">
        <w:rPr>
          <w:rFonts w:ascii="Calibri" w:hAnsi="Calibri" w:cs="Calibri"/>
          <w:b/>
          <w:bCs/>
        </w:rPr>
        <w:t>:</w:t>
      </w:r>
    </w:p>
    <w:p w14:paraId="0E3D1F71" w14:textId="77777777" w:rsidR="003B5924" w:rsidRPr="00175BD6" w:rsidRDefault="003B5924" w:rsidP="003B5924">
      <w:pPr>
        <w:shd w:val="clear" w:color="auto" w:fill="FFFFFF" w:themeFill="background1"/>
        <w:spacing w:line="276" w:lineRule="auto"/>
        <w:jc w:val="both"/>
        <w:rPr>
          <w:rFonts w:asciiTheme="minorHAnsi" w:hAnsiTheme="minorHAnsi" w:cstheme="minorHAnsi"/>
          <w:b/>
          <w:bCs/>
        </w:rPr>
      </w:pPr>
      <w:r w:rsidRPr="00175BD6">
        <w:rPr>
          <w:rFonts w:asciiTheme="minorHAnsi" w:hAnsiTheme="minorHAnsi" w:cstheme="minorHAnsi"/>
          <w:b/>
          <w:bCs/>
        </w:rPr>
        <w:t xml:space="preserve">Państwowy Fundusz Rehabilitacji Osób Niepełnosprawnych (PFRON) </w:t>
      </w:r>
    </w:p>
    <w:p w14:paraId="59EBF08A" w14:textId="158C382E" w:rsidR="003B5924" w:rsidRPr="00175BD6" w:rsidRDefault="006F0C8C" w:rsidP="003B5924">
      <w:pPr>
        <w:shd w:val="clear" w:color="auto" w:fill="FFFFFF"/>
        <w:spacing w:line="276" w:lineRule="auto"/>
        <w:jc w:val="both"/>
        <w:rPr>
          <w:rFonts w:asciiTheme="minorHAnsi" w:hAnsiTheme="minorHAnsi" w:cstheme="minorHAnsi"/>
          <w:b/>
          <w:bCs/>
        </w:rPr>
      </w:pPr>
      <w:r w:rsidRPr="00175BD6">
        <w:rPr>
          <w:rFonts w:asciiTheme="minorHAnsi" w:hAnsiTheme="minorHAnsi" w:cstheme="minorHAnsi"/>
          <w:b/>
          <w:bCs/>
        </w:rPr>
        <w:t>A</w:t>
      </w:r>
      <w:r w:rsidR="003B5924" w:rsidRPr="00175BD6">
        <w:rPr>
          <w:rFonts w:asciiTheme="minorHAnsi" w:hAnsiTheme="minorHAnsi" w:cstheme="minorHAnsi"/>
          <w:b/>
          <w:bCs/>
        </w:rPr>
        <w:t xml:space="preserve">l. Jana Pawła II 13 </w:t>
      </w:r>
    </w:p>
    <w:p w14:paraId="4B77CAB4" w14:textId="420FDB5E" w:rsidR="003B5924" w:rsidRPr="00175BD6" w:rsidRDefault="003B5924" w:rsidP="00AD7463">
      <w:pPr>
        <w:shd w:val="clear" w:color="auto" w:fill="FFFFFF" w:themeFill="background1"/>
        <w:spacing w:after="1680" w:line="276" w:lineRule="auto"/>
        <w:jc w:val="both"/>
        <w:rPr>
          <w:rFonts w:asciiTheme="minorHAnsi" w:hAnsiTheme="minorHAnsi" w:cstheme="minorHAnsi"/>
          <w:b/>
          <w:bCs/>
        </w:rPr>
      </w:pPr>
      <w:r w:rsidRPr="00175BD6">
        <w:rPr>
          <w:rFonts w:asciiTheme="minorHAnsi" w:hAnsiTheme="minorHAnsi" w:cstheme="minorHAnsi"/>
          <w:b/>
          <w:bCs/>
        </w:rPr>
        <w:t xml:space="preserve">00-828 Warszawa </w:t>
      </w:r>
    </w:p>
    <w:p w14:paraId="6B8C3037" w14:textId="1FD6F5A2" w:rsidR="003B5924" w:rsidRPr="005536FB" w:rsidRDefault="003B5924" w:rsidP="00057192">
      <w:pPr>
        <w:pStyle w:val="Nagwek1"/>
        <w:jc w:val="left"/>
      </w:pPr>
      <w:r w:rsidRPr="005536FB">
        <w:t>SPECYFIKACJA WARUNKÓW ZAMÓWIENIA</w:t>
      </w:r>
      <w:r w:rsidR="002046A1" w:rsidRPr="005536FB">
        <w:t xml:space="preserve"> (SWZ)</w:t>
      </w:r>
    </w:p>
    <w:p w14:paraId="7C9855D5" w14:textId="77777777" w:rsidR="00993EE5" w:rsidRDefault="00761122" w:rsidP="00057192">
      <w:pPr>
        <w:pStyle w:val="Nagwek1"/>
        <w:jc w:val="left"/>
        <w:rPr>
          <w:b w:val="0"/>
          <w:bCs w:val="0"/>
        </w:rPr>
      </w:pPr>
      <w:bookmarkStart w:id="0" w:name="_Hlk176782467"/>
      <w:r w:rsidRPr="00761122">
        <w:rPr>
          <w:b w:val="0"/>
          <w:bCs w:val="0"/>
        </w:rPr>
        <w:t xml:space="preserve">Dostarczenie subskrypcji licencji dla posiadanego przez Zamawiającego oprogramowania </w:t>
      </w:r>
      <w:proofErr w:type="spellStart"/>
      <w:r w:rsidRPr="00761122">
        <w:rPr>
          <w:b w:val="0"/>
          <w:bCs w:val="0"/>
        </w:rPr>
        <w:t>privileged</w:t>
      </w:r>
      <w:proofErr w:type="spellEnd"/>
      <w:r w:rsidRPr="00761122">
        <w:rPr>
          <w:b w:val="0"/>
          <w:bCs w:val="0"/>
        </w:rPr>
        <w:t xml:space="preserve"> </w:t>
      </w:r>
      <w:proofErr w:type="spellStart"/>
      <w:r w:rsidRPr="00761122">
        <w:rPr>
          <w:b w:val="0"/>
          <w:bCs w:val="0"/>
        </w:rPr>
        <w:t>access</w:t>
      </w:r>
      <w:proofErr w:type="spellEnd"/>
      <w:r w:rsidRPr="00761122">
        <w:rPr>
          <w:b w:val="0"/>
          <w:bCs w:val="0"/>
        </w:rPr>
        <w:t xml:space="preserve"> management (PAM) wraz z usługą asysty technicznej i konserwacji</w:t>
      </w:r>
      <w:r w:rsidR="004E7E4C" w:rsidRPr="005536FB">
        <w:rPr>
          <w:b w:val="0"/>
          <w:bCs w:val="0"/>
        </w:rPr>
        <w:t xml:space="preserve"> </w:t>
      </w:r>
      <w:bookmarkEnd w:id="0"/>
    </w:p>
    <w:p w14:paraId="436DC3CE" w14:textId="7EBB9036" w:rsidR="003B5924" w:rsidRDefault="004E7E4C" w:rsidP="000B6498">
      <w:pPr>
        <w:pStyle w:val="Nagwek1"/>
        <w:spacing w:before="120" w:after="6480"/>
        <w:jc w:val="left"/>
        <w:rPr>
          <w:b w:val="0"/>
          <w:bCs w:val="0"/>
        </w:rPr>
      </w:pPr>
      <w:r w:rsidRPr="005536FB">
        <w:rPr>
          <w:b w:val="0"/>
          <w:bCs w:val="0"/>
        </w:rPr>
        <w:t xml:space="preserve">- </w:t>
      </w:r>
      <w:r w:rsidR="007827A9" w:rsidRPr="005536FB">
        <w:rPr>
          <w:b w:val="0"/>
          <w:bCs w:val="0"/>
        </w:rPr>
        <w:t>n</w:t>
      </w:r>
      <w:r w:rsidR="00C81596" w:rsidRPr="005536FB">
        <w:rPr>
          <w:b w:val="0"/>
          <w:bCs w:val="0"/>
        </w:rPr>
        <w:t xml:space="preserve">umer </w:t>
      </w:r>
      <w:r w:rsidR="00582609" w:rsidRPr="005536FB">
        <w:rPr>
          <w:b w:val="0"/>
          <w:bCs w:val="0"/>
        </w:rPr>
        <w:t>sprawy</w:t>
      </w:r>
      <w:r w:rsidR="00C81596" w:rsidRPr="005536FB">
        <w:rPr>
          <w:b w:val="0"/>
          <w:bCs w:val="0"/>
        </w:rPr>
        <w:t xml:space="preserve">: </w:t>
      </w:r>
      <w:r w:rsidR="00C81596" w:rsidRPr="00D67E7A">
        <w:rPr>
          <w:b w:val="0"/>
          <w:bCs w:val="0"/>
        </w:rPr>
        <w:t>ZP/</w:t>
      </w:r>
      <w:r w:rsidR="00761122" w:rsidRPr="00D67E7A">
        <w:rPr>
          <w:b w:val="0"/>
          <w:bCs w:val="0"/>
        </w:rPr>
        <w:t>0</w:t>
      </w:r>
      <w:r w:rsidR="00AD367A" w:rsidRPr="00D67E7A">
        <w:rPr>
          <w:b w:val="0"/>
          <w:bCs w:val="0"/>
        </w:rPr>
        <w:t>2</w:t>
      </w:r>
      <w:r w:rsidR="00C81596" w:rsidRPr="00D67E7A">
        <w:rPr>
          <w:b w:val="0"/>
          <w:bCs w:val="0"/>
        </w:rPr>
        <w:t>/2</w:t>
      </w:r>
      <w:r w:rsidR="00761122" w:rsidRPr="00D67E7A">
        <w:rPr>
          <w:b w:val="0"/>
          <w:bCs w:val="0"/>
        </w:rPr>
        <w:t>5</w:t>
      </w:r>
    </w:p>
    <w:p w14:paraId="73F22CB0" w14:textId="69845AA9" w:rsidR="00B1065A" w:rsidRPr="00B1065A" w:rsidRDefault="00B1065A" w:rsidP="00B1065A">
      <w:pPr>
        <w:tabs>
          <w:tab w:val="left" w:pos="5580"/>
        </w:tabs>
        <w:rPr>
          <w:rFonts w:ascii="Calibri" w:hAnsi="Calibri" w:cs="Calibri"/>
        </w:rPr>
        <w:sectPr w:rsidR="00B1065A" w:rsidRPr="00B1065A" w:rsidSect="00057192">
          <w:footerReference w:type="default" r:id="rId11"/>
          <w:pgSz w:w="12240" w:h="15840"/>
          <w:pgMar w:top="776" w:right="900" w:bottom="776" w:left="1276" w:header="720" w:footer="89" w:gutter="0"/>
          <w:cols w:space="708"/>
          <w:docGrid w:linePitch="360"/>
        </w:sectPr>
      </w:pPr>
    </w:p>
    <w:p w14:paraId="4C1B8387" w14:textId="129AC318" w:rsidR="00E80C5C" w:rsidRPr="00465A0C" w:rsidRDefault="00E80C5C" w:rsidP="00465A0C">
      <w:pPr>
        <w:pStyle w:val="Nagwek2"/>
      </w:pPr>
      <w:r w:rsidRPr="00465A0C">
        <w:lastRenderedPageBreak/>
        <w:t xml:space="preserve">Nazwa </w:t>
      </w:r>
      <w:r w:rsidR="00663083" w:rsidRPr="00465A0C">
        <w:t>i</w:t>
      </w:r>
      <w:r w:rsidRPr="00465A0C">
        <w:t xml:space="preserve"> adres Zamawiającego</w:t>
      </w:r>
    </w:p>
    <w:p w14:paraId="19DC73E3" w14:textId="20B235AD" w:rsidR="005A5E44" w:rsidRPr="006F0C8C" w:rsidRDefault="00E80C5C"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Nazwa Zamawiającego:</w:t>
      </w:r>
      <w:r w:rsidRPr="006F0C8C">
        <w:rPr>
          <w:rFonts w:asciiTheme="minorHAnsi" w:hAnsiTheme="minorHAnsi" w:cstheme="minorHAnsi"/>
          <w:b/>
          <w:bCs/>
        </w:rPr>
        <w:t xml:space="preserve"> </w:t>
      </w:r>
      <w:r w:rsidRPr="006F0C8C">
        <w:rPr>
          <w:rFonts w:asciiTheme="minorHAnsi" w:hAnsiTheme="minorHAnsi" w:cstheme="minorHAnsi"/>
        </w:rPr>
        <w:t xml:space="preserve">Państwowy Fundusz Rehabilitacji Osób Niepełnosprawnych (PFRON) </w:t>
      </w:r>
    </w:p>
    <w:p w14:paraId="09CAD396" w14:textId="1F6D6DC8" w:rsidR="00E80C5C" w:rsidRPr="006F0C8C" w:rsidRDefault="005A5E44"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Siedziba: A</w:t>
      </w:r>
      <w:r w:rsidR="00E80C5C" w:rsidRPr="006F0C8C">
        <w:rPr>
          <w:rFonts w:asciiTheme="minorHAnsi" w:hAnsiTheme="minorHAnsi" w:cstheme="minorHAnsi"/>
        </w:rPr>
        <w:t xml:space="preserve">l. Jana Pawła II 13, 00-828 Warszawa </w:t>
      </w:r>
    </w:p>
    <w:p w14:paraId="1FBBBB30" w14:textId="64593FFF" w:rsidR="00C23CB8" w:rsidRPr="006F0C8C" w:rsidRDefault="00E80C5C" w:rsidP="008E5F86">
      <w:pPr>
        <w:shd w:val="clear" w:color="auto" w:fill="FFFFFF"/>
        <w:spacing w:line="276" w:lineRule="auto"/>
        <w:ind w:left="284"/>
        <w:jc w:val="both"/>
        <w:rPr>
          <w:rFonts w:asciiTheme="minorHAnsi" w:hAnsiTheme="minorHAnsi" w:cstheme="minorHAnsi"/>
          <w:lang w:val="en-US"/>
        </w:rPr>
      </w:pPr>
      <w:proofErr w:type="spellStart"/>
      <w:r w:rsidRPr="006F0C8C">
        <w:rPr>
          <w:rFonts w:asciiTheme="minorHAnsi" w:hAnsiTheme="minorHAnsi" w:cstheme="minorHAnsi"/>
          <w:lang w:val="en-US"/>
        </w:rPr>
        <w:t>Numer</w:t>
      </w:r>
      <w:proofErr w:type="spellEnd"/>
      <w:r w:rsidRPr="006F0C8C">
        <w:rPr>
          <w:rFonts w:asciiTheme="minorHAnsi" w:hAnsiTheme="minorHAnsi" w:cstheme="minorHAnsi"/>
          <w:lang w:val="en-US"/>
        </w:rPr>
        <w:t xml:space="preserve"> tel. : </w:t>
      </w:r>
      <w:r w:rsidR="00C23CB8" w:rsidRPr="006F0C8C">
        <w:rPr>
          <w:rFonts w:asciiTheme="minorHAnsi" w:hAnsiTheme="minorHAnsi" w:cstheme="minorHAnsi"/>
          <w:lang w:val="en-US"/>
        </w:rPr>
        <w:t>(22) 50 55 500</w:t>
      </w:r>
    </w:p>
    <w:p w14:paraId="5877871B" w14:textId="45F7891B" w:rsidR="00E80C5C" w:rsidRPr="00E02B21" w:rsidRDefault="00E80C5C" w:rsidP="008E5F86">
      <w:pPr>
        <w:shd w:val="clear" w:color="auto" w:fill="FFFFFF" w:themeFill="background1"/>
        <w:spacing w:line="276" w:lineRule="auto"/>
        <w:ind w:left="284"/>
        <w:rPr>
          <w:rFonts w:asciiTheme="minorHAnsi" w:hAnsiTheme="minorHAnsi" w:cstheme="minorHAnsi"/>
          <w:lang w:val="en-GB"/>
        </w:rPr>
      </w:pPr>
      <w:r w:rsidRPr="00E02B21">
        <w:rPr>
          <w:rFonts w:asciiTheme="minorHAnsi" w:hAnsiTheme="minorHAnsi" w:cstheme="minorHAnsi"/>
          <w:lang w:val="en-GB"/>
        </w:rPr>
        <w:t xml:space="preserve">Adres </w:t>
      </w:r>
      <w:proofErr w:type="spellStart"/>
      <w:r w:rsidRPr="00E02B21">
        <w:rPr>
          <w:rFonts w:asciiTheme="minorHAnsi" w:hAnsiTheme="minorHAnsi" w:cstheme="minorHAnsi"/>
          <w:lang w:val="en-GB"/>
        </w:rPr>
        <w:t>poczty</w:t>
      </w:r>
      <w:proofErr w:type="spellEnd"/>
      <w:r w:rsidRPr="00E02B21">
        <w:rPr>
          <w:rFonts w:asciiTheme="minorHAnsi" w:hAnsiTheme="minorHAnsi" w:cstheme="minorHAnsi"/>
          <w:lang w:val="en-GB"/>
        </w:rPr>
        <w:t xml:space="preserve"> e</w:t>
      </w:r>
      <w:r w:rsidR="00DE6446" w:rsidRPr="00E02B21">
        <w:rPr>
          <w:rFonts w:asciiTheme="minorHAnsi" w:hAnsiTheme="minorHAnsi" w:cstheme="minorHAnsi"/>
          <w:lang w:val="en-GB"/>
        </w:rPr>
        <w:t>-mail</w:t>
      </w:r>
      <w:r w:rsidRPr="00E02B21">
        <w:rPr>
          <w:rFonts w:asciiTheme="minorHAnsi" w:hAnsiTheme="minorHAnsi" w:cstheme="minorHAnsi"/>
          <w:lang w:val="en-GB"/>
        </w:rPr>
        <w:t xml:space="preserve">: </w:t>
      </w:r>
      <w:hyperlink r:id="rId12" w:history="1">
        <w:r w:rsidR="0064721F" w:rsidRPr="00E02B21">
          <w:rPr>
            <w:rStyle w:val="Hipercze"/>
            <w:rFonts w:asciiTheme="minorHAnsi" w:hAnsiTheme="minorHAnsi" w:cstheme="minorHAnsi"/>
            <w:lang w:val="en-GB"/>
          </w:rPr>
          <w:t>zamowienia_publiczne@pfron.org.pl</w:t>
        </w:r>
      </w:hyperlink>
    </w:p>
    <w:p w14:paraId="6303C8B8" w14:textId="23381390" w:rsidR="00A94CD9" w:rsidRPr="006F0C8C" w:rsidRDefault="00A94CD9" w:rsidP="00465A0C">
      <w:pPr>
        <w:pStyle w:val="Nagwek2"/>
      </w:pPr>
      <w:r w:rsidRPr="006F0C8C">
        <w:t>Strona internetowa prowadzonego postępowania:</w:t>
      </w:r>
    </w:p>
    <w:p w14:paraId="678A9824" w14:textId="6CDC06ED" w:rsidR="00C044B3" w:rsidRPr="00F8733E" w:rsidRDefault="00C044B3" w:rsidP="001414BE">
      <w:pPr>
        <w:pStyle w:val="Akapitzlist"/>
        <w:numPr>
          <w:ilvl w:val="0"/>
          <w:numId w:val="5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F8733E">
        <w:rPr>
          <w:rFonts w:asciiTheme="minorHAnsi" w:eastAsiaTheme="minorEastAsia" w:hAnsiTheme="minorHAnsi" w:cstheme="minorHAnsi"/>
          <w:color w:val="000000" w:themeColor="text1"/>
          <w:lang w:eastAsia="en-US"/>
        </w:rPr>
        <w:t xml:space="preserve">Postępowanie o udzielenie zamówienia publicznego prowadzone będzie przy użyciu Platformy zakupowej </w:t>
      </w:r>
      <w:r w:rsidRPr="00875A0A">
        <w:rPr>
          <w:rFonts w:asciiTheme="minorHAnsi" w:eastAsiaTheme="minorEastAsia" w:hAnsiTheme="minorHAnsi" w:cstheme="minorHAnsi"/>
          <w:color w:val="000000" w:themeColor="text1"/>
          <w:lang w:eastAsia="en-US"/>
        </w:rPr>
        <w:t>OpenNexus</w:t>
      </w:r>
      <w:r w:rsidRPr="00F8733E">
        <w:rPr>
          <w:rFonts w:asciiTheme="minorHAnsi" w:eastAsiaTheme="minorEastAsia" w:hAnsiTheme="minorHAnsi" w:cstheme="minorHAnsi"/>
          <w:color w:val="000000" w:themeColor="text1"/>
          <w:lang w:eastAsia="en-US"/>
        </w:rPr>
        <w:t xml:space="preserve"> dostępnej pod adresem internetowym: </w:t>
      </w:r>
      <w:hyperlink r:id="rId13" w:history="1">
        <w:r w:rsidR="00875A0A" w:rsidRPr="002A413B">
          <w:rPr>
            <w:rStyle w:val="Hipercze"/>
            <w:rFonts w:asciiTheme="minorHAnsi" w:eastAsiaTheme="minorEastAsia" w:hAnsiTheme="minorHAnsi" w:cstheme="minorHAnsi"/>
          </w:rPr>
          <w:t>https://</w:t>
        </w:r>
        <w:r w:rsidR="00875A0A" w:rsidRPr="002A413B">
          <w:rPr>
            <w:rStyle w:val="Hipercze"/>
            <w:rFonts w:asciiTheme="minorHAnsi" w:eastAsiaTheme="minorEastAsia" w:hAnsiTheme="minorHAnsi" w:cstheme="minorHAnsi"/>
            <w:lang w:eastAsia="en-US"/>
          </w:rPr>
          <w:t>platformazakupowa</w:t>
        </w:r>
        <w:r w:rsidR="00875A0A" w:rsidRPr="002A413B">
          <w:rPr>
            <w:rStyle w:val="Hipercze"/>
            <w:rFonts w:asciiTheme="minorHAnsi" w:eastAsiaTheme="minorEastAsia" w:hAnsiTheme="minorHAnsi" w:cstheme="minorHAnsi"/>
          </w:rPr>
          <w:t>.pl/pn/pfron</w:t>
        </w:r>
      </w:hyperlink>
      <w:r w:rsidR="00F8733E" w:rsidRPr="00F8733E">
        <w:rPr>
          <w:rFonts w:asciiTheme="minorHAnsi" w:eastAsiaTheme="minorEastAsia" w:hAnsiTheme="minorHAnsi" w:cstheme="minorHAnsi"/>
        </w:rPr>
        <w:t xml:space="preserve"> </w:t>
      </w:r>
      <w:r w:rsidRPr="00F8733E">
        <w:rPr>
          <w:rFonts w:asciiTheme="minorHAnsi" w:eastAsiaTheme="minorEastAsia" w:hAnsiTheme="minorHAnsi" w:cstheme="minorHAnsi"/>
          <w:color w:val="000000" w:themeColor="text1"/>
          <w:lang w:eastAsia="en-US"/>
        </w:rPr>
        <w:t>(dalej Platforma lub Platforma zakupowa). Ilekroć w Specyfikacji Warunków Zamówienia lub w przepisach o zamówieniach publicznych mowa jest o stronie internetowej prowadzonego postępowania należy przez to rozumieć także Platformę.</w:t>
      </w:r>
    </w:p>
    <w:p w14:paraId="4AFB81EE" w14:textId="37721D8D" w:rsidR="00C044B3" w:rsidRPr="00DB2CB4" w:rsidRDefault="00C044B3" w:rsidP="001414BE">
      <w:pPr>
        <w:pStyle w:val="Akapitzlist"/>
        <w:numPr>
          <w:ilvl w:val="0"/>
          <w:numId w:val="5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DB2CB4">
        <w:rPr>
          <w:rFonts w:asciiTheme="minorHAnsi" w:eastAsiaTheme="minorHAnsi" w:hAnsiTheme="minorHAnsi" w:cstheme="minorHAnsi"/>
          <w:color w:val="000000"/>
          <w:szCs w:val="20"/>
          <w:lang w:eastAsia="en-US"/>
        </w:rPr>
        <w:t xml:space="preserve">Zmiany </w:t>
      </w:r>
      <w:r w:rsidRPr="00DB2CB4">
        <w:rPr>
          <w:rFonts w:asciiTheme="minorHAnsi" w:eastAsiaTheme="minorEastAsia" w:hAnsiTheme="minorHAnsi" w:cstheme="minorHAnsi"/>
          <w:color w:val="000000" w:themeColor="text1"/>
          <w:lang w:eastAsia="en-US"/>
        </w:rPr>
        <w:t>i wyjaśnienia treści SWZ oraz inne dokumenty zamówienia bezpośrednio związane z przedmiotowym postępowaniem dostępne będą na stronie</w:t>
      </w:r>
      <w:r w:rsidR="00875A0A" w:rsidRPr="00DB2CB4">
        <w:rPr>
          <w:rFonts w:asciiTheme="minorHAnsi" w:eastAsiaTheme="minorEastAsia" w:hAnsiTheme="minorHAnsi" w:cstheme="minorHAnsi"/>
          <w:color w:val="000000" w:themeColor="text1"/>
          <w:lang w:eastAsia="en-US"/>
        </w:rPr>
        <w:t xml:space="preserve"> prowadzonego postępowania</w:t>
      </w:r>
      <w:r w:rsidRPr="00DB2CB4">
        <w:rPr>
          <w:rFonts w:asciiTheme="minorHAnsi" w:eastAsiaTheme="minorEastAsia" w:hAnsiTheme="minorHAnsi" w:cstheme="minorHAnsi"/>
          <w:color w:val="000000" w:themeColor="text1"/>
          <w:lang w:eastAsia="en-US"/>
        </w:rPr>
        <w:t>:</w:t>
      </w:r>
      <w:r w:rsidR="00875A0A" w:rsidRPr="00DB2CB4">
        <w:rPr>
          <w:rFonts w:asciiTheme="minorHAnsi" w:hAnsiTheme="minorHAnsi" w:cstheme="minorHAnsi"/>
        </w:rPr>
        <w:t xml:space="preserve"> </w:t>
      </w:r>
      <w:bookmarkStart w:id="1" w:name="_Hlk191569490"/>
      <w:r w:rsidR="00DB2CB4" w:rsidRPr="00DB2CB4">
        <w:rPr>
          <w:rFonts w:asciiTheme="minorHAnsi" w:hAnsiTheme="minorHAnsi" w:cstheme="minorHAnsi"/>
        </w:rPr>
        <w:t>https://platformazakupowa.pl/transakcja/1070037</w:t>
      </w:r>
    </w:p>
    <w:bookmarkEnd w:id="1"/>
    <w:p w14:paraId="4C1614D5" w14:textId="16A08FAE" w:rsidR="004E567D" w:rsidRPr="006F0C8C" w:rsidRDefault="00B40C5C" w:rsidP="00465A0C">
      <w:pPr>
        <w:pStyle w:val="Nagwek2"/>
      </w:pPr>
      <w:r w:rsidRPr="006F0C8C">
        <w:t>T</w:t>
      </w:r>
      <w:r w:rsidR="002046A1" w:rsidRPr="006F0C8C">
        <w:t>ryb</w:t>
      </w:r>
      <w:r w:rsidR="006B771E" w:rsidRPr="006F0C8C">
        <w:t xml:space="preserve"> </w:t>
      </w:r>
      <w:r w:rsidRPr="006F0C8C">
        <w:t xml:space="preserve">udzielenia </w:t>
      </w:r>
      <w:r w:rsidR="004E567D" w:rsidRPr="006F0C8C">
        <w:t>zamówienia</w:t>
      </w:r>
    </w:p>
    <w:p w14:paraId="3AC87512" w14:textId="1D3E724B" w:rsidR="00BD0965" w:rsidRPr="00373122" w:rsidRDefault="00BD0965" w:rsidP="00BD0965">
      <w:pPr>
        <w:pStyle w:val="Tekstpodstawowy22"/>
        <w:tabs>
          <w:tab w:val="left" w:pos="284"/>
        </w:tabs>
        <w:spacing w:line="276" w:lineRule="auto"/>
        <w:ind w:left="284" w:hanging="284"/>
        <w:jc w:val="left"/>
        <w:rPr>
          <w:rFonts w:asciiTheme="minorHAnsi" w:hAnsiTheme="minorHAnsi" w:cstheme="minorHAnsi"/>
        </w:rPr>
      </w:pPr>
      <w:r>
        <w:rPr>
          <w:rFonts w:asciiTheme="minorHAnsi" w:hAnsiTheme="minorHAnsi" w:cstheme="minorHAnsi"/>
        </w:rPr>
        <w:t xml:space="preserve">1. </w:t>
      </w:r>
      <w:r w:rsidR="00220448" w:rsidRPr="006F0C8C">
        <w:rPr>
          <w:rFonts w:asciiTheme="minorHAnsi" w:hAnsiTheme="minorHAnsi" w:cstheme="minorHAnsi"/>
        </w:rPr>
        <w:t>P</w:t>
      </w:r>
      <w:r w:rsidR="00DB1163" w:rsidRPr="006F0C8C">
        <w:rPr>
          <w:rFonts w:asciiTheme="minorHAnsi" w:hAnsiTheme="minorHAnsi" w:cstheme="minorHAnsi"/>
        </w:rPr>
        <w:t>ostępowanie o udzielenie zamówienia publicznego prowadzone jest w trybie</w:t>
      </w:r>
      <w:r w:rsidR="006B771E" w:rsidRPr="006F0C8C">
        <w:rPr>
          <w:rFonts w:asciiTheme="minorHAnsi" w:hAnsiTheme="minorHAnsi" w:cstheme="minorHAnsi"/>
        </w:rPr>
        <w:t xml:space="preserve"> </w:t>
      </w:r>
      <w:r w:rsidR="002C7D89" w:rsidRPr="006F0C8C">
        <w:rPr>
          <w:rFonts w:asciiTheme="minorHAnsi" w:hAnsiTheme="minorHAnsi" w:cstheme="minorHAnsi"/>
        </w:rPr>
        <w:t>podstawowym</w:t>
      </w:r>
      <w:r w:rsidR="00DB1163" w:rsidRPr="006F0C8C">
        <w:rPr>
          <w:rFonts w:asciiTheme="minorHAnsi" w:hAnsiTheme="minorHAnsi" w:cstheme="minorHAnsi"/>
        </w:rPr>
        <w:t xml:space="preserve">, na podstawie </w:t>
      </w:r>
      <w:r w:rsidR="0077725D" w:rsidRPr="006F0C8C">
        <w:rPr>
          <w:rFonts w:asciiTheme="minorHAnsi" w:hAnsiTheme="minorHAnsi" w:cstheme="minorHAnsi"/>
        </w:rPr>
        <w:t xml:space="preserve">art. 275 pkt 1) - </w:t>
      </w:r>
      <w:r w:rsidR="00DB1163" w:rsidRPr="006F0C8C">
        <w:rPr>
          <w:rFonts w:asciiTheme="minorHAnsi" w:hAnsiTheme="minorHAnsi" w:cstheme="minorHAnsi"/>
        </w:rPr>
        <w:t>ustawy z dnia 11 września 2019 r. - Prawo zamówień publicznych (</w:t>
      </w:r>
      <w:r w:rsidR="00696A21" w:rsidRPr="001054E2">
        <w:rPr>
          <w:rFonts w:asciiTheme="minorHAnsi" w:hAnsiTheme="minorHAnsi" w:cstheme="minorHAnsi"/>
        </w:rPr>
        <w:t>Dz. U. z 202</w:t>
      </w:r>
      <w:r w:rsidR="006851FC">
        <w:rPr>
          <w:rFonts w:asciiTheme="minorHAnsi" w:hAnsiTheme="minorHAnsi" w:cstheme="minorHAnsi"/>
        </w:rPr>
        <w:t>4</w:t>
      </w:r>
      <w:r w:rsidR="00696A21" w:rsidRPr="001054E2">
        <w:rPr>
          <w:rFonts w:asciiTheme="minorHAnsi" w:hAnsiTheme="minorHAnsi" w:cstheme="minorHAnsi"/>
        </w:rPr>
        <w:t xml:space="preserve"> r., poz. 1</w:t>
      </w:r>
      <w:r w:rsidR="006851FC">
        <w:rPr>
          <w:rFonts w:asciiTheme="minorHAnsi" w:hAnsiTheme="minorHAnsi" w:cstheme="minorHAnsi"/>
        </w:rPr>
        <w:t>320</w:t>
      </w:r>
      <w:r w:rsidR="00696A21" w:rsidRPr="001054E2">
        <w:rPr>
          <w:rFonts w:asciiTheme="minorHAnsi" w:hAnsiTheme="minorHAnsi" w:cstheme="minorHAnsi"/>
        </w:rPr>
        <w:t>, z późn. zm</w:t>
      </w:r>
      <w:r w:rsidR="004B78B9" w:rsidRPr="00C044B3">
        <w:rPr>
          <w:rFonts w:asciiTheme="minorHAnsi" w:hAnsiTheme="minorHAnsi" w:cstheme="minorHAnsi"/>
        </w:rPr>
        <w:t>.</w:t>
      </w:r>
      <w:r w:rsidR="00DB1163" w:rsidRPr="00C044B3">
        <w:rPr>
          <w:rFonts w:asciiTheme="minorHAnsi" w:hAnsiTheme="minorHAnsi" w:cstheme="minorHAnsi"/>
        </w:rPr>
        <w:t xml:space="preserve">) zwanej dalej także </w:t>
      </w:r>
      <w:r w:rsidR="00F46DBD" w:rsidRPr="00C044B3">
        <w:rPr>
          <w:rFonts w:asciiTheme="minorHAnsi" w:hAnsiTheme="minorHAnsi" w:cstheme="minorHAnsi"/>
        </w:rPr>
        <w:t xml:space="preserve">„ustawą” lub </w:t>
      </w:r>
      <w:r w:rsidR="00DB1163" w:rsidRPr="00373122">
        <w:rPr>
          <w:rFonts w:asciiTheme="minorHAnsi" w:hAnsiTheme="minorHAnsi" w:cstheme="minorHAnsi"/>
        </w:rPr>
        <w:t>„</w:t>
      </w:r>
      <w:proofErr w:type="spellStart"/>
      <w:r w:rsidR="00A34652" w:rsidRPr="00373122">
        <w:rPr>
          <w:rFonts w:asciiTheme="minorHAnsi" w:hAnsiTheme="minorHAnsi" w:cstheme="minorHAnsi"/>
        </w:rPr>
        <w:t>P</w:t>
      </w:r>
      <w:r w:rsidR="00DB1163" w:rsidRPr="00373122">
        <w:rPr>
          <w:rFonts w:asciiTheme="minorHAnsi" w:hAnsiTheme="minorHAnsi" w:cstheme="minorHAnsi"/>
        </w:rPr>
        <w:t>zp</w:t>
      </w:r>
      <w:proofErr w:type="spellEnd"/>
      <w:r w:rsidR="00DB1163" w:rsidRPr="00373122">
        <w:rPr>
          <w:rFonts w:asciiTheme="minorHAnsi" w:hAnsiTheme="minorHAnsi" w:cstheme="minorHAnsi"/>
        </w:rPr>
        <w:t>”</w:t>
      </w:r>
      <w:r w:rsidR="00D10A85" w:rsidRPr="00373122">
        <w:rPr>
          <w:rFonts w:asciiTheme="minorHAnsi" w:hAnsiTheme="minorHAnsi" w:cstheme="minorHAnsi"/>
        </w:rPr>
        <w:t xml:space="preserve"> oraz niniejszej Specyfikacji Warunków Zamówienia, zwaną dalej „SWZ”</w:t>
      </w:r>
      <w:r w:rsidR="00DB1163" w:rsidRPr="00373122">
        <w:rPr>
          <w:rFonts w:asciiTheme="minorHAnsi" w:hAnsiTheme="minorHAnsi" w:cstheme="minorHAnsi"/>
        </w:rPr>
        <w:t>.</w:t>
      </w:r>
    </w:p>
    <w:p w14:paraId="349EA020" w14:textId="5020A5E3" w:rsidR="00D20AE2" w:rsidRPr="00373122" w:rsidRDefault="00BA0B57" w:rsidP="00373122">
      <w:pPr>
        <w:pStyle w:val="Tekstpodstawowy22"/>
        <w:tabs>
          <w:tab w:val="left" w:pos="284"/>
        </w:tabs>
        <w:spacing w:line="276" w:lineRule="auto"/>
        <w:ind w:left="284"/>
        <w:jc w:val="left"/>
        <w:rPr>
          <w:rFonts w:asciiTheme="minorHAnsi" w:hAnsiTheme="minorHAnsi" w:cstheme="minorHAnsi"/>
        </w:rPr>
      </w:pPr>
      <w:r w:rsidRPr="00373122">
        <w:rPr>
          <w:rFonts w:asciiTheme="minorHAnsi" w:hAnsiTheme="minorHAnsi" w:cstheme="minorHAnsi"/>
        </w:rPr>
        <w:t>Zamawiający</w:t>
      </w:r>
      <w:r w:rsidR="004F290E" w:rsidRPr="00373122">
        <w:rPr>
          <w:rFonts w:asciiTheme="minorHAnsi" w:hAnsiTheme="minorHAnsi" w:cstheme="minorHAnsi"/>
        </w:rPr>
        <w:t xml:space="preserve"> dokona wyboru oferty najkorzystniejszej bez przeprowadzenia negocjacji.</w:t>
      </w:r>
    </w:p>
    <w:p w14:paraId="515CDD68" w14:textId="1731433E" w:rsidR="00AC7138" w:rsidRPr="00373122" w:rsidRDefault="00C21631" w:rsidP="00465A0C">
      <w:pPr>
        <w:pStyle w:val="Nagwek2"/>
      </w:pPr>
      <w:r w:rsidRPr="00373122">
        <w:t>Opis p</w:t>
      </w:r>
      <w:r w:rsidR="00AC7138" w:rsidRPr="00373122">
        <w:t>rzedmio</w:t>
      </w:r>
      <w:r w:rsidR="00CA08C1" w:rsidRPr="00373122">
        <w:t>t</w:t>
      </w:r>
      <w:r w:rsidRPr="00373122">
        <w:t>u</w:t>
      </w:r>
      <w:r w:rsidR="00AC7138" w:rsidRPr="00373122">
        <w:t xml:space="preserve"> zamówienia</w:t>
      </w:r>
    </w:p>
    <w:p w14:paraId="5EFA7202" w14:textId="07EC4CA5" w:rsidR="00C2257B" w:rsidRPr="006851FC" w:rsidRDefault="00C2257B" w:rsidP="000E092D">
      <w:pPr>
        <w:numPr>
          <w:ilvl w:val="0"/>
          <w:numId w:val="48"/>
        </w:numPr>
        <w:tabs>
          <w:tab w:val="num" w:pos="0"/>
        </w:tabs>
        <w:suppressAutoHyphens w:val="0"/>
        <w:spacing w:line="276" w:lineRule="auto"/>
        <w:ind w:left="426"/>
        <w:rPr>
          <w:rFonts w:asciiTheme="minorHAnsi" w:eastAsia="Calibri" w:hAnsiTheme="minorHAnsi" w:cstheme="minorHAnsi"/>
          <w:lang w:eastAsia="en-US"/>
        </w:rPr>
      </w:pPr>
      <w:r w:rsidRPr="006851FC">
        <w:rPr>
          <w:rFonts w:asciiTheme="minorHAnsi" w:eastAsia="Calibri" w:hAnsiTheme="minorHAnsi" w:cstheme="minorHAnsi"/>
          <w:lang w:eastAsia="en-US"/>
        </w:rPr>
        <w:t xml:space="preserve">Przedmiotem zamówienia </w:t>
      </w:r>
      <w:r w:rsidR="006851FC" w:rsidRPr="006851FC">
        <w:rPr>
          <w:rFonts w:asciiTheme="minorHAnsi" w:hAnsiTheme="minorHAnsi" w:cstheme="minorHAnsi"/>
        </w:rPr>
        <w:t xml:space="preserve">jest Dostarczenie subskrypcji licencji dla posiadanego przez Zamawiającego oprogramowania </w:t>
      </w:r>
      <w:proofErr w:type="spellStart"/>
      <w:r w:rsidR="006851FC" w:rsidRPr="006851FC">
        <w:rPr>
          <w:rFonts w:asciiTheme="minorHAnsi" w:hAnsiTheme="minorHAnsi" w:cstheme="minorHAnsi"/>
        </w:rPr>
        <w:t>privileged</w:t>
      </w:r>
      <w:proofErr w:type="spellEnd"/>
      <w:r w:rsidR="006851FC" w:rsidRPr="006851FC">
        <w:rPr>
          <w:rFonts w:asciiTheme="minorHAnsi" w:hAnsiTheme="minorHAnsi" w:cstheme="minorHAnsi"/>
        </w:rPr>
        <w:t xml:space="preserve"> </w:t>
      </w:r>
      <w:proofErr w:type="spellStart"/>
      <w:r w:rsidR="006851FC" w:rsidRPr="006851FC">
        <w:rPr>
          <w:rFonts w:asciiTheme="minorHAnsi" w:hAnsiTheme="minorHAnsi" w:cstheme="minorHAnsi"/>
        </w:rPr>
        <w:t>access</w:t>
      </w:r>
      <w:proofErr w:type="spellEnd"/>
      <w:r w:rsidR="006851FC" w:rsidRPr="006851FC">
        <w:rPr>
          <w:rFonts w:asciiTheme="minorHAnsi" w:hAnsiTheme="minorHAnsi" w:cstheme="minorHAnsi"/>
        </w:rPr>
        <w:t xml:space="preserve"> management (PAM) wraz z usługą asysty technicznej i konserwacji</w:t>
      </w:r>
      <w:r w:rsidRPr="006851FC">
        <w:rPr>
          <w:rFonts w:asciiTheme="minorHAnsi" w:eastAsia="Calibri" w:hAnsiTheme="minorHAnsi" w:cstheme="minorHAnsi"/>
          <w:lang w:eastAsia="en-US"/>
        </w:rPr>
        <w:t>.</w:t>
      </w:r>
    </w:p>
    <w:p w14:paraId="3D2681FF" w14:textId="02EBEAE2" w:rsidR="000672DA" w:rsidRDefault="006851FC" w:rsidP="000E092D">
      <w:pPr>
        <w:numPr>
          <w:ilvl w:val="0"/>
          <w:numId w:val="48"/>
        </w:numPr>
        <w:suppressAutoHyphens w:val="0"/>
        <w:spacing w:line="276" w:lineRule="auto"/>
        <w:ind w:left="426"/>
        <w:rPr>
          <w:rFonts w:asciiTheme="minorHAnsi" w:eastAsia="Calibri" w:hAnsiTheme="minorHAnsi" w:cstheme="minorHAnsi"/>
          <w:lang w:eastAsia="en-US"/>
        </w:rPr>
      </w:pPr>
      <w:r w:rsidRPr="006851FC">
        <w:rPr>
          <w:rFonts w:asciiTheme="minorHAnsi" w:eastAsia="Calibri" w:hAnsiTheme="minorHAnsi" w:cstheme="minorHAnsi"/>
          <w:lang w:eastAsia="en-US"/>
        </w:rPr>
        <w:t>Szczegółowy o</w:t>
      </w:r>
      <w:r w:rsidR="00E966F7" w:rsidRPr="006851FC">
        <w:rPr>
          <w:rFonts w:asciiTheme="minorHAnsi" w:eastAsia="Calibri" w:hAnsiTheme="minorHAnsi" w:cstheme="minorHAnsi"/>
          <w:lang w:eastAsia="en-US"/>
        </w:rPr>
        <w:t xml:space="preserve">pis i sposób realizacji </w:t>
      </w:r>
      <w:r w:rsidR="00D0073A" w:rsidRPr="006851FC">
        <w:rPr>
          <w:rFonts w:asciiTheme="minorHAnsi" w:eastAsia="Calibri" w:hAnsiTheme="minorHAnsi" w:cstheme="minorHAnsi"/>
          <w:lang w:eastAsia="en-US"/>
        </w:rPr>
        <w:t xml:space="preserve">przedmiotu zamówienia </w:t>
      </w:r>
      <w:r w:rsidR="00E966F7" w:rsidRPr="006851FC">
        <w:rPr>
          <w:rFonts w:asciiTheme="minorHAnsi" w:eastAsia="Calibri" w:hAnsiTheme="minorHAnsi" w:cstheme="minorHAnsi"/>
          <w:lang w:eastAsia="en-US"/>
        </w:rPr>
        <w:t xml:space="preserve">zawarty jest w Załączniku nr 1 </w:t>
      </w:r>
      <w:r w:rsidRPr="006851FC">
        <w:rPr>
          <w:rFonts w:asciiTheme="minorHAnsi" w:eastAsia="Calibri" w:hAnsiTheme="minorHAnsi" w:cstheme="minorHAnsi"/>
          <w:lang w:eastAsia="en-US"/>
        </w:rPr>
        <w:t xml:space="preserve">oraz </w:t>
      </w:r>
      <w:r w:rsidR="00A2369F">
        <w:rPr>
          <w:rFonts w:asciiTheme="minorHAnsi" w:eastAsia="Calibri" w:hAnsiTheme="minorHAnsi" w:cstheme="minorHAnsi"/>
          <w:lang w:eastAsia="en-US"/>
        </w:rPr>
        <w:t xml:space="preserve">7 </w:t>
      </w:r>
      <w:r w:rsidR="00E966F7" w:rsidRPr="006851FC">
        <w:rPr>
          <w:rFonts w:asciiTheme="minorHAnsi" w:eastAsia="Calibri" w:hAnsiTheme="minorHAnsi" w:cstheme="minorHAnsi"/>
          <w:lang w:eastAsia="en-US"/>
        </w:rPr>
        <w:t>do</w:t>
      </w:r>
      <w:r w:rsidR="00A3758A" w:rsidRPr="006851FC">
        <w:rPr>
          <w:rFonts w:asciiTheme="minorHAnsi" w:eastAsia="Calibri" w:hAnsiTheme="minorHAnsi" w:cstheme="minorHAnsi"/>
          <w:lang w:eastAsia="en-US"/>
        </w:rPr>
        <w:t xml:space="preserve"> </w:t>
      </w:r>
      <w:r w:rsidR="00E966F7" w:rsidRPr="006851FC">
        <w:rPr>
          <w:rFonts w:asciiTheme="minorHAnsi" w:eastAsia="Calibri" w:hAnsiTheme="minorHAnsi" w:cstheme="minorHAnsi"/>
          <w:lang w:eastAsia="en-US"/>
        </w:rPr>
        <w:t>SWZ</w:t>
      </w:r>
      <w:r w:rsidR="00C2257B" w:rsidRPr="006851FC">
        <w:rPr>
          <w:rFonts w:asciiTheme="minorHAnsi" w:eastAsia="Calibri" w:hAnsiTheme="minorHAnsi" w:cstheme="minorHAnsi"/>
          <w:lang w:eastAsia="en-US"/>
        </w:rPr>
        <w:t>.</w:t>
      </w:r>
    </w:p>
    <w:p w14:paraId="4406AE68" w14:textId="65F08232" w:rsidR="001B4BCF" w:rsidRPr="009E197E" w:rsidRDefault="009E197E" w:rsidP="009E197E">
      <w:pPr>
        <w:numPr>
          <w:ilvl w:val="0"/>
          <w:numId w:val="48"/>
        </w:numPr>
        <w:suppressAutoHyphens w:val="0"/>
        <w:spacing w:line="276" w:lineRule="auto"/>
        <w:ind w:left="426"/>
        <w:rPr>
          <w:rFonts w:asciiTheme="minorHAnsi" w:eastAsia="Calibri" w:hAnsiTheme="minorHAnsi" w:cstheme="minorHAnsi"/>
          <w:lang w:eastAsia="en-US"/>
        </w:rPr>
      </w:pPr>
      <w:r>
        <w:rPr>
          <w:rFonts w:asciiTheme="minorHAnsi" w:eastAsia="Calibri" w:hAnsiTheme="minorHAnsi" w:cstheme="minorHAnsi"/>
          <w:lang w:eastAsia="en-US"/>
        </w:rPr>
        <w:t>P</w:t>
      </w:r>
      <w:r w:rsidR="001B4BCF" w:rsidRPr="009E197E">
        <w:rPr>
          <w:rFonts w:asciiTheme="minorHAnsi" w:hAnsiTheme="minorHAnsi" w:cstheme="minorHAnsi"/>
          <w:lang w:eastAsia="pl-PL"/>
        </w:rPr>
        <w:t>rzedmiotem zamówienia jest:</w:t>
      </w:r>
    </w:p>
    <w:p w14:paraId="4F5DA672" w14:textId="77777777" w:rsidR="001B4BCF" w:rsidRPr="001B4BCF" w:rsidRDefault="001B4BCF" w:rsidP="00DB4AF9">
      <w:pPr>
        <w:keepNext/>
        <w:numPr>
          <w:ilvl w:val="0"/>
          <w:numId w:val="103"/>
        </w:numPr>
        <w:suppressAutoHyphens w:val="0"/>
        <w:spacing w:line="276" w:lineRule="auto"/>
        <w:outlineLvl w:val="1"/>
        <w:rPr>
          <w:rFonts w:asciiTheme="minorHAnsi" w:hAnsiTheme="minorHAnsi" w:cstheme="minorHAnsi"/>
          <w:bCs/>
          <w:szCs w:val="20"/>
          <w:lang w:eastAsia="pl-PL"/>
        </w:rPr>
      </w:pPr>
      <w:r w:rsidRPr="001B4BCF">
        <w:rPr>
          <w:rFonts w:asciiTheme="minorHAnsi" w:hAnsiTheme="minorHAnsi" w:cstheme="minorHAnsi"/>
          <w:bCs/>
          <w:szCs w:val="20"/>
          <w:lang w:eastAsia="pl-PL"/>
        </w:rPr>
        <w:t xml:space="preserve">Zamówienie podstawowe: dostawa subskrypcji licencji dla posiadanego przez Zamawiającego Oprogramowania </w:t>
      </w:r>
      <w:proofErr w:type="spellStart"/>
      <w:r w:rsidRPr="001B4BCF">
        <w:rPr>
          <w:rFonts w:asciiTheme="minorHAnsi" w:hAnsiTheme="minorHAnsi" w:cstheme="minorHAnsi"/>
          <w:bCs/>
          <w:szCs w:val="20"/>
          <w:lang w:eastAsia="pl-PL"/>
        </w:rPr>
        <w:t>privileged</w:t>
      </w:r>
      <w:proofErr w:type="spellEnd"/>
      <w:r w:rsidRPr="001B4BCF">
        <w:rPr>
          <w:rFonts w:asciiTheme="minorHAnsi" w:hAnsiTheme="minorHAnsi" w:cstheme="minorHAnsi"/>
          <w:bCs/>
          <w:szCs w:val="20"/>
          <w:lang w:eastAsia="pl-PL"/>
        </w:rPr>
        <w:t xml:space="preserve"> </w:t>
      </w:r>
      <w:proofErr w:type="spellStart"/>
      <w:r w:rsidRPr="001B4BCF">
        <w:rPr>
          <w:rFonts w:asciiTheme="minorHAnsi" w:hAnsiTheme="minorHAnsi" w:cstheme="minorHAnsi"/>
          <w:bCs/>
          <w:szCs w:val="20"/>
          <w:lang w:eastAsia="pl-PL"/>
        </w:rPr>
        <w:t>access</w:t>
      </w:r>
      <w:proofErr w:type="spellEnd"/>
      <w:r w:rsidRPr="001B4BCF">
        <w:rPr>
          <w:rFonts w:asciiTheme="minorHAnsi" w:hAnsiTheme="minorHAnsi" w:cstheme="minorHAnsi"/>
          <w:bCs/>
          <w:szCs w:val="20"/>
          <w:lang w:eastAsia="pl-PL"/>
        </w:rPr>
        <w:t xml:space="preserve"> management (PAM) wraz z niezbędnym wsparciem świadczonym przez producenta Oprogramowania zgodnie z wymaganiami OPZ, a w przypadku zaoferowania przez Wykonawcę rozwiązania równoważnego: dostawa subskrypcji licencji dla oprogramowania spełniającego </w:t>
      </w:r>
      <w:r w:rsidRPr="003E5F54">
        <w:rPr>
          <w:rFonts w:asciiTheme="minorHAnsi" w:hAnsiTheme="minorHAnsi" w:cstheme="minorHAnsi"/>
          <w:bCs/>
          <w:szCs w:val="20"/>
          <w:lang w:eastAsia="pl-PL"/>
        </w:rPr>
        <w:t xml:space="preserve">wymagania OPZ wraz z zapewnieniem subskrypcji licencji dla posiadanego przez Zamawiającego Oprogramowania </w:t>
      </w:r>
      <w:proofErr w:type="spellStart"/>
      <w:r w:rsidRPr="003E5F54">
        <w:rPr>
          <w:rFonts w:asciiTheme="minorHAnsi" w:hAnsiTheme="minorHAnsi" w:cstheme="minorHAnsi"/>
          <w:bCs/>
          <w:szCs w:val="20"/>
          <w:lang w:eastAsia="pl-PL"/>
        </w:rPr>
        <w:t>privileged</w:t>
      </w:r>
      <w:proofErr w:type="spellEnd"/>
      <w:r w:rsidRPr="003E5F54">
        <w:rPr>
          <w:rFonts w:asciiTheme="minorHAnsi" w:hAnsiTheme="minorHAnsi" w:cstheme="minorHAnsi"/>
          <w:bCs/>
          <w:szCs w:val="20"/>
          <w:lang w:eastAsia="pl-PL"/>
        </w:rPr>
        <w:t xml:space="preserve"> </w:t>
      </w:r>
      <w:proofErr w:type="spellStart"/>
      <w:r w:rsidRPr="003E5F54">
        <w:rPr>
          <w:rFonts w:asciiTheme="minorHAnsi" w:hAnsiTheme="minorHAnsi" w:cstheme="minorHAnsi"/>
          <w:bCs/>
          <w:szCs w:val="20"/>
          <w:lang w:eastAsia="pl-PL"/>
        </w:rPr>
        <w:t>access</w:t>
      </w:r>
      <w:proofErr w:type="spellEnd"/>
      <w:r w:rsidRPr="003E5F54">
        <w:rPr>
          <w:rFonts w:asciiTheme="minorHAnsi" w:hAnsiTheme="minorHAnsi" w:cstheme="minorHAnsi"/>
          <w:bCs/>
          <w:szCs w:val="20"/>
          <w:lang w:eastAsia="pl-PL"/>
        </w:rPr>
        <w:t xml:space="preserve"> management (PAM) do czasu wdrożenia oprogramowania równoważnego (lecz nie dłużej niż przez 24 miesiące od dnia aktywacji);</w:t>
      </w:r>
    </w:p>
    <w:p w14:paraId="56C73503" w14:textId="5E9DC9B8" w:rsidR="001B4BCF" w:rsidRPr="00286B8F" w:rsidRDefault="001B4BCF" w:rsidP="00DB4AF9">
      <w:pPr>
        <w:numPr>
          <w:ilvl w:val="0"/>
          <w:numId w:val="103"/>
        </w:numPr>
        <w:spacing w:line="276" w:lineRule="auto"/>
        <w:rPr>
          <w:rFonts w:asciiTheme="minorHAnsi" w:hAnsiTheme="minorHAnsi" w:cstheme="minorHAnsi"/>
          <w:lang w:eastAsia="pl-PL"/>
        </w:rPr>
      </w:pPr>
      <w:r w:rsidRPr="00A30FC7">
        <w:rPr>
          <w:rFonts w:asciiTheme="minorHAnsi" w:hAnsiTheme="minorHAnsi" w:cstheme="minorHAnsi"/>
          <w:bCs/>
          <w:lang w:eastAsia="pl-PL"/>
        </w:rPr>
        <w:t>Zamówienie opcjonalne: Usługa Asysty Technicznej i Konserwacji Oprogramowania świadczona</w:t>
      </w:r>
      <w:r w:rsidR="00B44280">
        <w:rPr>
          <w:rFonts w:asciiTheme="minorHAnsi" w:hAnsiTheme="minorHAnsi" w:cstheme="minorHAnsi"/>
          <w:bCs/>
          <w:lang w:eastAsia="pl-PL"/>
        </w:rPr>
        <w:t xml:space="preserve"> w trakcie trwania umowy </w:t>
      </w:r>
      <w:r w:rsidRPr="00A30FC7">
        <w:rPr>
          <w:rFonts w:asciiTheme="minorHAnsi" w:hAnsiTheme="minorHAnsi" w:cstheme="minorHAnsi"/>
          <w:bCs/>
          <w:lang w:eastAsia="pl-PL"/>
        </w:rPr>
        <w:t xml:space="preserve">w ramach maksymalnej puli </w:t>
      </w:r>
      <w:r w:rsidR="00A2369F" w:rsidRPr="00A30FC7">
        <w:rPr>
          <w:rFonts w:asciiTheme="minorHAnsi" w:hAnsiTheme="minorHAnsi" w:cstheme="minorHAnsi"/>
          <w:bCs/>
          <w:lang w:eastAsia="pl-PL"/>
        </w:rPr>
        <w:t>3</w:t>
      </w:r>
      <w:r w:rsidRPr="00A30FC7">
        <w:rPr>
          <w:rFonts w:asciiTheme="minorHAnsi" w:hAnsiTheme="minorHAnsi" w:cstheme="minorHAnsi"/>
          <w:bCs/>
          <w:lang w:eastAsia="pl-PL"/>
        </w:rPr>
        <w:t>0 roboczogodzin</w:t>
      </w:r>
      <w:r w:rsidR="00B44280">
        <w:rPr>
          <w:rFonts w:asciiTheme="minorHAnsi" w:hAnsiTheme="minorHAnsi" w:cstheme="minorHAnsi"/>
          <w:bCs/>
          <w:lang w:eastAsia="pl-PL"/>
        </w:rPr>
        <w:t xml:space="preserve"> </w:t>
      </w:r>
      <w:r w:rsidR="00B44280">
        <w:rPr>
          <w:rFonts w:asciiTheme="minorHAnsi" w:hAnsiTheme="minorHAnsi" w:cstheme="minorHAnsi"/>
          <w:bCs/>
          <w:lang w:eastAsia="pl-PL"/>
        </w:rPr>
        <w:lastRenderedPageBreak/>
        <w:t xml:space="preserve">(Zamawiający z co najmniej </w:t>
      </w:r>
      <w:r w:rsidR="00286B8F">
        <w:rPr>
          <w:rFonts w:asciiTheme="minorHAnsi" w:hAnsiTheme="minorHAnsi" w:cstheme="minorHAnsi"/>
          <w:bCs/>
          <w:lang w:eastAsia="pl-PL"/>
        </w:rPr>
        <w:t>5</w:t>
      </w:r>
      <w:r w:rsidR="00B44280">
        <w:rPr>
          <w:rFonts w:asciiTheme="minorHAnsi" w:hAnsiTheme="minorHAnsi" w:cstheme="minorHAnsi"/>
          <w:bCs/>
          <w:lang w:eastAsia="pl-PL"/>
        </w:rPr>
        <w:t xml:space="preserve"> dniowym wyprzedzeniem poinformuje Wykonawcę o uruchomieniu opcji)</w:t>
      </w:r>
      <w:r w:rsidRPr="00A30FC7">
        <w:rPr>
          <w:rFonts w:asciiTheme="minorHAnsi" w:hAnsiTheme="minorHAnsi" w:cstheme="minorHAnsi"/>
          <w:bCs/>
          <w:lang w:eastAsia="pl-PL"/>
        </w:rPr>
        <w:t>.</w:t>
      </w:r>
      <w:r w:rsidR="004F6C8E" w:rsidRPr="00A30FC7">
        <w:rPr>
          <w:rFonts w:asciiTheme="minorHAnsi" w:hAnsiTheme="minorHAnsi" w:cstheme="minorHAnsi"/>
          <w:bCs/>
          <w:lang w:eastAsia="pl-PL"/>
        </w:rPr>
        <w:t xml:space="preserve"> </w:t>
      </w:r>
      <w:r w:rsidR="00286B8F" w:rsidRPr="00286B8F">
        <w:rPr>
          <w:rFonts w:asciiTheme="minorHAnsi" w:hAnsiTheme="minorHAnsi" w:cstheme="minorHAnsi"/>
        </w:rPr>
        <w:t>Po uruchomieniu opcji, Wykonawca będzie rozliczany na podstawie przepracowanych roboczogodzin, zgodnie z ofertą Wykonawcy.</w:t>
      </w:r>
    </w:p>
    <w:p w14:paraId="33498683" w14:textId="53226025" w:rsidR="001B4BCF" w:rsidRPr="009E197E" w:rsidRDefault="001B4BCF" w:rsidP="009E197E">
      <w:pPr>
        <w:pStyle w:val="Akapitzlist"/>
        <w:numPr>
          <w:ilvl w:val="0"/>
          <w:numId w:val="48"/>
        </w:numPr>
        <w:suppressAutoHyphens w:val="0"/>
        <w:spacing w:line="276" w:lineRule="auto"/>
        <w:rPr>
          <w:rFonts w:asciiTheme="minorHAnsi" w:hAnsiTheme="minorHAnsi" w:cstheme="minorHAnsi"/>
          <w:lang w:eastAsia="pl-PL"/>
        </w:rPr>
      </w:pPr>
      <w:bookmarkStart w:id="2" w:name="_Hlk114220893"/>
      <w:r w:rsidRPr="009E197E">
        <w:rPr>
          <w:rFonts w:asciiTheme="minorHAnsi" w:hAnsiTheme="minorHAnsi" w:cstheme="minorHAnsi"/>
          <w:lang w:eastAsia="pl-PL"/>
        </w:rPr>
        <w:t>W ramach zamówienia podstawowego Wykonawca:</w:t>
      </w:r>
    </w:p>
    <w:p w14:paraId="26BA21F0" w14:textId="0C6CD57D" w:rsidR="001B4BCF" w:rsidRPr="003E5F54" w:rsidRDefault="001B4BCF" w:rsidP="00DB4AF9">
      <w:pPr>
        <w:keepNext/>
        <w:numPr>
          <w:ilvl w:val="0"/>
          <w:numId w:val="104"/>
        </w:numPr>
        <w:suppressAutoHyphens w:val="0"/>
        <w:spacing w:line="276" w:lineRule="auto"/>
        <w:outlineLvl w:val="1"/>
        <w:rPr>
          <w:rFonts w:asciiTheme="minorHAnsi" w:hAnsiTheme="minorHAnsi" w:cstheme="minorHAnsi"/>
          <w:bCs/>
          <w:szCs w:val="20"/>
          <w:lang w:eastAsia="pl-PL"/>
        </w:rPr>
      </w:pPr>
      <w:bookmarkStart w:id="3" w:name="_Hlk131159580"/>
      <w:r w:rsidRPr="003E5F54">
        <w:rPr>
          <w:rFonts w:asciiTheme="minorHAnsi" w:hAnsiTheme="minorHAnsi" w:cstheme="minorHAnsi"/>
          <w:bCs/>
          <w:szCs w:val="20"/>
          <w:lang w:eastAsia="pl-PL"/>
        </w:rPr>
        <w:t xml:space="preserve">Dostarczy subskrypcje dla licencji PRIV-STANDARD-USER-SUBS-CONVERTED oprogramowania </w:t>
      </w:r>
      <w:proofErr w:type="spellStart"/>
      <w:r w:rsidRPr="003E5F54">
        <w:rPr>
          <w:rFonts w:asciiTheme="minorHAnsi" w:hAnsiTheme="minorHAnsi" w:cstheme="minorHAnsi"/>
          <w:bCs/>
          <w:szCs w:val="20"/>
          <w:lang w:eastAsia="pl-PL"/>
        </w:rPr>
        <w:t>CyberArk</w:t>
      </w:r>
      <w:proofErr w:type="spellEnd"/>
      <w:r w:rsidR="004F6C8E" w:rsidRPr="003E5F54">
        <w:rPr>
          <w:rFonts w:asciiTheme="minorHAnsi" w:hAnsiTheme="minorHAnsi" w:cstheme="minorHAnsi"/>
          <w:bCs/>
          <w:szCs w:val="20"/>
          <w:lang w:eastAsia="pl-PL"/>
        </w:rPr>
        <w:t xml:space="preserve"> </w:t>
      </w:r>
      <w:r w:rsidRPr="003E5F54">
        <w:rPr>
          <w:rFonts w:asciiTheme="minorHAnsi" w:hAnsiTheme="minorHAnsi" w:cstheme="minorHAnsi"/>
          <w:bCs/>
          <w:szCs w:val="20"/>
          <w:lang w:eastAsia="pl-PL"/>
        </w:rPr>
        <w:t>na okres 24 miesięcy</w:t>
      </w:r>
      <w:r w:rsidR="006F254F" w:rsidRPr="003E5F54">
        <w:rPr>
          <w:rFonts w:asciiTheme="minorHAnsi" w:hAnsiTheme="minorHAnsi" w:cstheme="minorHAnsi"/>
          <w:bCs/>
          <w:szCs w:val="20"/>
          <w:lang w:eastAsia="pl-PL"/>
        </w:rPr>
        <w:t xml:space="preserve"> </w:t>
      </w:r>
      <w:bookmarkStart w:id="4" w:name="_Hlk133578316"/>
      <w:r w:rsidR="006F254F" w:rsidRPr="003E5F54">
        <w:rPr>
          <w:rFonts w:asciiTheme="minorHAnsi" w:hAnsiTheme="minorHAnsi" w:cstheme="minorHAnsi"/>
          <w:bCs/>
          <w:iCs/>
          <w:szCs w:val="20"/>
          <w:lang w:eastAsia="pl-PL"/>
        </w:rPr>
        <w:t xml:space="preserve">liczony </w:t>
      </w:r>
      <w:r w:rsidR="006F254F" w:rsidRPr="003E5F54">
        <w:rPr>
          <w:rFonts w:asciiTheme="minorHAnsi" w:hAnsiTheme="minorHAnsi" w:cstheme="minorHAnsi"/>
          <w:bCs/>
          <w:iCs/>
          <w:szCs w:val="20"/>
          <w:u w:val="single"/>
          <w:lang w:eastAsia="pl-PL"/>
        </w:rPr>
        <w:t xml:space="preserve">od daty zakończenia poprzedniej subskrypcji/ </w:t>
      </w:r>
      <w:proofErr w:type="spellStart"/>
      <w:r w:rsidR="006F254F" w:rsidRPr="003E5F54">
        <w:rPr>
          <w:rFonts w:asciiTheme="minorHAnsi" w:hAnsiTheme="minorHAnsi" w:cstheme="minorHAnsi"/>
          <w:bCs/>
          <w:iCs/>
          <w:szCs w:val="20"/>
          <w:u w:val="single"/>
          <w:lang w:eastAsia="pl-PL"/>
        </w:rPr>
        <w:t>maintenance</w:t>
      </w:r>
      <w:bookmarkEnd w:id="4"/>
      <w:proofErr w:type="spellEnd"/>
      <w:r w:rsidR="003E5F54" w:rsidRPr="003E5F54">
        <w:rPr>
          <w:rFonts w:asciiTheme="minorHAnsi" w:hAnsiTheme="minorHAnsi" w:cstheme="minorHAnsi"/>
          <w:bCs/>
          <w:szCs w:val="20"/>
          <w:lang w:eastAsia="pl-PL"/>
        </w:rPr>
        <w:t xml:space="preserve"> </w:t>
      </w:r>
      <w:bookmarkStart w:id="5" w:name="_Hlk191647259"/>
      <w:r w:rsidR="003E5F54" w:rsidRPr="003E5F54">
        <w:rPr>
          <w:rFonts w:asciiTheme="minorHAnsi" w:hAnsiTheme="minorHAnsi" w:cstheme="minorHAnsi"/>
          <w:bCs/>
          <w:szCs w:val="20"/>
          <w:lang w:eastAsia="pl-PL"/>
        </w:rPr>
        <w:t xml:space="preserve">(31.03.2025 r.) </w:t>
      </w:r>
      <w:bookmarkEnd w:id="5"/>
      <w:r w:rsidRPr="003E5F54">
        <w:rPr>
          <w:rFonts w:asciiTheme="minorHAnsi" w:hAnsiTheme="minorHAnsi" w:cstheme="minorHAnsi"/>
          <w:bCs/>
          <w:szCs w:val="20"/>
          <w:lang w:eastAsia="pl-PL"/>
        </w:rPr>
        <w:t>w ilości 20 szt.;</w:t>
      </w:r>
    </w:p>
    <w:p w14:paraId="4DB4BF91" w14:textId="346EAEB9" w:rsidR="001B4BCF" w:rsidRPr="001B4BCF" w:rsidRDefault="001B4BCF" w:rsidP="00DB4AF9">
      <w:pPr>
        <w:keepNext/>
        <w:numPr>
          <w:ilvl w:val="0"/>
          <w:numId w:val="104"/>
        </w:numPr>
        <w:suppressAutoHyphens w:val="0"/>
        <w:spacing w:line="276" w:lineRule="auto"/>
        <w:outlineLvl w:val="1"/>
        <w:rPr>
          <w:rFonts w:asciiTheme="minorHAnsi" w:hAnsiTheme="minorHAnsi" w:cstheme="minorHAnsi"/>
          <w:bCs/>
          <w:szCs w:val="20"/>
          <w:lang w:eastAsia="pl-PL"/>
        </w:rPr>
      </w:pPr>
      <w:r w:rsidRPr="001B4BCF">
        <w:rPr>
          <w:rFonts w:asciiTheme="minorHAnsi" w:hAnsiTheme="minorHAnsi" w:cstheme="minorHAnsi"/>
          <w:bCs/>
          <w:szCs w:val="20"/>
          <w:lang w:eastAsia="pl-PL"/>
        </w:rPr>
        <w:t xml:space="preserve">Dostarczy subskrypcje dla licencji PRIV-STANDARD-USER-SUBS oprogramowania </w:t>
      </w:r>
      <w:proofErr w:type="spellStart"/>
      <w:r w:rsidRPr="001B4BCF">
        <w:rPr>
          <w:rFonts w:asciiTheme="minorHAnsi" w:hAnsiTheme="minorHAnsi" w:cstheme="minorHAnsi"/>
          <w:bCs/>
          <w:szCs w:val="20"/>
          <w:lang w:eastAsia="pl-PL"/>
        </w:rPr>
        <w:t>CyberArk</w:t>
      </w:r>
      <w:proofErr w:type="spellEnd"/>
      <w:r w:rsidR="004F6C8E">
        <w:rPr>
          <w:rFonts w:asciiTheme="minorHAnsi" w:hAnsiTheme="minorHAnsi" w:cstheme="minorHAnsi"/>
          <w:bCs/>
          <w:szCs w:val="20"/>
          <w:lang w:eastAsia="pl-PL"/>
        </w:rPr>
        <w:t xml:space="preserve"> </w:t>
      </w:r>
      <w:r w:rsidRPr="001B4BCF">
        <w:rPr>
          <w:rFonts w:asciiTheme="minorHAnsi" w:hAnsiTheme="minorHAnsi" w:cstheme="minorHAnsi"/>
          <w:bCs/>
          <w:szCs w:val="20"/>
          <w:lang w:eastAsia="pl-PL"/>
        </w:rPr>
        <w:t xml:space="preserve">na okres 24 miesięcy </w:t>
      </w:r>
      <w:r w:rsidR="006F254F" w:rsidRPr="006F254F">
        <w:rPr>
          <w:rFonts w:asciiTheme="minorHAnsi" w:hAnsiTheme="minorHAnsi" w:cstheme="minorHAnsi"/>
          <w:bCs/>
          <w:iCs/>
          <w:szCs w:val="20"/>
          <w:lang w:eastAsia="pl-PL"/>
        </w:rPr>
        <w:t xml:space="preserve">liczony </w:t>
      </w:r>
      <w:r w:rsidR="006F254F" w:rsidRPr="006F254F">
        <w:rPr>
          <w:rFonts w:asciiTheme="minorHAnsi" w:hAnsiTheme="minorHAnsi" w:cstheme="minorHAnsi"/>
          <w:bCs/>
          <w:iCs/>
          <w:szCs w:val="20"/>
          <w:u w:val="single"/>
          <w:lang w:eastAsia="pl-PL"/>
        </w:rPr>
        <w:t xml:space="preserve">od daty zakończenia poprzedniej subskrypcji / </w:t>
      </w:r>
      <w:proofErr w:type="spellStart"/>
      <w:r w:rsidR="006F254F" w:rsidRPr="006F254F">
        <w:rPr>
          <w:rFonts w:asciiTheme="minorHAnsi" w:hAnsiTheme="minorHAnsi" w:cstheme="minorHAnsi"/>
          <w:bCs/>
          <w:iCs/>
          <w:szCs w:val="20"/>
          <w:u w:val="single"/>
          <w:lang w:eastAsia="pl-PL"/>
        </w:rPr>
        <w:t>maintenance</w:t>
      </w:r>
      <w:proofErr w:type="spellEnd"/>
      <w:r w:rsidR="003E5F54">
        <w:rPr>
          <w:rFonts w:asciiTheme="minorHAnsi" w:hAnsiTheme="minorHAnsi" w:cstheme="minorHAnsi"/>
          <w:bCs/>
          <w:iCs/>
          <w:szCs w:val="20"/>
          <w:u w:val="single"/>
          <w:lang w:eastAsia="pl-PL"/>
        </w:rPr>
        <w:t xml:space="preserve"> </w:t>
      </w:r>
      <w:r w:rsidR="003E5F54">
        <w:rPr>
          <w:rFonts w:asciiTheme="minorHAnsi" w:hAnsiTheme="minorHAnsi" w:cstheme="minorHAnsi"/>
          <w:bCs/>
          <w:szCs w:val="20"/>
          <w:lang w:eastAsia="pl-PL"/>
        </w:rPr>
        <w:t xml:space="preserve">(31.03.2025 r.) </w:t>
      </w:r>
      <w:r w:rsidRPr="001B4BCF">
        <w:rPr>
          <w:rFonts w:asciiTheme="minorHAnsi" w:hAnsiTheme="minorHAnsi" w:cstheme="minorHAnsi"/>
          <w:bCs/>
          <w:szCs w:val="20"/>
          <w:lang w:eastAsia="pl-PL"/>
        </w:rPr>
        <w:t>w ilości 5 szt.;</w:t>
      </w:r>
    </w:p>
    <w:p w14:paraId="2A25ED2D" w14:textId="320359A6" w:rsidR="001B4BCF" w:rsidRPr="001B4BCF" w:rsidRDefault="001B4BCF" w:rsidP="00DB4AF9">
      <w:pPr>
        <w:numPr>
          <w:ilvl w:val="0"/>
          <w:numId w:val="104"/>
        </w:numPr>
        <w:spacing w:line="276" w:lineRule="auto"/>
        <w:rPr>
          <w:rFonts w:asciiTheme="minorHAnsi" w:hAnsiTheme="minorHAnsi" w:cstheme="minorHAnsi"/>
          <w:lang w:eastAsia="pl-PL"/>
        </w:rPr>
      </w:pPr>
      <w:r w:rsidRPr="001B4BCF">
        <w:rPr>
          <w:rFonts w:asciiTheme="minorHAnsi" w:hAnsiTheme="minorHAnsi" w:cstheme="minorHAnsi"/>
          <w:bCs/>
          <w:lang w:eastAsia="pl-PL"/>
        </w:rPr>
        <w:t xml:space="preserve">Dostarczy subskrypcje dla licencji EXT-VENDOR-USER-SUBS oprogramowania </w:t>
      </w:r>
      <w:proofErr w:type="spellStart"/>
      <w:r w:rsidRPr="001B4BCF">
        <w:rPr>
          <w:rFonts w:asciiTheme="minorHAnsi" w:hAnsiTheme="minorHAnsi" w:cstheme="minorHAnsi"/>
          <w:bCs/>
          <w:lang w:eastAsia="pl-PL"/>
        </w:rPr>
        <w:t>CyberArk</w:t>
      </w:r>
      <w:proofErr w:type="spellEnd"/>
      <w:r w:rsidR="004F6C8E">
        <w:rPr>
          <w:rFonts w:asciiTheme="minorHAnsi" w:hAnsiTheme="minorHAnsi" w:cstheme="minorHAnsi"/>
          <w:bCs/>
          <w:lang w:eastAsia="pl-PL"/>
        </w:rPr>
        <w:t xml:space="preserve"> </w:t>
      </w:r>
      <w:r w:rsidRPr="001B4BCF">
        <w:rPr>
          <w:rFonts w:asciiTheme="minorHAnsi" w:hAnsiTheme="minorHAnsi" w:cstheme="minorHAnsi"/>
          <w:bCs/>
          <w:lang w:eastAsia="pl-PL"/>
        </w:rPr>
        <w:t xml:space="preserve">na okres 24 miesięcy </w:t>
      </w:r>
      <w:r w:rsidR="006F254F" w:rsidRPr="006F254F">
        <w:rPr>
          <w:rFonts w:asciiTheme="minorHAnsi" w:hAnsiTheme="minorHAnsi" w:cstheme="minorHAnsi"/>
          <w:bCs/>
          <w:iCs/>
          <w:lang w:eastAsia="pl-PL"/>
        </w:rPr>
        <w:t xml:space="preserve">liczony </w:t>
      </w:r>
      <w:r w:rsidR="006F254F" w:rsidRPr="006F254F">
        <w:rPr>
          <w:rFonts w:asciiTheme="minorHAnsi" w:hAnsiTheme="minorHAnsi" w:cstheme="minorHAnsi"/>
          <w:bCs/>
          <w:iCs/>
          <w:u w:val="single"/>
          <w:lang w:eastAsia="pl-PL"/>
        </w:rPr>
        <w:t xml:space="preserve">od daty zakończenia poprzedniej subskrypcji / </w:t>
      </w:r>
      <w:proofErr w:type="spellStart"/>
      <w:r w:rsidR="006F254F" w:rsidRPr="006F254F">
        <w:rPr>
          <w:rFonts w:asciiTheme="minorHAnsi" w:hAnsiTheme="minorHAnsi" w:cstheme="minorHAnsi"/>
          <w:bCs/>
          <w:iCs/>
          <w:u w:val="single"/>
          <w:lang w:eastAsia="pl-PL"/>
        </w:rPr>
        <w:t>maintenance</w:t>
      </w:r>
      <w:proofErr w:type="spellEnd"/>
      <w:r w:rsidR="003E5F54">
        <w:rPr>
          <w:rFonts w:asciiTheme="minorHAnsi" w:hAnsiTheme="minorHAnsi" w:cstheme="minorHAnsi"/>
          <w:bCs/>
          <w:iCs/>
          <w:u w:val="single"/>
          <w:lang w:eastAsia="pl-PL"/>
        </w:rPr>
        <w:t xml:space="preserve"> </w:t>
      </w:r>
      <w:r w:rsidR="003E5F54">
        <w:rPr>
          <w:rFonts w:asciiTheme="minorHAnsi" w:hAnsiTheme="minorHAnsi" w:cstheme="minorHAnsi"/>
          <w:bCs/>
          <w:szCs w:val="20"/>
          <w:lang w:eastAsia="pl-PL"/>
        </w:rPr>
        <w:t xml:space="preserve">(31.03.2025 r.) </w:t>
      </w:r>
      <w:r w:rsidRPr="001B4BCF">
        <w:rPr>
          <w:rFonts w:asciiTheme="minorHAnsi" w:hAnsiTheme="minorHAnsi" w:cstheme="minorHAnsi"/>
          <w:bCs/>
          <w:lang w:eastAsia="pl-PL"/>
        </w:rPr>
        <w:t>w ilości 9</w:t>
      </w:r>
      <w:r w:rsidR="002A4AD3">
        <w:rPr>
          <w:rFonts w:asciiTheme="minorHAnsi" w:hAnsiTheme="minorHAnsi" w:cstheme="minorHAnsi"/>
          <w:bCs/>
          <w:lang w:eastAsia="pl-PL"/>
        </w:rPr>
        <w:t>0</w:t>
      </w:r>
      <w:r w:rsidRPr="001B4BCF">
        <w:rPr>
          <w:rFonts w:asciiTheme="minorHAnsi" w:hAnsiTheme="minorHAnsi" w:cstheme="minorHAnsi"/>
          <w:bCs/>
          <w:lang w:eastAsia="pl-PL"/>
        </w:rPr>
        <w:t xml:space="preserve"> szt.;</w:t>
      </w:r>
    </w:p>
    <w:bookmarkEnd w:id="3"/>
    <w:p w14:paraId="0C08A67A" w14:textId="77777777" w:rsidR="001B4BCF" w:rsidRPr="001B4BCF" w:rsidRDefault="001B4BCF" w:rsidP="00DB4AF9">
      <w:pPr>
        <w:numPr>
          <w:ilvl w:val="0"/>
          <w:numId w:val="104"/>
        </w:numPr>
        <w:spacing w:line="276" w:lineRule="auto"/>
        <w:rPr>
          <w:rFonts w:asciiTheme="minorHAnsi" w:hAnsiTheme="minorHAnsi" w:cstheme="minorHAnsi"/>
          <w:lang w:eastAsia="pl-PL"/>
        </w:rPr>
      </w:pPr>
      <w:r w:rsidRPr="001B4BCF">
        <w:rPr>
          <w:rFonts w:asciiTheme="minorHAnsi" w:hAnsiTheme="minorHAnsi" w:cstheme="minorHAnsi"/>
          <w:lang w:eastAsia="pl-PL"/>
        </w:rPr>
        <w:t xml:space="preserve">Zapewni dla dostarczonych subskrypcji wsparcie producenta Oprogramowania; </w:t>
      </w:r>
    </w:p>
    <w:p w14:paraId="42E7429A" w14:textId="6547B6A6" w:rsidR="001B4BCF" w:rsidRPr="001B4BCF" w:rsidRDefault="001B4BCF" w:rsidP="00DB4AF9">
      <w:pPr>
        <w:numPr>
          <w:ilvl w:val="0"/>
          <w:numId w:val="104"/>
        </w:numPr>
        <w:spacing w:line="276" w:lineRule="auto"/>
        <w:rPr>
          <w:rFonts w:asciiTheme="minorHAnsi" w:hAnsiTheme="minorHAnsi" w:cstheme="minorHAnsi"/>
          <w:lang w:eastAsia="pl-PL"/>
        </w:rPr>
      </w:pPr>
      <w:r w:rsidRPr="001B4BCF">
        <w:rPr>
          <w:rFonts w:asciiTheme="minorHAnsi" w:hAnsiTheme="minorHAnsi" w:cstheme="minorHAnsi"/>
          <w:lang w:eastAsia="pl-PL"/>
        </w:rPr>
        <w:t>W przypadku zaoferowania rozwiązania równoważnego dostarczy subskrypcje dla licencji oprogramowania spełniającego wymagania OPZ w liczbie określonej w pkt 1-3.</w:t>
      </w:r>
    </w:p>
    <w:p w14:paraId="3CF2F532" w14:textId="5919563F" w:rsidR="001B4BCF" w:rsidRPr="001B4BCF" w:rsidRDefault="001B4BCF" w:rsidP="009E197E">
      <w:pPr>
        <w:numPr>
          <w:ilvl w:val="0"/>
          <w:numId w:val="48"/>
        </w:numPr>
        <w:suppressAutoHyphens w:val="0"/>
        <w:spacing w:line="276" w:lineRule="auto"/>
        <w:rPr>
          <w:rFonts w:asciiTheme="minorHAnsi" w:hAnsiTheme="minorHAnsi" w:cstheme="minorHAnsi"/>
          <w:lang w:eastAsia="pl-PL"/>
        </w:rPr>
      </w:pPr>
      <w:r w:rsidRPr="001B4BCF">
        <w:rPr>
          <w:rFonts w:asciiTheme="minorHAnsi" w:hAnsiTheme="minorHAnsi" w:cstheme="minorHAnsi"/>
          <w:lang w:eastAsia="pl-PL"/>
        </w:rPr>
        <w:t>Dostarczane licencje muszą spełniać następujące warunki:</w:t>
      </w:r>
      <w:r w:rsidR="004F6C8E">
        <w:rPr>
          <w:rFonts w:asciiTheme="minorHAnsi" w:hAnsiTheme="minorHAnsi" w:cstheme="minorHAnsi"/>
          <w:lang w:eastAsia="pl-PL"/>
        </w:rPr>
        <w:t xml:space="preserve"> </w:t>
      </w:r>
    </w:p>
    <w:p w14:paraId="4FB5648B" w14:textId="77777777" w:rsidR="001B4BCF" w:rsidRPr="001B4BCF" w:rsidRDefault="001B4BCF" w:rsidP="00DB4AF9">
      <w:pPr>
        <w:numPr>
          <w:ilvl w:val="0"/>
          <w:numId w:val="102"/>
        </w:numPr>
        <w:suppressAutoHyphens w:val="0"/>
        <w:spacing w:line="276" w:lineRule="auto"/>
        <w:rPr>
          <w:rFonts w:asciiTheme="minorHAnsi" w:hAnsiTheme="minorHAnsi" w:cstheme="minorHAnsi"/>
          <w:lang w:eastAsia="pl-PL"/>
        </w:rPr>
      </w:pPr>
      <w:r w:rsidRPr="001B4BCF">
        <w:rPr>
          <w:rFonts w:asciiTheme="minorHAnsi" w:hAnsiTheme="minorHAnsi" w:cstheme="minorHAnsi"/>
          <w:lang w:eastAsia="pl-PL"/>
        </w:rPr>
        <w:t xml:space="preserve">Wszelkie dostarczane licencje muszą pochodzić z autoryzowanego kanału sprzedaży producenta, muszą być wolne od wad i usterek oraz muszą być w wersji aktualnej. </w:t>
      </w:r>
    </w:p>
    <w:p w14:paraId="7CDEF91E" w14:textId="77777777" w:rsidR="001B4BCF" w:rsidRPr="001B4BCF" w:rsidRDefault="001B4BCF" w:rsidP="00DB4AF9">
      <w:pPr>
        <w:numPr>
          <w:ilvl w:val="0"/>
          <w:numId w:val="102"/>
        </w:numPr>
        <w:suppressAutoHyphens w:val="0"/>
        <w:spacing w:line="276" w:lineRule="auto"/>
        <w:rPr>
          <w:rFonts w:asciiTheme="minorHAnsi" w:hAnsiTheme="minorHAnsi" w:cstheme="minorHAnsi"/>
          <w:lang w:eastAsia="pl-PL"/>
        </w:rPr>
      </w:pPr>
      <w:r w:rsidRPr="001B4BCF">
        <w:rPr>
          <w:rFonts w:asciiTheme="minorHAnsi" w:hAnsiTheme="minorHAnsi" w:cstheme="minorHAnsi"/>
          <w:lang w:eastAsia="pl-PL"/>
        </w:rPr>
        <w:t xml:space="preserve">Dostarczone licencje nie mogą posiadać limitu ilościowego dla tworzonych obiektów docelowych, sejfów grupujących obiekty docelowe, polityk dotyczących wymogów dotyczących haseł oraz ilości komponentów sprzętowych umożliwiających skalowanie wydajnościowo-niezawodnościowe rozwiązania (z zachowaniem, że licencje na systemy operacyjne potrzebne do ich instalacji, o ile będą wymagane, zostaną zapewnione przez Zamawiającego). </w:t>
      </w:r>
    </w:p>
    <w:p w14:paraId="1107DED3" w14:textId="77777777" w:rsidR="001B4BCF" w:rsidRPr="001B4BCF" w:rsidRDefault="001B4BCF" w:rsidP="009E197E">
      <w:pPr>
        <w:numPr>
          <w:ilvl w:val="0"/>
          <w:numId w:val="48"/>
        </w:numPr>
        <w:autoSpaceDE w:val="0"/>
        <w:autoSpaceDN w:val="0"/>
        <w:spacing w:line="276" w:lineRule="auto"/>
        <w:ind w:right="-57"/>
        <w:textAlignment w:val="baseline"/>
        <w:rPr>
          <w:rFonts w:asciiTheme="minorHAnsi" w:hAnsiTheme="minorHAnsi" w:cstheme="minorHAnsi"/>
          <w:lang w:eastAsia="pl-PL"/>
        </w:rPr>
      </w:pPr>
      <w:r w:rsidRPr="001B4BCF">
        <w:rPr>
          <w:rFonts w:asciiTheme="minorHAnsi" w:hAnsiTheme="minorHAnsi" w:cstheme="minorHAnsi"/>
          <w:lang w:eastAsia="pl-PL"/>
        </w:rPr>
        <w:t xml:space="preserve">Szczegółowy opis przedmiotu zamówienia (dalej „OPZ”) zawiera Załącznik nr 1 do SWZ. </w:t>
      </w:r>
    </w:p>
    <w:p w14:paraId="75FBFFEB" w14:textId="77777777" w:rsidR="001B4BCF" w:rsidRPr="001B4BCF" w:rsidRDefault="001B4BCF" w:rsidP="009E197E">
      <w:pPr>
        <w:numPr>
          <w:ilvl w:val="0"/>
          <w:numId w:val="48"/>
        </w:numPr>
        <w:autoSpaceDE w:val="0"/>
        <w:autoSpaceDN w:val="0"/>
        <w:spacing w:line="276" w:lineRule="auto"/>
        <w:ind w:right="-57"/>
        <w:textAlignment w:val="baseline"/>
        <w:rPr>
          <w:rFonts w:asciiTheme="minorHAnsi" w:hAnsiTheme="minorHAnsi" w:cstheme="minorHAnsi"/>
          <w:lang w:eastAsia="pl-PL"/>
        </w:rPr>
      </w:pPr>
      <w:r w:rsidRPr="001B4BCF">
        <w:rPr>
          <w:rFonts w:asciiTheme="minorHAnsi" w:hAnsiTheme="minorHAnsi" w:cstheme="minorHAnsi"/>
          <w:lang w:eastAsia="pl-PL"/>
        </w:rPr>
        <w:t xml:space="preserve">Zgodnie z art. 441 ustawy </w:t>
      </w:r>
      <w:proofErr w:type="spellStart"/>
      <w:r w:rsidRPr="001B4BCF">
        <w:rPr>
          <w:rFonts w:asciiTheme="minorHAnsi" w:hAnsiTheme="minorHAnsi" w:cstheme="minorHAnsi"/>
          <w:lang w:eastAsia="pl-PL"/>
        </w:rPr>
        <w:t>Pzp</w:t>
      </w:r>
      <w:proofErr w:type="spellEnd"/>
      <w:r w:rsidRPr="001B4BCF">
        <w:rPr>
          <w:rFonts w:asciiTheme="minorHAnsi" w:hAnsiTheme="minorHAnsi" w:cstheme="minorHAnsi"/>
          <w:lang w:eastAsia="pl-PL"/>
        </w:rPr>
        <w:t xml:space="preserve"> Zamawiający w ramach Umowy zastrzega sobie możliwość skorzystania z opcji (dalej jako „Opcja”):</w:t>
      </w:r>
    </w:p>
    <w:p w14:paraId="5F95CE35" w14:textId="1103A68C" w:rsidR="001B4BCF" w:rsidRPr="001B4BCF" w:rsidRDefault="001B4BCF" w:rsidP="009E197E">
      <w:pPr>
        <w:numPr>
          <w:ilvl w:val="1"/>
          <w:numId w:val="48"/>
        </w:numPr>
        <w:spacing w:line="276" w:lineRule="auto"/>
        <w:rPr>
          <w:rFonts w:asciiTheme="minorHAnsi" w:hAnsiTheme="minorHAnsi" w:cstheme="minorHAnsi"/>
          <w:lang w:eastAsia="pl-PL"/>
        </w:rPr>
      </w:pPr>
      <w:r w:rsidRPr="001B4BCF">
        <w:rPr>
          <w:rFonts w:asciiTheme="minorHAnsi" w:hAnsiTheme="minorHAnsi" w:cstheme="minorHAnsi"/>
          <w:lang w:eastAsia="pl-PL"/>
        </w:rPr>
        <w:t>Zamawiający w całym okresie obowiązywania Umowy uprawniony jest do skorzystania z prawa opcji polegającej na świadczeniu przez Wykonawcę Usługi Asysty Technicznej i Konserwacji Oprogramowania w maksymalnym wymiarze 30 Roboczogodzin.</w:t>
      </w:r>
    </w:p>
    <w:p w14:paraId="1114C091" w14:textId="77777777" w:rsidR="001B4BCF" w:rsidRPr="001B4BCF" w:rsidRDefault="001B4BCF" w:rsidP="009E197E">
      <w:pPr>
        <w:numPr>
          <w:ilvl w:val="1"/>
          <w:numId w:val="48"/>
        </w:numPr>
        <w:spacing w:line="276" w:lineRule="auto"/>
        <w:rPr>
          <w:rFonts w:asciiTheme="minorHAnsi" w:hAnsiTheme="minorHAnsi" w:cstheme="minorHAnsi"/>
          <w:lang w:eastAsia="pl-PL"/>
        </w:rPr>
      </w:pPr>
      <w:r w:rsidRPr="001B4BCF">
        <w:rPr>
          <w:rFonts w:asciiTheme="minorHAnsi" w:hAnsiTheme="minorHAnsi" w:cstheme="minorHAnsi"/>
          <w:lang w:eastAsia="pl-PL"/>
        </w:rPr>
        <w:t xml:space="preserve">Szczegółowe warunki świadczenia </w:t>
      </w:r>
      <w:proofErr w:type="spellStart"/>
      <w:r w:rsidRPr="001B4BCF">
        <w:rPr>
          <w:rFonts w:asciiTheme="minorHAnsi" w:hAnsiTheme="minorHAnsi" w:cstheme="minorHAnsi"/>
          <w:lang w:eastAsia="pl-PL"/>
        </w:rPr>
        <w:t>ATiK</w:t>
      </w:r>
      <w:proofErr w:type="spellEnd"/>
      <w:r w:rsidRPr="001B4BCF">
        <w:rPr>
          <w:rFonts w:asciiTheme="minorHAnsi" w:hAnsiTheme="minorHAnsi" w:cstheme="minorHAnsi"/>
          <w:lang w:eastAsia="pl-PL"/>
        </w:rPr>
        <w:t xml:space="preserve"> określa OPZ.</w:t>
      </w:r>
      <w:bookmarkStart w:id="6" w:name="_Hlk125363503"/>
    </w:p>
    <w:p w14:paraId="642C3112" w14:textId="77777777" w:rsidR="001B4BCF" w:rsidRPr="001B4BCF" w:rsidRDefault="001B4BCF" w:rsidP="009E197E">
      <w:pPr>
        <w:numPr>
          <w:ilvl w:val="1"/>
          <w:numId w:val="48"/>
        </w:numPr>
        <w:tabs>
          <w:tab w:val="left" w:pos="851"/>
        </w:tabs>
        <w:autoSpaceDE w:val="0"/>
        <w:autoSpaceDN w:val="0"/>
        <w:spacing w:line="276" w:lineRule="auto"/>
        <w:ind w:right="-57"/>
        <w:textAlignment w:val="baseline"/>
        <w:rPr>
          <w:rFonts w:asciiTheme="minorHAnsi" w:hAnsiTheme="minorHAnsi" w:cstheme="minorHAnsi"/>
          <w:lang w:eastAsia="pl-PL"/>
        </w:rPr>
      </w:pPr>
      <w:r w:rsidRPr="001B4BCF">
        <w:rPr>
          <w:rFonts w:asciiTheme="minorHAnsi" w:hAnsiTheme="minorHAnsi" w:cstheme="minorHAnsi"/>
          <w:lang w:eastAsia="pl-PL"/>
        </w:rPr>
        <w:t>Szczegóły dotyczące Opcji zawarte są w Paragrafie 3 Projektowanych Postanowień Umowy (dalej: „PPU”), stanowiącej Załącznik nr 7 do SWZ.</w:t>
      </w:r>
    </w:p>
    <w:bookmarkEnd w:id="2"/>
    <w:bookmarkEnd w:id="6"/>
    <w:p w14:paraId="0E637ACD" w14:textId="77777777" w:rsidR="001B4BCF" w:rsidRPr="001B4BCF" w:rsidRDefault="001B4BCF" w:rsidP="009E197E">
      <w:pPr>
        <w:numPr>
          <w:ilvl w:val="0"/>
          <w:numId w:val="48"/>
        </w:numPr>
        <w:suppressAutoHyphens w:val="0"/>
        <w:spacing w:line="276" w:lineRule="auto"/>
        <w:rPr>
          <w:rFonts w:asciiTheme="minorHAnsi" w:eastAsia="Calibri" w:hAnsiTheme="minorHAnsi" w:cstheme="minorHAnsi"/>
          <w:lang w:eastAsia="en-US"/>
        </w:rPr>
      </w:pPr>
      <w:r w:rsidRPr="001B4BCF">
        <w:rPr>
          <w:rFonts w:asciiTheme="minorHAnsi" w:eastAsia="Calibri" w:hAnsiTheme="minorHAnsi" w:cstheme="minorHAnsi"/>
        </w:rPr>
        <w:t xml:space="preserve">Zamawiający nie dokonał podziału zamówienia na części. </w:t>
      </w:r>
    </w:p>
    <w:p w14:paraId="21D3EB25" w14:textId="47BCEA24" w:rsidR="001B4BCF" w:rsidRPr="007D4F14" w:rsidRDefault="001B4BCF" w:rsidP="007D4F14">
      <w:pPr>
        <w:spacing w:line="276" w:lineRule="auto"/>
        <w:ind w:left="426"/>
        <w:rPr>
          <w:rFonts w:asciiTheme="minorHAnsi" w:hAnsiTheme="minorHAnsi" w:cstheme="minorHAnsi"/>
        </w:rPr>
      </w:pPr>
      <w:r w:rsidRPr="001B4BCF">
        <w:rPr>
          <w:rFonts w:asciiTheme="minorHAnsi" w:eastAsia="Calibri" w:hAnsiTheme="minorHAnsi" w:cstheme="minorHAnsi"/>
        </w:rPr>
        <w:t xml:space="preserve">Powody niedokonania podziału zamówienia na części: </w:t>
      </w:r>
      <w:r w:rsidRPr="001B4BCF">
        <w:rPr>
          <w:rFonts w:asciiTheme="minorHAnsi" w:hAnsiTheme="minorHAnsi" w:cstheme="minorHAnsi"/>
        </w:rPr>
        <w:t xml:space="preserve">Z uwagi na konieczność zapewnienia </w:t>
      </w:r>
      <w:r w:rsidR="007D4F14">
        <w:rPr>
          <w:rFonts w:asciiTheme="minorHAnsi" w:hAnsiTheme="minorHAnsi" w:cstheme="minorHAnsi"/>
        </w:rPr>
        <w:t xml:space="preserve">odpowiednio </w:t>
      </w:r>
      <w:r w:rsidRPr="001B4BCF">
        <w:rPr>
          <w:rFonts w:asciiTheme="minorHAnsi" w:hAnsiTheme="minorHAnsi" w:cstheme="minorHAnsi"/>
        </w:rPr>
        <w:t>wysokiej jakości usług oraz koncentracji odpowiedzialności na Wykonawcy nie jest zasadne ekonomicznie, organizacyjnie oraz merytorycznie dzielnie zamówienia na części.</w:t>
      </w:r>
      <w:r w:rsidRPr="001B4BCF">
        <w:rPr>
          <w:rFonts w:asciiTheme="minorHAnsi" w:eastAsiaTheme="minorEastAsia" w:hAnsiTheme="minorHAnsi" w:cstheme="minorHAnsi"/>
        </w:rPr>
        <w:t xml:space="preserve"> </w:t>
      </w:r>
    </w:p>
    <w:p w14:paraId="01345789" w14:textId="77777777" w:rsidR="001B4BCF" w:rsidRPr="001B4BCF" w:rsidRDefault="001B4BCF" w:rsidP="009E197E">
      <w:pPr>
        <w:numPr>
          <w:ilvl w:val="0"/>
          <w:numId w:val="48"/>
        </w:numPr>
        <w:spacing w:line="276" w:lineRule="auto"/>
        <w:rPr>
          <w:rFonts w:asciiTheme="minorHAnsi" w:eastAsiaTheme="minorEastAsia" w:hAnsiTheme="minorHAnsi" w:cstheme="minorHAnsi"/>
        </w:rPr>
      </w:pPr>
      <w:r w:rsidRPr="001B4BCF">
        <w:rPr>
          <w:rFonts w:asciiTheme="minorHAnsi" w:hAnsiTheme="minorHAnsi" w:cstheme="minorHAnsi"/>
        </w:rPr>
        <w:t xml:space="preserve">Kod zamówienia określony we Wspólnym Słowniku Zamówień (CPV): </w:t>
      </w:r>
    </w:p>
    <w:p w14:paraId="500ED4F9" w14:textId="77777777" w:rsidR="001B4BCF" w:rsidRPr="001B4BCF" w:rsidRDefault="001B4BCF" w:rsidP="001B4BCF">
      <w:pPr>
        <w:suppressAutoHyphens w:val="0"/>
        <w:autoSpaceDE w:val="0"/>
        <w:autoSpaceDN w:val="0"/>
        <w:adjustRightInd w:val="0"/>
        <w:spacing w:line="276" w:lineRule="auto"/>
        <w:ind w:left="426"/>
        <w:rPr>
          <w:rFonts w:asciiTheme="minorHAnsi" w:eastAsia="Calibri" w:hAnsiTheme="minorHAnsi" w:cstheme="minorHAnsi"/>
          <w:lang w:eastAsia="en-US"/>
        </w:rPr>
      </w:pPr>
      <w:r w:rsidRPr="001B4BCF">
        <w:rPr>
          <w:rFonts w:asciiTheme="minorHAnsi" w:eastAsia="Calibri" w:hAnsiTheme="minorHAnsi" w:cstheme="minorHAnsi"/>
          <w:lang w:eastAsia="en-US"/>
        </w:rPr>
        <w:t>(CPV): 72268000-1, 72611000-6.</w:t>
      </w:r>
    </w:p>
    <w:p w14:paraId="04F620C9" w14:textId="35896EC6" w:rsidR="00F054A9" w:rsidRPr="006F0C8C" w:rsidRDefault="00F054A9" w:rsidP="00465A0C">
      <w:pPr>
        <w:pStyle w:val="Nagwek2"/>
      </w:pPr>
      <w:r w:rsidRPr="006F0C8C">
        <w:t xml:space="preserve">Termin </w:t>
      </w:r>
      <w:r w:rsidR="00E62F59" w:rsidRPr="006F0C8C">
        <w:rPr>
          <w:rFonts w:eastAsia="Calibri"/>
        </w:rPr>
        <w:t>wykonania zamów</w:t>
      </w:r>
      <w:r w:rsidR="00384152" w:rsidRPr="006F0C8C">
        <w:rPr>
          <w:rFonts w:eastAsia="Calibri"/>
        </w:rPr>
        <w:t>ie</w:t>
      </w:r>
      <w:r w:rsidR="00E62F59" w:rsidRPr="006F0C8C">
        <w:rPr>
          <w:rFonts w:eastAsia="Calibri"/>
        </w:rPr>
        <w:t>nia</w:t>
      </w:r>
    </w:p>
    <w:p w14:paraId="380D2A31" w14:textId="01F519FA" w:rsidR="00D0073A" w:rsidRDefault="00FC30B5" w:rsidP="007A0D9A">
      <w:pPr>
        <w:pStyle w:val="Akapitzlist"/>
        <w:spacing w:line="276" w:lineRule="auto"/>
        <w:ind w:left="284"/>
        <w:rPr>
          <w:rFonts w:asciiTheme="minorHAnsi" w:hAnsiTheme="minorHAnsi" w:cstheme="minorHAnsi"/>
        </w:rPr>
      </w:pPr>
      <w:r>
        <w:rPr>
          <w:rFonts w:asciiTheme="minorHAnsi" w:hAnsiTheme="minorHAnsi" w:cstheme="minorHAnsi"/>
        </w:rPr>
        <w:t>Z</w:t>
      </w:r>
      <w:r w:rsidR="00E62F59">
        <w:rPr>
          <w:rFonts w:asciiTheme="minorHAnsi" w:hAnsiTheme="minorHAnsi" w:cstheme="minorHAnsi"/>
        </w:rPr>
        <w:t>amówieni</w:t>
      </w:r>
      <w:r>
        <w:rPr>
          <w:rFonts w:asciiTheme="minorHAnsi" w:hAnsiTheme="minorHAnsi" w:cstheme="minorHAnsi"/>
        </w:rPr>
        <w:t xml:space="preserve">e będzie </w:t>
      </w:r>
      <w:r w:rsidR="00E62F59">
        <w:rPr>
          <w:rFonts w:asciiTheme="minorHAnsi" w:hAnsiTheme="minorHAnsi" w:cstheme="minorHAnsi"/>
        </w:rPr>
        <w:t>realizowan</w:t>
      </w:r>
      <w:r>
        <w:rPr>
          <w:rFonts w:asciiTheme="minorHAnsi" w:hAnsiTheme="minorHAnsi" w:cstheme="minorHAnsi"/>
        </w:rPr>
        <w:t>e</w:t>
      </w:r>
      <w:r w:rsidR="00E62F59">
        <w:rPr>
          <w:rFonts w:asciiTheme="minorHAnsi" w:hAnsiTheme="minorHAnsi" w:cstheme="minorHAnsi"/>
        </w:rPr>
        <w:t xml:space="preserve"> </w:t>
      </w:r>
      <w:r w:rsidR="007A0D9A">
        <w:rPr>
          <w:rFonts w:asciiTheme="minorHAnsi" w:hAnsiTheme="minorHAnsi" w:cstheme="minorHAnsi"/>
        </w:rPr>
        <w:t xml:space="preserve">od dnia </w:t>
      </w:r>
      <w:r w:rsidR="007A0D9A" w:rsidRPr="00FC30B5">
        <w:rPr>
          <w:rFonts w:asciiTheme="minorHAnsi" w:hAnsiTheme="minorHAnsi" w:cstheme="minorHAnsi"/>
        </w:rPr>
        <w:t>zawarcia umowy</w:t>
      </w:r>
      <w:r w:rsidR="00297C92" w:rsidRPr="00FC30B5">
        <w:rPr>
          <w:rFonts w:asciiTheme="minorHAnsi" w:hAnsiTheme="minorHAnsi" w:cstheme="minorHAnsi"/>
        </w:rPr>
        <w:t xml:space="preserve"> do </w:t>
      </w:r>
      <w:r w:rsidRPr="00FC30B5">
        <w:rPr>
          <w:rFonts w:asciiTheme="minorHAnsi" w:hAnsiTheme="minorHAnsi" w:cstheme="minorHAnsi"/>
        </w:rPr>
        <w:t>31</w:t>
      </w:r>
      <w:r w:rsidR="00297C92" w:rsidRPr="00FC30B5">
        <w:rPr>
          <w:rFonts w:asciiTheme="minorHAnsi" w:hAnsiTheme="minorHAnsi" w:cstheme="minorHAnsi"/>
        </w:rPr>
        <w:t>.03</w:t>
      </w:r>
      <w:r w:rsidR="00D0073A" w:rsidRPr="00FC30B5">
        <w:rPr>
          <w:rFonts w:asciiTheme="minorHAnsi" w:hAnsiTheme="minorHAnsi" w:cstheme="minorHAnsi"/>
        </w:rPr>
        <w:t>.</w:t>
      </w:r>
      <w:r w:rsidR="00297C92" w:rsidRPr="00FC30B5">
        <w:rPr>
          <w:rFonts w:asciiTheme="minorHAnsi" w:hAnsiTheme="minorHAnsi" w:cstheme="minorHAnsi"/>
        </w:rPr>
        <w:t>2027 r.</w:t>
      </w:r>
    </w:p>
    <w:p w14:paraId="55589EB6" w14:textId="02E37AB7" w:rsidR="001B4BCF" w:rsidRPr="006F0401" w:rsidRDefault="001B4BCF" w:rsidP="00DB4AF9">
      <w:pPr>
        <w:pStyle w:val="Akapitzlist"/>
        <w:numPr>
          <w:ilvl w:val="0"/>
          <w:numId w:val="105"/>
        </w:numPr>
        <w:spacing w:line="276" w:lineRule="auto"/>
        <w:rPr>
          <w:rFonts w:asciiTheme="minorHAnsi" w:hAnsiTheme="minorHAnsi" w:cstheme="minorHAnsi"/>
        </w:rPr>
      </w:pPr>
      <w:r w:rsidRPr="006F0401">
        <w:rPr>
          <w:rFonts w:asciiTheme="minorHAnsi" w:hAnsiTheme="minorHAnsi" w:cstheme="minorHAnsi"/>
        </w:rPr>
        <w:lastRenderedPageBreak/>
        <w:t xml:space="preserve">Wykonawca dostarczy subskrypcje na Oprogramowanie o których mowa w Rozdziale IV pkt 1 i dokona ich aktywacji w terminie </w:t>
      </w:r>
      <w:r w:rsidRPr="00A30FC7">
        <w:rPr>
          <w:rFonts w:asciiTheme="minorHAnsi" w:hAnsiTheme="minorHAnsi" w:cstheme="minorHAnsi"/>
        </w:rPr>
        <w:t xml:space="preserve">do </w:t>
      </w:r>
      <w:r w:rsidR="00A30FC7" w:rsidRPr="00A30FC7">
        <w:rPr>
          <w:rFonts w:asciiTheme="minorHAnsi" w:hAnsiTheme="minorHAnsi" w:cstheme="minorHAnsi"/>
        </w:rPr>
        <w:t>7</w:t>
      </w:r>
      <w:r w:rsidRPr="00A30FC7">
        <w:rPr>
          <w:rFonts w:asciiTheme="minorHAnsi" w:hAnsiTheme="minorHAnsi" w:cstheme="minorHAnsi"/>
        </w:rPr>
        <w:t xml:space="preserve"> Dni</w:t>
      </w:r>
      <w:r w:rsidRPr="006F0401">
        <w:rPr>
          <w:rFonts w:asciiTheme="minorHAnsi" w:hAnsiTheme="minorHAnsi" w:cstheme="minorHAnsi"/>
        </w:rPr>
        <w:t xml:space="preserve"> Roboczych od dnia zawarcia Umowy. </w:t>
      </w:r>
    </w:p>
    <w:p w14:paraId="43CDA0DB" w14:textId="799D7FE7" w:rsidR="001B4BCF" w:rsidRPr="006F0401" w:rsidRDefault="001B4BCF" w:rsidP="00DB4AF9">
      <w:pPr>
        <w:pStyle w:val="Akapitzlist"/>
        <w:numPr>
          <w:ilvl w:val="0"/>
          <w:numId w:val="105"/>
        </w:numPr>
        <w:spacing w:line="276" w:lineRule="auto"/>
        <w:rPr>
          <w:rFonts w:asciiTheme="minorHAnsi" w:hAnsiTheme="minorHAnsi" w:cstheme="minorHAnsi"/>
        </w:rPr>
      </w:pPr>
      <w:r w:rsidRPr="006F0401">
        <w:rPr>
          <w:rFonts w:asciiTheme="minorHAnsi" w:hAnsiTheme="minorHAnsi" w:cstheme="minorHAnsi"/>
        </w:rPr>
        <w:t>Subskrypcje oraz wsparcie producenta Oprogramowania będą obowiązywały</w:t>
      </w:r>
      <w:r w:rsidR="00B923F4">
        <w:rPr>
          <w:rFonts w:asciiTheme="minorHAnsi" w:hAnsiTheme="minorHAnsi" w:cstheme="minorHAnsi"/>
        </w:rPr>
        <w:t xml:space="preserve"> </w:t>
      </w:r>
      <w:r w:rsidRPr="006F0401">
        <w:rPr>
          <w:rFonts w:asciiTheme="minorHAnsi" w:hAnsiTheme="minorHAnsi" w:cstheme="minorHAnsi"/>
        </w:rPr>
        <w:t>od dnia ich akty</w:t>
      </w:r>
      <w:r w:rsidR="00B923F4">
        <w:rPr>
          <w:rFonts w:asciiTheme="minorHAnsi" w:hAnsiTheme="minorHAnsi" w:cstheme="minorHAnsi"/>
        </w:rPr>
        <w:t xml:space="preserve">wacji do </w:t>
      </w:r>
      <w:r w:rsidR="00FC30B5">
        <w:rPr>
          <w:rFonts w:asciiTheme="minorHAnsi" w:hAnsiTheme="minorHAnsi" w:cstheme="minorHAnsi"/>
        </w:rPr>
        <w:t>31</w:t>
      </w:r>
      <w:r w:rsidR="00B923F4">
        <w:rPr>
          <w:rFonts w:asciiTheme="minorHAnsi" w:hAnsiTheme="minorHAnsi" w:cstheme="minorHAnsi"/>
        </w:rPr>
        <w:t>.03</w:t>
      </w:r>
      <w:r w:rsidR="00B923F4" w:rsidRPr="00D0073A">
        <w:rPr>
          <w:rFonts w:asciiTheme="minorHAnsi" w:hAnsiTheme="minorHAnsi" w:cstheme="minorHAnsi"/>
        </w:rPr>
        <w:t>.</w:t>
      </w:r>
      <w:r w:rsidR="00B923F4">
        <w:rPr>
          <w:rFonts w:asciiTheme="minorHAnsi" w:hAnsiTheme="minorHAnsi" w:cstheme="minorHAnsi"/>
        </w:rPr>
        <w:t>2027 r.</w:t>
      </w:r>
    </w:p>
    <w:p w14:paraId="2DA219FD" w14:textId="721A7819" w:rsidR="001B4BCF" w:rsidRPr="006F0401" w:rsidRDefault="001B4BCF" w:rsidP="00DB4AF9">
      <w:pPr>
        <w:pStyle w:val="Akapitzlist"/>
        <w:numPr>
          <w:ilvl w:val="0"/>
          <w:numId w:val="105"/>
        </w:numPr>
        <w:spacing w:line="276" w:lineRule="auto"/>
        <w:rPr>
          <w:rFonts w:asciiTheme="minorHAnsi" w:hAnsiTheme="minorHAnsi" w:cstheme="minorHAnsi"/>
        </w:rPr>
      </w:pPr>
      <w:r w:rsidRPr="006F0401">
        <w:rPr>
          <w:rFonts w:asciiTheme="minorHAnsi" w:hAnsiTheme="minorHAnsi" w:cstheme="minorHAnsi"/>
        </w:rPr>
        <w:t xml:space="preserve">W przypadku zaoferowania rozwiązania równoważnego Wykonawca dostarczy subskrypcje na Oprogramowanie obecnie używane przez Zamawiającego w terminie określonym w </w:t>
      </w:r>
      <w:r w:rsidR="002069D1">
        <w:rPr>
          <w:rFonts w:asciiTheme="minorHAnsi" w:hAnsiTheme="minorHAnsi" w:cstheme="minorHAnsi"/>
        </w:rPr>
        <w:t>punkcie</w:t>
      </w:r>
      <w:r w:rsidRPr="006F0401">
        <w:rPr>
          <w:rFonts w:asciiTheme="minorHAnsi" w:hAnsiTheme="minorHAnsi" w:cstheme="minorHAnsi"/>
        </w:rPr>
        <w:t xml:space="preserve">. 1 oraz na okres nie dłuższy niż 24 miesiące od daty aktywacji subskrypcji dla oprogramowania </w:t>
      </w:r>
      <w:proofErr w:type="spellStart"/>
      <w:r w:rsidRPr="006F0401">
        <w:rPr>
          <w:rFonts w:asciiTheme="minorHAnsi" w:hAnsiTheme="minorHAnsi" w:cstheme="minorHAnsi"/>
        </w:rPr>
        <w:t>CyberArk</w:t>
      </w:r>
      <w:proofErr w:type="spellEnd"/>
      <w:r w:rsidRPr="006F0401">
        <w:rPr>
          <w:rFonts w:asciiTheme="minorHAnsi" w:hAnsiTheme="minorHAnsi" w:cstheme="minorHAnsi"/>
        </w:rPr>
        <w:t xml:space="preserve">. Wdrożenie rozwiązania równoważnego realizowane będzie na podstawie harmonogramu ustalonego z Zamawiającym. Subskrypcje oprogramowania równoważnego będą obowiązywać od chwili ich aktywacji po zakończonym procesie wdrożenia do końca okresu o którym mowa w </w:t>
      </w:r>
      <w:r w:rsidR="002069D1">
        <w:rPr>
          <w:rFonts w:asciiTheme="minorHAnsi" w:hAnsiTheme="minorHAnsi" w:cstheme="minorHAnsi"/>
        </w:rPr>
        <w:t>punkcie</w:t>
      </w:r>
      <w:r w:rsidRPr="006F0401">
        <w:rPr>
          <w:rFonts w:asciiTheme="minorHAnsi" w:hAnsiTheme="minorHAnsi" w:cstheme="minorHAnsi"/>
        </w:rPr>
        <w:t xml:space="preserve"> 2 powyżej.</w:t>
      </w:r>
    </w:p>
    <w:p w14:paraId="62CD9E0A" w14:textId="4BBCDD7A" w:rsidR="004F3140" w:rsidRPr="00FF7CF4" w:rsidRDefault="004F3140" w:rsidP="00465A0C">
      <w:pPr>
        <w:pStyle w:val="Nagwek2"/>
        <w:rPr>
          <w:lang w:eastAsia="pl-PL"/>
        </w:rPr>
      </w:pPr>
      <w:r w:rsidRPr="00FF7CF4">
        <w:rPr>
          <w:lang w:eastAsia="pl-PL"/>
        </w:rPr>
        <w:t>Zamówienia częściowe/oferta wariantowa</w:t>
      </w:r>
    </w:p>
    <w:p w14:paraId="493C9CEB" w14:textId="77777777" w:rsidR="00F848C5" w:rsidRPr="00FF7CF4" w:rsidRDefault="00BA0B57" w:rsidP="000E092D">
      <w:pPr>
        <w:pStyle w:val="Akapitzlist"/>
        <w:numPr>
          <w:ilvl w:val="0"/>
          <w:numId w:val="47"/>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C21631" w:rsidRPr="00FF7CF4">
        <w:rPr>
          <w:rFonts w:asciiTheme="minorHAnsi" w:hAnsiTheme="minorHAnsi" w:cstheme="minorHAnsi"/>
          <w:lang w:eastAsia="pl-PL"/>
        </w:rPr>
        <w:t xml:space="preserve"> nie</w:t>
      </w:r>
      <w:r w:rsidR="00A34652" w:rsidRPr="00FF7CF4">
        <w:rPr>
          <w:rFonts w:asciiTheme="minorHAnsi" w:hAnsiTheme="minorHAnsi" w:cstheme="minorHAnsi"/>
          <w:lang w:eastAsia="pl-PL"/>
        </w:rPr>
        <w:t xml:space="preserve"> </w:t>
      </w:r>
      <w:r w:rsidR="00C21631" w:rsidRPr="00FF7CF4">
        <w:rPr>
          <w:rFonts w:asciiTheme="minorHAnsi" w:hAnsiTheme="minorHAnsi" w:cstheme="minorHAnsi"/>
          <w:lang w:eastAsia="pl-PL"/>
        </w:rPr>
        <w:t>dopuszcza składani</w:t>
      </w:r>
      <w:r w:rsidR="00A34652" w:rsidRPr="00FF7CF4">
        <w:rPr>
          <w:rFonts w:asciiTheme="minorHAnsi" w:hAnsiTheme="minorHAnsi" w:cstheme="minorHAnsi"/>
          <w:lang w:eastAsia="pl-PL"/>
        </w:rPr>
        <w:t>a</w:t>
      </w:r>
      <w:r w:rsidR="00C21631" w:rsidRPr="00FF7CF4">
        <w:rPr>
          <w:rFonts w:asciiTheme="minorHAnsi" w:hAnsiTheme="minorHAnsi" w:cstheme="minorHAnsi"/>
          <w:lang w:eastAsia="pl-PL"/>
        </w:rPr>
        <w:t xml:space="preserve"> ofert częściowych</w:t>
      </w:r>
      <w:r w:rsidR="004F3140" w:rsidRPr="00FF7CF4">
        <w:rPr>
          <w:rFonts w:asciiTheme="minorHAnsi" w:hAnsiTheme="minorHAnsi" w:cstheme="minorHAnsi"/>
          <w:lang w:eastAsia="pl-PL"/>
        </w:rPr>
        <w:t>.</w:t>
      </w:r>
    </w:p>
    <w:p w14:paraId="27A98A90" w14:textId="6F90796E" w:rsidR="008E5C88" w:rsidRPr="00FF7CF4" w:rsidRDefault="00BA0B57" w:rsidP="000E092D">
      <w:pPr>
        <w:pStyle w:val="Akapitzlist"/>
        <w:numPr>
          <w:ilvl w:val="0"/>
          <w:numId w:val="47"/>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wariantowych.</w:t>
      </w:r>
    </w:p>
    <w:p w14:paraId="0DE7908E" w14:textId="355CC1C8" w:rsidR="008E5C88" w:rsidRPr="00FF7CF4" w:rsidRDefault="00BA0B57" w:rsidP="000E092D">
      <w:pPr>
        <w:pStyle w:val="Akapitzlist"/>
        <w:numPr>
          <w:ilvl w:val="0"/>
          <w:numId w:val="47"/>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 postaci katalogów elektronicznych.</w:t>
      </w:r>
    </w:p>
    <w:p w14:paraId="61B79491" w14:textId="520B39C1" w:rsidR="004F3140" w:rsidRPr="00FF7CF4" w:rsidRDefault="00BA0B57" w:rsidP="000E092D">
      <w:pPr>
        <w:pStyle w:val="Akapitzlist"/>
        <w:numPr>
          <w:ilvl w:val="0"/>
          <w:numId w:val="47"/>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4F3140" w:rsidRPr="00FF7CF4">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465A0C">
      <w:pPr>
        <w:pStyle w:val="Nagwek2"/>
        <w:rPr>
          <w:lang w:eastAsia="pl-PL"/>
        </w:rPr>
      </w:pPr>
      <w:r w:rsidRPr="0014472A">
        <w:rPr>
          <w:rFonts w:cstheme="minorHAnsi"/>
          <w:lang w:eastAsia="pl-PL"/>
        </w:rPr>
        <w:t>Podstawy</w:t>
      </w:r>
      <w:r w:rsidRPr="00190015">
        <w:rPr>
          <w:lang w:eastAsia="pl-PL"/>
        </w:rPr>
        <w:t xml:space="preserve"> wykluczenia</w:t>
      </w:r>
    </w:p>
    <w:p w14:paraId="4E5C27BE" w14:textId="66B7D634" w:rsidR="00754AEA" w:rsidRPr="001054E2" w:rsidRDefault="00210B6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210B6A">
        <w:rPr>
          <w:rFonts w:ascii="Calibri" w:eastAsiaTheme="minorHAnsi" w:hAnsi="Calibri" w:cs="Calibri"/>
          <w:color w:val="000000"/>
          <w:lang w:eastAsia="en-US"/>
        </w:rPr>
        <w:t xml:space="preserve">Z postępowania </w:t>
      </w:r>
      <w:r w:rsidR="00754AEA" w:rsidRPr="001054E2">
        <w:rPr>
          <w:rFonts w:asciiTheme="minorHAnsi" w:eastAsiaTheme="minorEastAsia" w:hAnsiTheme="minorHAnsi" w:cstheme="minorHAnsi"/>
          <w:color w:val="000000" w:themeColor="text1"/>
          <w:lang w:eastAsia="en-US"/>
        </w:rPr>
        <w:t>o udzielenie zamówienia wyklucza się̨ Wykonawców, w stosunku do których zachodzi którakolwiek z okoliczności wskazanych w art. 108 ust. 1 pkt 1</w:t>
      </w:r>
      <w:r w:rsidR="00175BD6">
        <w:rPr>
          <w:rFonts w:asciiTheme="minorHAnsi" w:eastAsiaTheme="minorEastAsia" w:hAnsiTheme="minorHAnsi" w:cstheme="minorHAnsi"/>
          <w:color w:val="000000" w:themeColor="text1"/>
          <w:lang w:eastAsia="en-US"/>
        </w:rPr>
        <w:t>-</w:t>
      </w:r>
      <w:r w:rsidR="00754AEA" w:rsidRPr="001054E2">
        <w:rPr>
          <w:rFonts w:asciiTheme="minorHAnsi" w:eastAsiaTheme="minorEastAsia" w:hAnsiTheme="minorHAnsi" w:cstheme="minorHAnsi"/>
          <w:color w:val="000000" w:themeColor="text1"/>
          <w:lang w:eastAsia="en-US"/>
        </w:rPr>
        <w:t xml:space="preserve">6 oraz art. 109 ust. 1 pkt 4 </w:t>
      </w:r>
      <w:proofErr w:type="spellStart"/>
      <w:r w:rsidR="00754AEA" w:rsidRPr="001054E2">
        <w:rPr>
          <w:rFonts w:asciiTheme="minorHAnsi" w:eastAsiaTheme="minorEastAsia" w:hAnsiTheme="minorHAnsi" w:cstheme="minorHAnsi"/>
          <w:color w:val="000000" w:themeColor="text1"/>
          <w:lang w:eastAsia="en-US"/>
        </w:rPr>
        <w:t>Pzp</w:t>
      </w:r>
      <w:proofErr w:type="spellEnd"/>
      <w:r w:rsidR="00754AEA" w:rsidRPr="001054E2">
        <w:rPr>
          <w:rFonts w:asciiTheme="minorHAnsi" w:eastAsiaTheme="minorEastAsia" w:hAnsiTheme="minorHAnsi" w:cstheme="minorHAnsi"/>
          <w:color w:val="000000" w:themeColor="text1"/>
          <w:lang w:eastAsia="en-US"/>
        </w:rPr>
        <w:t xml:space="preserve"> </w:t>
      </w:r>
      <w:r w:rsidR="00754AEA" w:rsidRPr="001054E2">
        <w:rPr>
          <w:rFonts w:asciiTheme="minorHAnsi" w:hAnsiTheme="minorHAnsi" w:cstheme="minorHAnsi"/>
          <w:lang w:eastAsia="pl-PL"/>
        </w:rPr>
        <w:t xml:space="preserve">z zastrzeżeniem art. 110 ust 2 </w:t>
      </w:r>
      <w:proofErr w:type="spellStart"/>
      <w:r w:rsidR="00754AEA" w:rsidRPr="001054E2">
        <w:rPr>
          <w:rFonts w:asciiTheme="minorHAnsi" w:hAnsiTheme="minorHAnsi" w:cstheme="minorHAnsi"/>
          <w:lang w:eastAsia="pl-PL"/>
        </w:rPr>
        <w:t>Pzp</w:t>
      </w:r>
      <w:proofErr w:type="spellEnd"/>
      <w:r w:rsidR="00754AEA" w:rsidRPr="001054E2">
        <w:rPr>
          <w:rFonts w:asciiTheme="minorHAnsi" w:eastAsiaTheme="minorEastAsia" w:hAnsiTheme="minorHAnsi" w:cstheme="minorHAnsi"/>
          <w:color w:val="000000" w:themeColor="text1"/>
          <w:lang w:eastAsia="en-US"/>
        </w:rPr>
        <w:t xml:space="preserve">. </w:t>
      </w:r>
    </w:p>
    <w:p w14:paraId="406D8B0D"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późn. zm.), dalej: „ustawa sankcyjna”. </w:t>
      </w:r>
    </w:p>
    <w:p w14:paraId="457C4232"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wykluczy Wykonawcę z postępowania, w przypadkach wskazanych w art. 7 ust. 1 ustawy sankcyjnej. </w:t>
      </w:r>
    </w:p>
    <w:p w14:paraId="4B045526"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0437C9C"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themeColor="text1"/>
          <w:lang w:eastAsia="en-US"/>
        </w:rPr>
        <w:t xml:space="preserve">Wykluczenie Wykonawcy opisane w pkt 1 następuje zgodnie z art. 111 ustawy </w:t>
      </w:r>
      <w:proofErr w:type="spellStart"/>
      <w:r w:rsidRPr="001054E2">
        <w:rPr>
          <w:rFonts w:asciiTheme="minorHAnsi" w:eastAsiaTheme="minorEastAsia" w:hAnsiTheme="minorHAnsi" w:cstheme="minorHAnsi"/>
          <w:color w:val="000000" w:themeColor="text1"/>
          <w:lang w:eastAsia="en-US"/>
        </w:rPr>
        <w:t>Pzp</w:t>
      </w:r>
      <w:proofErr w:type="spellEnd"/>
      <w:r w:rsidRPr="001054E2">
        <w:rPr>
          <w:rFonts w:asciiTheme="minorHAnsi" w:eastAsiaTheme="minorEastAsia" w:hAnsiTheme="minorHAnsi" w:cstheme="minorHAnsi"/>
          <w:color w:val="000000" w:themeColor="text1"/>
          <w:lang w:eastAsia="en-US"/>
        </w:rPr>
        <w:t xml:space="preserve">. </w:t>
      </w:r>
    </w:p>
    <w:p w14:paraId="38100C11" w14:textId="4937A0F6"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Wykonawca nie podlega wykluczeniu w okolicznościach określonych w art. 108 ust. 1 pkt 1, 2 i</w:t>
      </w:r>
      <w:r w:rsidR="00054A42">
        <w:rPr>
          <w:rFonts w:asciiTheme="minorHAnsi" w:hAnsiTheme="minorHAnsi" w:cstheme="minorHAnsi"/>
          <w:lang w:eastAsia="pl-PL"/>
        </w:rPr>
        <w:t> </w:t>
      </w:r>
      <w:r w:rsidRPr="001054E2">
        <w:rPr>
          <w:rFonts w:asciiTheme="minorHAnsi" w:hAnsiTheme="minorHAnsi" w:cstheme="minorHAnsi"/>
          <w:lang w:eastAsia="pl-PL"/>
        </w:rPr>
        <w:t xml:space="preserve">5 </w:t>
      </w:r>
      <w:proofErr w:type="spellStart"/>
      <w:r w:rsidRPr="001054E2">
        <w:rPr>
          <w:rFonts w:asciiTheme="minorHAnsi" w:hAnsiTheme="minorHAnsi" w:cstheme="minorHAnsi"/>
          <w:lang w:eastAsia="pl-PL"/>
        </w:rPr>
        <w:t>Pzp</w:t>
      </w:r>
      <w:proofErr w:type="spellEnd"/>
      <w:r w:rsidRPr="001054E2">
        <w:rPr>
          <w:rFonts w:asciiTheme="minorHAnsi" w:hAnsiTheme="minorHAnsi" w:cstheme="minorHAnsi"/>
          <w:lang w:eastAsia="pl-PL"/>
        </w:rPr>
        <w:t xml:space="preserve"> lub art. 109 ust 1 pkt 4 ustawy </w:t>
      </w:r>
      <w:proofErr w:type="spellStart"/>
      <w:r w:rsidRPr="001054E2">
        <w:rPr>
          <w:rFonts w:asciiTheme="minorHAnsi" w:hAnsiTheme="minorHAnsi" w:cstheme="minorHAnsi"/>
          <w:lang w:eastAsia="pl-PL"/>
        </w:rPr>
        <w:t>Pzp</w:t>
      </w:r>
      <w:proofErr w:type="spellEnd"/>
      <w:r w:rsidRPr="001054E2">
        <w:rPr>
          <w:rFonts w:asciiTheme="minorHAnsi" w:hAnsiTheme="minorHAnsi" w:cstheme="minorHAnsi"/>
          <w:lang w:eastAsia="pl-PL"/>
        </w:rPr>
        <w:t xml:space="preserve">, jeżeli udowodni Zamawiającemu, że spełnił łącznie przesłanki wskazane w art. 110 ust. 2 </w:t>
      </w:r>
      <w:proofErr w:type="spellStart"/>
      <w:r w:rsidRPr="001054E2">
        <w:rPr>
          <w:rFonts w:asciiTheme="minorHAnsi" w:hAnsiTheme="minorHAnsi" w:cstheme="minorHAnsi"/>
          <w:lang w:eastAsia="pl-PL"/>
        </w:rPr>
        <w:t>Pzp</w:t>
      </w:r>
      <w:proofErr w:type="spellEnd"/>
      <w:r w:rsidRPr="001054E2">
        <w:rPr>
          <w:rFonts w:asciiTheme="minorHAnsi" w:hAnsiTheme="minorHAnsi" w:cstheme="minorHAnsi"/>
          <w:lang w:eastAsia="pl-PL"/>
        </w:rPr>
        <w:t xml:space="preserve">. </w:t>
      </w:r>
    </w:p>
    <w:p w14:paraId="5AABC623"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0ADD0C67"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1054E2">
        <w:rPr>
          <w:rFonts w:asciiTheme="minorHAnsi" w:hAnsiTheme="minorHAnsi" w:cstheme="minorHAnsi"/>
          <w:lang w:eastAsia="pl-PL"/>
        </w:rPr>
        <w:t>Pzp</w:t>
      </w:r>
      <w:proofErr w:type="spellEnd"/>
      <w:r w:rsidRPr="001054E2">
        <w:rPr>
          <w:rFonts w:asciiTheme="minorHAnsi" w:hAnsiTheme="minorHAnsi" w:cstheme="minorHAnsi"/>
          <w:lang w:eastAsia="pl-PL"/>
        </w:rPr>
        <w:t xml:space="preserve">. </w:t>
      </w:r>
    </w:p>
    <w:p w14:paraId="5D317D2B" w14:textId="77777777" w:rsidR="00754AEA" w:rsidRPr="001054E2" w:rsidRDefault="00754AEA" w:rsidP="000E092D">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1054E2">
        <w:rPr>
          <w:rFonts w:asciiTheme="minorHAnsi" w:hAnsiTheme="minorHAnsi" w:cstheme="minorHAnsi"/>
        </w:rPr>
        <w:lastRenderedPageBreak/>
        <w:t xml:space="preserve">Rodzaje podmiotowych środków dowodowych oraz innych dokumentów lub oświadczeń, jakich może żądać Zamawiający od wykonawcy, okres ich ważności oraz formy, w jakich mogą być one składane, wyznacza rozporządzenie Ministra Rozwoju Pracy i Technologii wydane na podstawie art. 128 ust. 6 </w:t>
      </w:r>
      <w:proofErr w:type="spellStart"/>
      <w:r w:rsidRPr="001054E2">
        <w:rPr>
          <w:rFonts w:asciiTheme="minorHAnsi" w:hAnsiTheme="minorHAnsi" w:cstheme="minorHAnsi"/>
        </w:rPr>
        <w:t>Pzp</w:t>
      </w:r>
      <w:proofErr w:type="spellEnd"/>
      <w:r w:rsidRPr="001054E2">
        <w:rPr>
          <w:rFonts w:asciiTheme="minorHAnsi" w:hAnsiTheme="minorHAnsi" w:cstheme="minorHAnsi"/>
        </w:rPr>
        <w:t xml:space="preserve">. </w:t>
      </w:r>
    </w:p>
    <w:p w14:paraId="4E9BCBD6" w14:textId="77777777" w:rsidR="00754AEA" w:rsidRPr="001054E2" w:rsidRDefault="00754AEA" w:rsidP="000E092D">
      <w:pPr>
        <w:numPr>
          <w:ilvl w:val="0"/>
          <w:numId w:val="41"/>
        </w:numPr>
        <w:tabs>
          <w:tab w:val="left" w:pos="284"/>
        </w:tabs>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1054E2">
        <w:rPr>
          <w:rFonts w:asciiTheme="minorHAnsi" w:eastAsiaTheme="minorHAnsi" w:hAnsiTheme="minorHAnsi" w:cstheme="minorHAnsi"/>
          <w:color w:val="000000"/>
          <w:lang w:eastAsia="en-US"/>
        </w:rPr>
        <w:t>Wykonawca może zostać wykluczony przez Zamawiającego na każdym etapie postępowania o udzielenie zamówienia.</w:t>
      </w:r>
    </w:p>
    <w:p w14:paraId="2DC12764" w14:textId="702C8D29" w:rsidR="005B01F1" w:rsidRPr="002A464C" w:rsidRDefault="005B01F1" w:rsidP="00465A0C">
      <w:pPr>
        <w:pStyle w:val="Nagwek2"/>
      </w:pPr>
      <w:r w:rsidRPr="002A464C">
        <w:rPr>
          <w:szCs w:val="28"/>
          <w:lang w:eastAsia="pl-PL"/>
        </w:rPr>
        <w:t>Warunki</w:t>
      </w:r>
      <w:r w:rsidRPr="002A464C">
        <w:t xml:space="preserve"> udziału Wykonawców w postępowaniu oraz opis sposobu dokonywania oceny ich spełniania</w:t>
      </w:r>
    </w:p>
    <w:p w14:paraId="742A2480" w14:textId="4B539F39" w:rsidR="002A464C" w:rsidRPr="00057192" w:rsidRDefault="002A464C" w:rsidP="00057192">
      <w:pPr>
        <w:pStyle w:val="Akapitzlist"/>
        <w:suppressAutoHyphens w:val="0"/>
        <w:spacing w:line="276" w:lineRule="auto"/>
        <w:ind w:left="454" w:right="211"/>
        <w:rPr>
          <w:rFonts w:asciiTheme="minorHAnsi" w:eastAsia="Calibri" w:hAnsiTheme="minorHAnsi" w:cstheme="minorHAnsi"/>
          <w:lang w:eastAsia="pl-PL"/>
        </w:rPr>
      </w:pPr>
      <w:r w:rsidRPr="00057192">
        <w:rPr>
          <w:rFonts w:asciiTheme="minorHAnsi" w:eastAsia="Calibri" w:hAnsiTheme="minorHAnsi" w:cstheme="minorHAnsi"/>
          <w:lang w:eastAsia="pl-PL"/>
        </w:rPr>
        <w:t xml:space="preserve">O udzielenie zamówienia mogą ubiegać się Wykonawcy, którzy zgodnie z art. 57 ustawy </w:t>
      </w:r>
      <w:proofErr w:type="spellStart"/>
      <w:r w:rsidRPr="00057192">
        <w:rPr>
          <w:rFonts w:asciiTheme="minorHAnsi" w:eastAsia="Calibri" w:hAnsiTheme="minorHAnsi" w:cstheme="minorHAnsi"/>
          <w:lang w:eastAsia="pl-PL"/>
        </w:rPr>
        <w:t>Pzp</w:t>
      </w:r>
      <w:proofErr w:type="spellEnd"/>
      <w:r w:rsidRPr="00057192">
        <w:rPr>
          <w:rFonts w:asciiTheme="minorHAnsi" w:eastAsia="Calibri" w:hAnsiTheme="minorHAnsi" w:cstheme="minorHAnsi"/>
          <w:lang w:eastAsia="pl-PL"/>
        </w:rPr>
        <w:t xml:space="preserve"> nie podlegają wykluczeniu i spełniają określone przez Zamawiającego warunki udziału w</w:t>
      </w:r>
      <w:r w:rsidR="00054A42" w:rsidRPr="00057192">
        <w:rPr>
          <w:rFonts w:asciiTheme="minorHAnsi" w:eastAsia="Calibri" w:hAnsiTheme="minorHAnsi" w:cstheme="minorHAnsi"/>
          <w:lang w:eastAsia="pl-PL"/>
        </w:rPr>
        <w:t> </w:t>
      </w:r>
      <w:r w:rsidRPr="00057192">
        <w:rPr>
          <w:rFonts w:asciiTheme="minorHAnsi" w:eastAsia="Calibri" w:hAnsiTheme="minorHAnsi" w:cstheme="minorHAnsi"/>
          <w:lang w:eastAsia="pl-PL"/>
        </w:rPr>
        <w:t xml:space="preserve">postępowaniu. </w:t>
      </w:r>
    </w:p>
    <w:p w14:paraId="0FC745DA" w14:textId="6BAB3583" w:rsidR="002A464C" w:rsidRPr="002A464C" w:rsidRDefault="002A464C" w:rsidP="001414BE">
      <w:pPr>
        <w:numPr>
          <w:ilvl w:val="3"/>
          <w:numId w:val="56"/>
        </w:numPr>
        <w:tabs>
          <w:tab w:val="num" w:pos="851"/>
        </w:tabs>
        <w:suppressAutoHyphens w:val="0"/>
        <w:spacing w:after="40" w:line="276" w:lineRule="auto"/>
        <w:ind w:left="567" w:firstLine="0"/>
        <w:rPr>
          <w:rFonts w:asciiTheme="minorHAnsi" w:hAnsiTheme="minorHAnsi" w:cstheme="minorHAnsi"/>
          <w:szCs w:val="22"/>
          <w:lang w:eastAsia="pl-PL"/>
        </w:rPr>
      </w:pPr>
      <w:r w:rsidRPr="002A464C">
        <w:rPr>
          <w:rFonts w:asciiTheme="minorHAnsi" w:eastAsia="Calibri" w:hAnsiTheme="minorHAnsi" w:cstheme="minorHAnsi"/>
          <w:color w:val="000000"/>
          <w:szCs w:val="22"/>
          <w:lang w:eastAsia="pl-PL"/>
        </w:rPr>
        <w:t>Na podstawie spełnienia ww. warunku Wykonawcy wykażą, że:</w:t>
      </w:r>
    </w:p>
    <w:p w14:paraId="6ACF7FB4" w14:textId="77777777" w:rsidR="002A464C" w:rsidRPr="002A464C" w:rsidRDefault="002A464C" w:rsidP="001414BE">
      <w:pPr>
        <w:numPr>
          <w:ilvl w:val="0"/>
          <w:numId w:val="57"/>
        </w:numPr>
        <w:tabs>
          <w:tab w:val="left" w:pos="993"/>
        </w:tabs>
        <w:suppressAutoHyphens w:val="0"/>
        <w:spacing w:after="40" w:line="276" w:lineRule="auto"/>
        <w:ind w:right="2773" w:hanging="7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spełniają warunki udziału w postępowaniu dotyczące:</w:t>
      </w:r>
    </w:p>
    <w:p w14:paraId="35630F7B" w14:textId="77777777" w:rsidR="002A464C" w:rsidRPr="002A464C" w:rsidRDefault="002A464C" w:rsidP="001414BE">
      <w:pPr>
        <w:numPr>
          <w:ilvl w:val="0"/>
          <w:numId w:val="58"/>
        </w:numPr>
        <w:suppressAutoHyphens w:val="0"/>
        <w:spacing w:after="46" w:line="276" w:lineRule="auto"/>
        <w:ind w:left="993" w:right="2773"/>
        <w:rPr>
          <w:rFonts w:asciiTheme="minorHAnsi" w:eastAsia="Calibri" w:hAnsiTheme="minorHAnsi" w:cstheme="minorHAnsi"/>
          <w:color w:val="000000"/>
          <w:szCs w:val="22"/>
        </w:rPr>
      </w:pPr>
      <w:r w:rsidRPr="002A464C">
        <w:rPr>
          <w:rFonts w:asciiTheme="minorHAnsi" w:eastAsia="Calibri" w:hAnsiTheme="minorHAnsi" w:cstheme="minorHAnsi"/>
          <w:color w:val="000000"/>
          <w:szCs w:val="22"/>
          <w:lang w:eastAsia="pl-PL"/>
        </w:rPr>
        <w:t>zdolności do występowania w obrocie gospodarczym:</w:t>
      </w:r>
    </w:p>
    <w:p w14:paraId="3455BB86" w14:textId="15EBF25D" w:rsidR="002A464C" w:rsidRPr="002A464C" w:rsidRDefault="002A464C" w:rsidP="002A464C">
      <w:pPr>
        <w:suppressAutoHyphens w:val="0"/>
        <w:spacing w:after="46" w:line="276" w:lineRule="auto"/>
        <w:ind w:firstLine="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 Zamawiający nie stawia warunku w powyższym zakresie.</w:t>
      </w:r>
    </w:p>
    <w:p w14:paraId="5807D55A" w14:textId="77777777" w:rsidR="002A464C" w:rsidRPr="002A464C" w:rsidRDefault="002A464C" w:rsidP="001414BE">
      <w:pPr>
        <w:numPr>
          <w:ilvl w:val="0"/>
          <w:numId w:val="58"/>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uprawnień do prowadzenia określonej działalności gospodarczej lub zawodowej, o ile wynika to z odrębnych przepisów:</w:t>
      </w:r>
    </w:p>
    <w:p w14:paraId="543FB17D" w14:textId="77777777" w:rsidR="002A464C" w:rsidRPr="002A464C" w:rsidRDefault="002A464C" w:rsidP="002A464C">
      <w:pPr>
        <w:pStyle w:val="Akapitzlist"/>
        <w:suppressAutoHyphens w:val="0"/>
        <w:spacing w:after="46" w:line="276" w:lineRule="auto"/>
        <w:ind w:left="1429" w:hanging="43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Zamawiający nie stawia warunku w powyższym zakresie.</w:t>
      </w:r>
    </w:p>
    <w:p w14:paraId="2DCC9538" w14:textId="77777777" w:rsidR="002A464C" w:rsidRPr="002A464C" w:rsidRDefault="002A464C" w:rsidP="001414BE">
      <w:pPr>
        <w:numPr>
          <w:ilvl w:val="0"/>
          <w:numId w:val="58"/>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sytuacji ekonomicznej lub finansowej:</w:t>
      </w:r>
    </w:p>
    <w:p w14:paraId="1C855119" w14:textId="73612EB3" w:rsidR="002A464C" w:rsidRPr="002A464C" w:rsidRDefault="002A464C" w:rsidP="002A464C">
      <w:pPr>
        <w:suppressAutoHyphens w:val="0"/>
        <w:spacing w:after="46" w:line="276" w:lineRule="auto"/>
        <w:ind w:left="1418" w:hanging="284"/>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Zamawiający nie stawia warunku w powyższym zakresie. </w:t>
      </w:r>
    </w:p>
    <w:p w14:paraId="4184F80F" w14:textId="77777777" w:rsidR="002A464C" w:rsidRPr="00FF6A94" w:rsidRDefault="002A464C" w:rsidP="001414BE">
      <w:pPr>
        <w:numPr>
          <w:ilvl w:val="0"/>
          <w:numId w:val="58"/>
        </w:numPr>
        <w:suppressAutoHyphens w:val="0"/>
        <w:spacing w:after="46" w:line="276" w:lineRule="auto"/>
        <w:ind w:left="993" w:right="2773"/>
        <w:rPr>
          <w:rFonts w:asciiTheme="minorHAnsi" w:eastAsia="Calibri" w:hAnsiTheme="minorHAnsi" w:cstheme="minorHAnsi"/>
          <w:color w:val="000000"/>
          <w:szCs w:val="22"/>
          <w:lang w:eastAsia="pl-PL"/>
        </w:rPr>
      </w:pPr>
      <w:r w:rsidRPr="00FF6A94">
        <w:rPr>
          <w:rFonts w:asciiTheme="minorHAnsi" w:eastAsia="Calibri" w:hAnsiTheme="minorHAnsi" w:cstheme="minorHAnsi"/>
          <w:color w:val="000000"/>
          <w:szCs w:val="22"/>
          <w:lang w:eastAsia="pl-PL"/>
        </w:rPr>
        <w:t>zdolności technicznej lub zawodowej:</w:t>
      </w:r>
    </w:p>
    <w:p w14:paraId="724A3B82" w14:textId="777CD4F1" w:rsidR="001B4BCF" w:rsidRPr="006F0401" w:rsidRDefault="002A464C" w:rsidP="001B4BCF">
      <w:pPr>
        <w:pStyle w:val="Akapitzlist"/>
        <w:tabs>
          <w:tab w:val="left" w:pos="1418"/>
        </w:tabs>
        <w:suppressAutoHyphens w:val="0"/>
        <w:spacing w:line="276" w:lineRule="auto"/>
        <w:ind w:left="993"/>
        <w:textAlignment w:val="baseline"/>
        <w:rPr>
          <w:rFonts w:asciiTheme="minorHAnsi" w:hAnsiTheme="minorHAnsi" w:cstheme="minorHAnsi"/>
          <w:lang w:eastAsia="pl-PL"/>
        </w:rPr>
      </w:pPr>
      <w:r w:rsidRPr="00FF6A94">
        <w:rPr>
          <w:rFonts w:asciiTheme="minorHAnsi" w:eastAsia="Calibri" w:hAnsiTheme="minorHAnsi" w:cstheme="minorHAnsi"/>
          <w:color w:val="000000"/>
          <w:szCs w:val="22"/>
          <w:lang w:eastAsia="pl-PL"/>
        </w:rPr>
        <w:t xml:space="preserve">- </w:t>
      </w:r>
      <w:r w:rsidR="00BA0B57" w:rsidRPr="00FF6A94">
        <w:rPr>
          <w:rFonts w:asciiTheme="minorHAnsi" w:hAnsiTheme="minorHAnsi" w:cstheme="minorHAnsi"/>
        </w:rPr>
        <w:t>Zamawiający</w:t>
      </w:r>
      <w:r w:rsidR="005B01F1" w:rsidRPr="00FF6A94">
        <w:rPr>
          <w:rFonts w:asciiTheme="minorHAnsi" w:hAnsiTheme="minorHAnsi" w:cstheme="minorHAnsi"/>
        </w:rPr>
        <w:t xml:space="preserve"> uzna ww. warunek za spełniony, jeżeli </w:t>
      </w:r>
      <w:r w:rsidR="00BA0B57" w:rsidRPr="00FF6A94">
        <w:rPr>
          <w:rFonts w:asciiTheme="minorHAnsi" w:hAnsiTheme="minorHAnsi" w:cstheme="minorHAnsi"/>
        </w:rPr>
        <w:t>Wykonawca</w:t>
      </w:r>
      <w:r w:rsidR="005B01F1" w:rsidRPr="00FF6A94">
        <w:rPr>
          <w:rFonts w:asciiTheme="minorHAnsi" w:hAnsiTheme="minorHAnsi" w:cstheme="minorHAnsi"/>
        </w:rPr>
        <w:t xml:space="preserve"> wykaże, że</w:t>
      </w:r>
      <w:r w:rsidR="00B445EA" w:rsidRPr="00FF6A94">
        <w:rPr>
          <w:rFonts w:asciiTheme="minorHAnsi" w:hAnsiTheme="minorHAnsi" w:cstheme="minorHAnsi"/>
        </w:rPr>
        <w:t xml:space="preserve"> </w:t>
      </w:r>
      <w:r w:rsidR="005B01F1" w:rsidRPr="00FF6A94">
        <w:rPr>
          <w:rFonts w:asciiTheme="minorHAnsi" w:hAnsiTheme="minorHAnsi" w:cstheme="minorHAnsi"/>
        </w:rPr>
        <w:t xml:space="preserve">w okresie ostatnich </w:t>
      </w:r>
      <w:r w:rsidR="00E977E8" w:rsidRPr="00FF6A94">
        <w:rPr>
          <w:rFonts w:asciiTheme="minorHAnsi" w:hAnsiTheme="minorHAnsi" w:cstheme="minorHAnsi"/>
        </w:rPr>
        <w:t>3</w:t>
      </w:r>
      <w:r w:rsidR="005B01F1" w:rsidRPr="00FF6A94">
        <w:rPr>
          <w:rFonts w:asciiTheme="minorHAnsi" w:hAnsiTheme="minorHAnsi" w:cstheme="minorHAnsi"/>
        </w:rPr>
        <w:t xml:space="preserve"> lat przed upływem terminu składania ofert (a jeżeli okres prowadzenia działalności jest krótszy – w tym okresie) </w:t>
      </w:r>
      <w:r w:rsidR="00825944" w:rsidRPr="00FF6A94">
        <w:rPr>
          <w:rFonts w:asciiTheme="minorHAnsi" w:hAnsiTheme="minorHAnsi" w:cstheme="minorHAnsi"/>
        </w:rPr>
        <w:t>wykonał, a w przypadku świadczeń okresowych lub ciągłych również wykonuje należycie co najmniej</w:t>
      </w:r>
      <w:r w:rsidR="001B4BCF" w:rsidRPr="00FF6A94">
        <w:rPr>
          <w:rFonts w:asciiTheme="minorHAnsi" w:hAnsiTheme="minorHAnsi" w:cstheme="minorHAnsi"/>
        </w:rPr>
        <w:t xml:space="preserve"> </w:t>
      </w:r>
      <w:r w:rsidR="001B4BCF" w:rsidRPr="00FF6A94">
        <w:rPr>
          <w:rFonts w:asciiTheme="minorHAnsi" w:hAnsiTheme="minorHAnsi" w:cstheme="minorHAnsi"/>
          <w:lang w:eastAsia="pl-PL"/>
        </w:rPr>
        <w:t xml:space="preserve">2 dostawy licencji lub licencji subskrypcyjnych dla systemu </w:t>
      </w:r>
      <w:proofErr w:type="spellStart"/>
      <w:r w:rsidR="001B4BCF" w:rsidRPr="00FF6A94">
        <w:rPr>
          <w:rFonts w:asciiTheme="minorHAnsi" w:hAnsiTheme="minorHAnsi" w:cstheme="minorHAnsi"/>
          <w:lang w:eastAsia="pl-PL"/>
        </w:rPr>
        <w:t>CyberArk</w:t>
      </w:r>
      <w:proofErr w:type="spellEnd"/>
      <w:r w:rsidR="001B4BCF" w:rsidRPr="00FF6A94">
        <w:rPr>
          <w:rFonts w:asciiTheme="minorHAnsi" w:hAnsiTheme="minorHAnsi" w:cstheme="minorHAnsi"/>
          <w:lang w:eastAsia="pl-PL"/>
        </w:rPr>
        <w:t xml:space="preserve"> lub w przypadku rozwiązania równoważnego oprogramowania </w:t>
      </w:r>
      <w:bookmarkStart w:id="7" w:name="_Hlk131071903"/>
      <w:proofErr w:type="spellStart"/>
      <w:r w:rsidR="001B4BCF" w:rsidRPr="00FF6A94">
        <w:rPr>
          <w:rFonts w:asciiTheme="minorHAnsi" w:hAnsiTheme="minorHAnsi" w:cstheme="minorHAnsi"/>
          <w:lang w:eastAsia="pl-PL"/>
        </w:rPr>
        <w:t>privilllleged</w:t>
      </w:r>
      <w:proofErr w:type="spellEnd"/>
      <w:r w:rsidR="001B4BCF" w:rsidRPr="00FF6A94">
        <w:rPr>
          <w:rFonts w:asciiTheme="minorHAnsi" w:hAnsiTheme="minorHAnsi" w:cstheme="minorHAnsi"/>
          <w:lang w:eastAsia="pl-PL"/>
        </w:rPr>
        <w:t xml:space="preserve"> </w:t>
      </w:r>
      <w:proofErr w:type="spellStart"/>
      <w:r w:rsidR="001B4BCF" w:rsidRPr="00FF6A94">
        <w:rPr>
          <w:rFonts w:asciiTheme="minorHAnsi" w:hAnsiTheme="minorHAnsi" w:cstheme="minorHAnsi"/>
          <w:lang w:eastAsia="pl-PL"/>
        </w:rPr>
        <w:t>access</w:t>
      </w:r>
      <w:proofErr w:type="spellEnd"/>
      <w:r w:rsidR="001B4BCF" w:rsidRPr="00FF6A94">
        <w:rPr>
          <w:rFonts w:asciiTheme="minorHAnsi" w:hAnsiTheme="minorHAnsi" w:cstheme="minorHAnsi"/>
          <w:lang w:eastAsia="pl-PL"/>
        </w:rPr>
        <w:t xml:space="preserve"> management (PAM)</w:t>
      </w:r>
      <w:bookmarkEnd w:id="7"/>
      <w:r w:rsidR="001B4BCF" w:rsidRPr="00FF6A94">
        <w:rPr>
          <w:rFonts w:asciiTheme="minorHAnsi" w:hAnsiTheme="minorHAnsi" w:cstheme="minorHAnsi"/>
          <w:lang w:eastAsia="pl-PL"/>
        </w:rPr>
        <w:t xml:space="preserve"> , przy czym wartość każdej dostawy wynosiła co najmniej</w:t>
      </w:r>
      <w:r w:rsidR="004F6C8E" w:rsidRPr="00FF6A94">
        <w:rPr>
          <w:rFonts w:asciiTheme="minorHAnsi" w:hAnsiTheme="minorHAnsi" w:cstheme="minorHAnsi"/>
          <w:lang w:eastAsia="pl-PL"/>
        </w:rPr>
        <w:t xml:space="preserve"> </w:t>
      </w:r>
      <w:r w:rsidR="001B4BCF" w:rsidRPr="00FF6A94">
        <w:rPr>
          <w:rFonts w:asciiTheme="minorHAnsi" w:hAnsiTheme="minorHAnsi" w:cstheme="minorHAnsi"/>
          <w:lang w:eastAsia="pl-PL"/>
        </w:rPr>
        <w:t>300</w:t>
      </w:r>
      <w:r w:rsidR="00A2369F" w:rsidRPr="00FF6A94">
        <w:rPr>
          <w:rFonts w:asciiTheme="minorHAnsi" w:hAnsiTheme="minorHAnsi" w:cstheme="minorHAnsi"/>
          <w:lang w:eastAsia="pl-PL"/>
        </w:rPr>
        <w:t>.0</w:t>
      </w:r>
      <w:r w:rsidR="001B4BCF" w:rsidRPr="00FF6A94">
        <w:rPr>
          <w:rFonts w:asciiTheme="minorHAnsi" w:hAnsiTheme="minorHAnsi" w:cstheme="minorHAnsi"/>
          <w:lang w:eastAsia="pl-PL"/>
        </w:rPr>
        <w:t>00 zł brutto.</w:t>
      </w:r>
    </w:p>
    <w:p w14:paraId="1ACEF9B7" w14:textId="77777777" w:rsidR="008A407A" w:rsidRPr="002A464C" w:rsidRDefault="008A407A" w:rsidP="00057192">
      <w:pPr>
        <w:suppressAutoHyphens w:val="0"/>
        <w:spacing w:line="276" w:lineRule="auto"/>
        <w:ind w:left="993"/>
        <w:rPr>
          <w:rFonts w:asciiTheme="minorHAnsi" w:hAnsiTheme="minorHAnsi" w:cstheme="minorHAnsi"/>
        </w:rPr>
      </w:pPr>
      <w:r w:rsidRPr="002A464C">
        <w:rPr>
          <w:rFonts w:asciiTheme="minorHAnsi" w:hAnsiTheme="minorHAnsi" w:cstheme="minorHAnsi"/>
        </w:rPr>
        <w:t>UWAGA:</w:t>
      </w:r>
    </w:p>
    <w:p w14:paraId="09E2D62F" w14:textId="77777777" w:rsidR="002A464C" w:rsidRPr="002A464C" w:rsidRDefault="002A464C" w:rsidP="00057192">
      <w:pPr>
        <w:autoSpaceDE w:val="0"/>
        <w:autoSpaceDN w:val="0"/>
        <w:adjustRightInd w:val="0"/>
        <w:spacing w:line="276" w:lineRule="auto"/>
        <w:ind w:left="993"/>
        <w:rPr>
          <w:rFonts w:asciiTheme="minorHAnsi" w:hAnsiTheme="minorHAnsi" w:cstheme="minorHAnsi"/>
          <w:iCs/>
        </w:rPr>
      </w:pPr>
      <w:r w:rsidRPr="002A464C">
        <w:rPr>
          <w:rFonts w:asciiTheme="minorHAnsi" w:hAnsiTheme="minorHAnsi" w:cstheme="minorHAnsi"/>
          <w:iCs/>
        </w:rPr>
        <w:t>Zamawiający nie dopuszcza możliwości sumowania wartości kilku umów w celu spełnienia powyższego warunku.</w:t>
      </w:r>
    </w:p>
    <w:p w14:paraId="5E3F7521" w14:textId="7CB65BF9" w:rsidR="002A464C" w:rsidRPr="002A464C" w:rsidRDefault="002A464C" w:rsidP="00057192">
      <w:pPr>
        <w:autoSpaceDE w:val="0"/>
        <w:autoSpaceDN w:val="0"/>
        <w:adjustRightInd w:val="0"/>
        <w:spacing w:line="276" w:lineRule="auto"/>
        <w:ind w:left="993"/>
        <w:rPr>
          <w:rFonts w:asciiTheme="minorHAnsi" w:hAnsiTheme="minorHAnsi" w:cstheme="minorHAnsi"/>
          <w:iCs/>
        </w:rPr>
      </w:pPr>
      <w:r w:rsidRPr="002A464C">
        <w:rPr>
          <w:rFonts w:asciiTheme="minorHAnsi" w:hAnsiTheme="minorHAnsi" w:cstheme="minorHAnsi"/>
          <w:iCs/>
        </w:rPr>
        <w:t xml:space="preserve">Przez jedną </w:t>
      </w:r>
      <w:r w:rsidR="002403F5">
        <w:rPr>
          <w:rFonts w:asciiTheme="minorHAnsi" w:hAnsiTheme="minorHAnsi" w:cstheme="minorHAnsi"/>
          <w:iCs/>
        </w:rPr>
        <w:t>dostawę</w:t>
      </w:r>
      <w:r w:rsidRPr="002A464C">
        <w:rPr>
          <w:rFonts w:asciiTheme="minorHAnsi" w:hAnsiTheme="minorHAnsi" w:cstheme="minorHAnsi"/>
          <w:iCs/>
        </w:rPr>
        <w:t xml:space="preserve"> Zamawiający rozumie jeden kontrakt/umowę.</w:t>
      </w:r>
    </w:p>
    <w:p w14:paraId="437D6BB3" w14:textId="3BF76D9C" w:rsidR="002A464C" w:rsidRPr="002A464C" w:rsidRDefault="002A464C" w:rsidP="00057192">
      <w:pPr>
        <w:autoSpaceDE w:val="0"/>
        <w:autoSpaceDN w:val="0"/>
        <w:adjustRightInd w:val="0"/>
        <w:spacing w:line="276" w:lineRule="auto"/>
        <w:ind w:left="993"/>
        <w:rPr>
          <w:rFonts w:asciiTheme="minorHAnsi" w:hAnsiTheme="minorHAnsi" w:cstheme="minorHAnsi"/>
          <w:iCs/>
        </w:rPr>
      </w:pPr>
      <w:r w:rsidRPr="002A464C">
        <w:rPr>
          <w:rFonts w:asciiTheme="minorHAnsi" w:hAnsiTheme="minorHAnsi" w:cstheme="minorHAnsi"/>
          <w:iCs/>
        </w:rPr>
        <w:t>W przypadku zamówienia będącego w trakcie wykonywania, wymagania odnośnie: zakresu i</w:t>
      </w:r>
      <w:r w:rsidR="00054A42">
        <w:rPr>
          <w:rFonts w:asciiTheme="minorHAnsi" w:hAnsiTheme="minorHAnsi" w:cstheme="minorHAnsi"/>
          <w:iCs/>
        </w:rPr>
        <w:t> </w:t>
      </w:r>
      <w:r w:rsidRPr="002A464C">
        <w:rPr>
          <w:rFonts w:asciiTheme="minorHAnsi" w:hAnsiTheme="minorHAnsi" w:cstheme="minorHAnsi"/>
          <w:iCs/>
        </w:rPr>
        <w:t xml:space="preserve">wartości wykonywania danej </w:t>
      </w:r>
      <w:r w:rsidR="002403F5">
        <w:rPr>
          <w:rFonts w:asciiTheme="minorHAnsi" w:hAnsiTheme="minorHAnsi" w:cstheme="minorHAnsi"/>
          <w:iCs/>
        </w:rPr>
        <w:t>dostawy/</w:t>
      </w:r>
      <w:r w:rsidRPr="002A464C">
        <w:rPr>
          <w:rFonts w:asciiTheme="minorHAnsi" w:hAnsiTheme="minorHAnsi" w:cstheme="minorHAnsi"/>
          <w:iCs/>
        </w:rPr>
        <w:t>usługi, dotyczą części</w:t>
      </w:r>
      <w:r w:rsidR="002403F5">
        <w:rPr>
          <w:rFonts w:asciiTheme="minorHAnsi" w:hAnsiTheme="minorHAnsi" w:cstheme="minorHAnsi"/>
          <w:iCs/>
        </w:rPr>
        <w:t xml:space="preserve"> dostawy/</w:t>
      </w:r>
      <w:r w:rsidRPr="002A464C">
        <w:rPr>
          <w:rFonts w:asciiTheme="minorHAnsi" w:hAnsiTheme="minorHAnsi" w:cstheme="minorHAnsi"/>
          <w:iCs/>
        </w:rPr>
        <w:t>usługi już zrealizowanej</w:t>
      </w:r>
      <w:r w:rsidR="00054A42">
        <w:rPr>
          <w:rFonts w:asciiTheme="minorHAnsi" w:hAnsiTheme="minorHAnsi" w:cstheme="minorHAnsi"/>
          <w:iCs/>
        </w:rPr>
        <w:t xml:space="preserve"> </w:t>
      </w:r>
      <w:r w:rsidRPr="002A464C">
        <w:rPr>
          <w:rFonts w:asciiTheme="minorHAnsi" w:hAnsiTheme="minorHAnsi" w:cstheme="minorHAnsi"/>
          <w:iCs/>
        </w:rPr>
        <w:t>(tj.</w:t>
      </w:r>
      <w:r w:rsidR="00054A42">
        <w:rPr>
          <w:rFonts w:asciiTheme="minorHAnsi" w:hAnsiTheme="minorHAnsi" w:cstheme="minorHAnsi"/>
          <w:iCs/>
        </w:rPr>
        <w:t> </w:t>
      </w:r>
      <w:r w:rsidRPr="002A464C">
        <w:rPr>
          <w:rFonts w:asciiTheme="minorHAnsi" w:hAnsiTheme="minorHAnsi" w:cstheme="minorHAnsi"/>
          <w:iCs/>
        </w:rPr>
        <w:t xml:space="preserve">od dnia rozpoczęcia wykonywania </w:t>
      </w:r>
      <w:r w:rsidR="001C45B0">
        <w:rPr>
          <w:rFonts w:asciiTheme="minorHAnsi" w:hAnsiTheme="minorHAnsi" w:cstheme="minorHAnsi"/>
          <w:iCs/>
        </w:rPr>
        <w:t>dostawy/</w:t>
      </w:r>
      <w:r w:rsidRPr="002A464C">
        <w:rPr>
          <w:rFonts w:asciiTheme="minorHAnsi" w:hAnsiTheme="minorHAnsi" w:cstheme="minorHAnsi"/>
          <w:iCs/>
        </w:rPr>
        <w:t>usługi do upływu terminu składania ofert) i te parametry (zakres, wartość) Wykonawca zobowiązany jest podać w wykazie</w:t>
      </w:r>
      <w:r w:rsidR="002403F5">
        <w:rPr>
          <w:rFonts w:asciiTheme="minorHAnsi" w:hAnsiTheme="minorHAnsi" w:cstheme="minorHAnsi"/>
          <w:iCs/>
        </w:rPr>
        <w:t xml:space="preserve"> dostaw</w:t>
      </w:r>
      <w:r w:rsidRPr="002A464C">
        <w:rPr>
          <w:rFonts w:asciiTheme="minorHAnsi" w:hAnsiTheme="minorHAnsi" w:cstheme="minorHAnsi"/>
          <w:iCs/>
        </w:rPr>
        <w:t>.</w:t>
      </w:r>
    </w:p>
    <w:p w14:paraId="29D9043B" w14:textId="531E9174" w:rsidR="00AE6BCD" w:rsidRPr="002A464C" w:rsidRDefault="00BA0B57" w:rsidP="000E092D">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xml:space="preserve"> </w:t>
      </w:r>
      <w:r w:rsidR="00657915" w:rsidRPr="002A464C">
        <w:rPr>
          <w:rFonts w:asciiTheme="minorHAnsi" w:eastAsiaTheme="minorHAnsi" w:hAnsiTheme="minorHAnsi" w:cstheme="minorHAnsi"/>
          <w:lang w:eastAsia="en-US"/>
        </w:rPr>
        <w:t>może w celu potwierdzenia spełniania warunków udziału w postępowaniu</w:t>
      </w:r>
      <w:r w:rsidR="00657915">
        <w:rPr>
          <w:rFonts w:asciiTheme="minorHAnsi" w:eastAsiaTheme="minorHAnsi" w:hAnsiTheme="minorHAnsi" w:cstheme="minorHAnsi"/>
          <w:lang w:eastAsia="en-US"/>
        </w:rPr>
        <w:t>, o</w:t>
      </w:r>
      <w:r w:rsidR="00054A42">
        <w:rPr>
          <w:rFonts w:asciiTheme="minorHAnsi" w:eastAsiaTheme="minorHAnsi" w:hAnsiTheme="minorHAnsi" w:cstheme="minorHAnsi"/>
          <w:lang w:eastAsia="en-US"/>
        </w:rPr>
        <w:t> </w:t>
      </w:r>
      <w:r w:rsidR="00657915">
        <w:rPr>
          <w:rFonts w:asciiTheme="minorHAnsi" w:eastAsiaTheme="minorHAnsi" w:hAnsiTheme="minorHAnsi" w:cstheme="minorHAnsi"/>
          <w:lang w:eastAsia="en-US"/>
        </w:rPr>
        <w:t xml:space="preserve">których mowa powyżej, w stosownych sytuacjach oraz w odniesieniu do konkretnego zamówienia, lub jego części </w:t>
      </w:r>
      <w:r w:rsidR="00657915" w:rsidRPr="002A464C">
        <w:rPr>
          <w:rFonts w:asciiTheme="minorHAnsi" w:eastAsiaTheme="minorHAnsi" w:hAnsiTheme="minorHAnsi" w:cstheme="minorHAnsi"/>
          <w:lang w:eastAsia="en-US"/>
        </w:rPr>
        <w:t>polegać na zdolnościach technicznych lub zawodowych podmiotów udostępniających zasoby, niezależnie od charakteru prawnego łączących go z nimi stosunków prawnych.</w:t>
      </w:r>
    </w:p>
    <w:p w14:paraId="2B2EA9B6" w14:textId="2941B908" w:rsidR="00AE6BCD" w:rsidRPr="002E487F" w:rsidRDefault="00BA0B57" w:rsidP="000E092D">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lastRenderedPageBreak/>
        <w:t>Wykonawca</w:t>
      </w:r>
      <w:r w:rsidR="00AE6BCD" w:rsidRPr="002A464C">
        <w:rPr>
          <w:rFonts w:asciiTheme="minorHAnsi" w:eastAsiaTheme="minorHAnsi" w:hAnsiTheme="minorHAnsi" w:cstheme="minorHAnsi"/>
          <w:lang w:eastAsia="en-US"/>
        </w:rPr>
        <w:t>, który polega na zdolnościach lub sytuacji podmiotów udostępniających zasoby, składa, wraz z ofertą</w:t>
      </w:r>
      <w:r w:rsidR="00B51918" w:rsidRPr="002A464C">
        <w:rPr>
          <w:rFonts w:asciiTheme="minorHAnsi" w:eastAsiaTheme="minorHAnsi" w:hAnsiTheme="minorHAnsi" w:cstheme="minorHAnsi"/>
          <w:lang w:eastAsia="en-US"/>
        </w:rPr>
        <w:t>,</w:t>
      </w:r>
      <w:r w:rsidR="00AE6BCD" w:rsidRPr="002A464C">
        <w:rPr>
          <w:rFonts w:asciiTheme="minorHAnsi" w:eastAsiaTheme="minorHAnsi" w:hAnsiTheme="minorHAnsi" w:cstheme="minorHAnsi"/>
          <w:lang w:eastAsia="en-US"/>
        </w:rPr>
        <w:t xml:space="preserve"> zobowiązanie podmiotu udostępniającego zasoby do oddania</w:t>
      </w:r>
      <w:r w:rsidR="00AE6BCD" w:rsidRPr="002E487F">
        <w:rPr>
          <w:rFonts w:asciiTheme="minorHAnsi" w:eastAsiaTheme="minorHAnsi" w:hAnsiTheme="minorHAnsi" w:cstheme="minorHAnsi"/>
          <w:lang w:eastAsia="en-US"/>
        </w:rPr>
        <w:t xml:space="preserve"> mu do dyspozycji niezbędnych zasobów na potrzeby realizacji danego zamówienia lub inny podmiotowy środek dowodowy potwierdzający, że </w:t>
      </w:r>
      <w:r w:rsidRPr="002E487F">
        <w:rPr>
          <w:rFonts w:asciiTheme="minorHAnsi" w:eastAsiaTheme="minorHAnsi" w:hAnsiTheme="minorHAnsi" w:cstheme="minorHAnsi"/>
          <w:lang w:eastAsia="en-US"/>
        </w:rPr>
        <w:t>Wykonawca</w:t>
      </w:r>
      <w:r w:rsidR="00AE6BCD" w:rsidRPr="002E487F">
        <w:rPr>
          <w:rFonts w:asciiTheme="minorHAnsi" w:eastAsiaTheme="minorHAnsi" w:hAnsiTheme="minorHAnsi" w:cstheme="minorHAnsi"/>
          <w:lang w:eastAsia="en-US"/>
        </w:rPr>
        <w:t xml:space="preserve"> realizując zamówienie, będzie dysponował niezbędnymi zasobami tych podmiotów. </w:t>
      </w:r>
    </w:p>
    <w:p w14:paraId="41D0F223" w14:textId="3DFC6426" w:rsidR="00042F2C" w:rsidRPr="002E487F" w:rsidRDefault="00BA0B57" w:rsidP="000E092D">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E487F">
        <w:rPr>
          <w:rFonts w:asciiTheme="minorHAnsi" w:eastAsiaTheme="minorHAnsi" w:hAnsiTheme="minorHAnsi" w:cstheme="minorHAnsi"/>
          <w:lang w:eastAsia="en-US"/>
        </w:rPr>
        <w:t>Zamawiający</w:t>
      </w:r>
      <w:r w:rsidR="00042F2C" w:rsidRPr="002E487F">
        <w:rPr>
          <w:rFonts w:asciiTheme="minorHAnsi" w:eastAsiaTheme="minorHAnsi" w:hAnsiTheme="minorHAnsi" w:cstheme="minorHAnsi"/>
          <w:lang w:eastAsia="en-US"/>
        </w:rPr>
        <w:t xml:space="preserve"> może na każdym etapie postępowania, uznać, że </w:t>
      </w:r>
      <w:r w:rsidRPr="002E487F">
        <w:rPr>
          <w:rFonts w:asciiTheme="minorHAnsi" w:eastAsiaTheme="minorHAnsi" w:hAnsiTheme="minorHAnsi" w:cstheme="minorHAnsi"/>
          <w:lang w:eastAsia="en-US"/>
        </w:rPr>
        <w:t>Wykonawca</w:t>
      </w:r>
      <w:r w:rsidR="00042F2C" w:rsidRPr="002E487F">
        <w:rPr>
          <w:rFonts w:asciiTheme="minorHAnsi" w:eastAsiaTheme="minorHAnsi" w:hAnsiTheme="minorHAnsi" w:cstheme="minorHAnsi"/>
          <w:lang w:eastAsia="en-US"/>
        </w:rPr>
        <w:t xml:space="preserve"> nie posiada wymaganych zdolności, jeżeli posiadanie przez Wykonawcę sprzecznych interesów, w szczególności zaangażowanie zasobów </w:t>
      </w:r>
      <w:r w:rsidR="00042F2C" w:rsidRPr="002E487F">
        <w:rPr>
          <w:rFonts w:asciiTheme="minorHAnsi" w:eastAsiaTheme="minorHAnsi" w:hAnsiTheme="minorHAnsi" w:cstheme="minorHAnsi"/>
          <w:color w:val="000000"/>
          <w:lang w:eastAsia="en-US"/>
        </w:rPr>
        <w:t xml:space="preserve">technicznych lub zawodowych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w inne przedsięwzięcia gospodarcze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może mieć negatywny wpływ na realizację zamówienia. </w:t>
      </w:r>
    </w:p>
    <w:p w14:paraId="2CE07DD8" w14:textId="0D16C567" w:rsidR="005B01F1" w:rsidRDefault="00BA0B57" w:rsidP="000E092D">
      <w:pPr>
        <w:numPr>
          <w:ilvl w:val="0"/>
          <w:numId w:val="42"/>
        </w:numPr>
        <w:tabs>
          <w:tab w:val="num" w:pos="284"/>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B51918" w:rsidRPr="00B51918">
        <w:rPr>
          <w:rFonts w:asciiTheme="minorHAnsi" w:hAnsiTheme="minorHAnsi" w:cstheme="minorHAnsi"/>
          <w:lang w:eastAsia="pl-PL"/>
        </w:rPr>
        <w:t xml:space="preserve"> ocenia, czy udostępniane </w:t>
      </w:r>
      <w:r>
        <w:rPr>
          <w:rFonts w:asciiTheme="minorHAnsi" w:hAnsiTheme="minorHAnsi" w:cstheme="minorHAnsi"/>
          <w:lang w:eastAsia="pl-PL"/>
        </w:rPr>
        <w:t>Wykonawcy</w:t>
      </w:r>
      <w:r w:rsidR="00B51918" w:rsidRPr="00B51918">
        <w:rPr>
          <w:rFonts w:asciiTheme="minorHAnsi" w:hAnsiTheme="minorHAnsi" w:cstheme="minorHAnsi"/>
          <w:lang w:eastAsia="pl-PL"/>
        </w:rPr>
        <w:t xml:space="preserve"> przez podmioty udostępniające zasoby zdolności techniczne lub zawodowe, pozwalają na wykazanie przez </w:t>
      </w:r>
      <w:r w:rsidR="00003279">
        <w:rPr>
          <w:rFonts w:asciiTheme="minorHAnsi" w:hAnsiTheme="minorHAnsi" w:cstheme="minorHAnsi"/>
          <w:lang w:eastAsia="pl-PL"/>
        </w:rPr>
        <w:t>W</w:t>
      </w:r>
      <w:r w:rsidR="00B51918" w:rsidRPr="00B51918">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lang w:eastAsia="pl-PL"/>
        </w:rPr>
        <w:t>Wykonawcy</w:t>
      </w:r>
      <w:r w:rsidR="005B01F1" w:rsidRPr="00844C91">
        <w:rPr>
          <w:rFonts w:asciiTheme="minorHAnsi" w:hAnsiTheme="minorHAnsi" w:cstheme="minorHAnsi"/>
          <w:lang w:eastAsia="pl-PL"/>
        </w:rPr>
        <w:t>.</w:t>
      </w:r>
    </w:p>
    <w:p w14:paraId="316F68F9" w14:textId="77777777" w:rsidR="00754AEA" w:rsidRPr="00754AEA" w:rsidRDefault="005652D4" w:rsidP="000E092D">
      <w:pPr>
        <w:pStyle w:val="Akapitzlist"/>
        <w:numPr>
          <w:ilvl w:val="0"/>
          <w:numId w:val="42"/>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W </w:t>
      </w:r>
      <w:r w:rsidR="00754AEA" w:rsidRPr="00754AEA">
        <w:rPr>
          <w:rFonts w:asciiTheme="minorHAnsi" w:hAnsiTheme="minorHAnsi" w:cstheme="minorHAnsi"/>
          <w:lang w:eastAsia="pl-PL"/>
        </w:rPr>
        <w:t xml:space="preserve">celu oceny, czy Wykonawca polegając na zdolnościach lub sytuacji innych podmiotów na zasadach określonych w art. 118 ustawy </w:t>
      </w:r>
      <w:proofErr w:type="spellStart"/>
      <w:r w:rsidR="00754AEA" w:rsidRPr="00754AEA">
        <w:rPr>
          <w:rFonts w:asciiTheme="minorHAnsi" w:hAnsiTheme="minorHAnsi" w:cstheme="minorHAnsi"/>
          <w:lang w:eastAsia="pl-PL"/>
        </w:rPr>
        <w:t>Pzp</w:t>
      </w:r>
      <w:proofErr w:type="spellEnd"/>
      <w:r w:rsidR="00754AEA" w:rsidRPr="00754AEA">
        <w:rPr>
          <w:rFonts w:asciiTheme="minorHAnsi" w:hAnsiTheme="minorHAnsi" w:cstheme="minorHAnsi"/>
          <w:lang w:eastAsia="pl-PL"/>
        </w:rPr>
        <w:t>,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0B6F0E63" w14:textId="77777777" w:rsidR="00754AEA" w:rsidRDefault="00754AEA" w:rsidP="000E092D">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zakresu dostępnych Wykonawcy zasobów podmiotu udostępniającego zasoby;</w:t>
      </w:r>
    </w:p>
    <w:p w14:paraId="1749B9B9" w14:textId="69CF305F" w:rsidR="00754AEA" w:rsidRDefault="00754AEA" w:rsidP="000E092D">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 xml:space="preserve"> spos</w:t>
      </w:r>
      <w:r>
        <w:rPr>
          <w:rFonts w:asciiTheme="minorHAnsi" w:hAnsiTheme="minorHAnsi" w:cstheme="minorHAnsi"/>
          <w:lang w:eastAsia="pl-PL"/>
        </w:rPr>
        <w:t>obu i zakr</w:t>
      </w:r>
      <w:r w:rsidRPr="00754AEA">
        <w:rPr>
          <w:rFonts w:asciiTheme="minorHAnsi" w:hAnsiTheme="minorHAnsi" w:cstheme="minorHAnsi"/>
          <w:lang w:eastAsia="pl-PL"/>
        </w:rPr>
        <w:t>es</w:t>
      </w:r>
      <w:r>
        <w:rPr>
          <w:rFonts w:asciiTheme="minorHAnsi" w:hAnsiTheme="minorHAnsi" w:cstheme="minorHAnsi"/>
          <w:lang w:eastAsia="pl-PL"/>
        </w:rPr>
        <w:t>u</w:t>
      </w:r>
      <w:r w:rsidRPr="00754AEA">
        <w:rPr>
          <w:rFonts w:asciiTheme="minorHAnsi" w:hAnsiTheme="minorHAnsi" w:cstheme="minorHAnsi"/>
          <w:lang w:eastAsia="pl-PL"/>
        </w:rPr>
        <w:t xml:space="preserve"> udostępnienia Wykonawcy i wykorzystania przez niego zasobów podmiotu udostępniającego te zasoby przy wykonywaniu zamówienia; </w:t>
      </w:r>
    </w:p>
    <w:p w14:paraId="0266AFD9" w14:textId="77777777" w:rsidR="00754AEA" w:rsidRPr="00754AEA" w:rsidRDefault="00754AEA" w:rsidP="000E092D">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p>
    <w:p w14:paraId="3874CFCE" w14:textId="77777777" w:rsidR="00754AEA" w:rsidRPr="00754AEA" w:rsidRDefault="00754AEA" w:rsidP="000E092D">
      <w:pPr>
        <w:pStyle w:val="Akapitzlist"/>
        <w:numPr>
          <w:ilvl w:val="0"/>
          <w:numId w:val="42"/>
        </w:numPr>
        <w:ind w:left="284" w:hanging="284"/>
        <w:rPr>
          <w:rFonts w:asciiTheme="minorHAnsi" w:hAnsiTheme="minorHAnsi" w:cstheme="minorHAnsi"/>
          <w:lang w:eastAsia="pl-PL"/>
        </w:rPr>
      </w:pPr>
      <w:r w:rsidRPr="00754AEA">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w:t>
      </w:r>
    </w:p>
    <w:p w14:paraId="7454DF9C" w14:textId="77777777" w:rsidR="00754AEA" w:rsidRPr="00754AEA" w:rsidRDefault="00754AEA" w:rsidP="000E092D">
      <w:pPr>
        <w:pStyle w:val="Akapitzlist"/>
        <w:numPr>
          <w:ilvl w:val="0"/>
          <w:numId w:val="42"/>
        </w:numPr>
        <w:ind w:left="284" w:hanging="284"/>
        <w:rPr>
          <w:rFonts w:asciiTheme="minorHAnsi" w:hAnsiTheme="minorHAnsi" w:cstheme="minorHAnsi"/>
          <w:lang w:eastAsia="pl-PL"/>
        </w:rPr>
      </w:pPr>
      <w:r w:rsidRPr="00754AEA">
        <w:rPr>
          <w:rFonts w:asciiTheme="minorHAnsi" w:hAnsiTheme="minorHAnsi" w:cstheme="minorHAnsi"/>
          <w:b/>
          <w:bCs/>
          <w:lang w:eastAsia="pl-PL"/>
        </w:rPr>
        <w:t>UWAGA:</w:t>
      </w:r>
      <w:r w:rsidRPr="00754AEA">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5DDCD62" w14:textId="550A1909" w:rsidR="00FB243F" w:rsidRDefault="00FB243F" w:rsidP="00465A0C">
      <w:pPr>
        <w:pStyle w:val="Nagwek2"/>
        <w:rPr>
          <w:rFonts w:eastAsiaTheme="minorHAnsi"/>
          <w:lang w:eastAsia="en-US"/>
        </w:rPr>
      </w:pPr>
      <w:r w:rsidRPr="0006635D">
        <w:rPr>
          <w:rFonts w:eastAsiaTheme="minorHAnsi"/>
          <w:lang w:eastAsia="en-US"/>
        </w:rPr>
        <w:t xml:space="preserve">Oświadczenia i </w:t>
      </w:r>
      <w:r w:rsidRPr="0006635D">
        <w:rPr>
          <w:lang w:eastAsia="pl-PL"/>
        </w:rPr>
        <w:t>dokumenty</w:t>
      </w:r>
      <w:r w:rsidRPr="0006635D">
        <w:rPr>
          <w:rFonts w:eastAsiaTheme="minorHAnsi"/>
          <w:lang w:eastAsia="en-US"/>
        </w:rPr>
        <w:t>,</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8649FD" w:rsidRPr="008649FD">
        <w:rPr>
          <w:rFonts w:eastAsiaTheme="minorHAnsi"/>
          <w:lang w:eastAsia="en-US"/>
        </w:rPr>
        <w:t xml:space="preserve">dostawy spełniają określone przez </w:t>
      </w:r>
      <w:r w:rsidR="00A027F8">
        <w:rPr>
          <w:rFonts w:eastAsiaTheme="minorHAnsi"/>
          <w:lang w:eastAsia="en-US"/>
        </w:rPr>
        <w:t>Z</w:t>
      </w:r>
      <w:r w:rsidR="008649FD" w:rsidRPr="008649FD">
        <w:rPr>
          <w:rFonts w:eastAsiaTheme="minorHAnsi"/>
          <w:lang w:eastAsia="en-US"/>
        </w:rPr>
        <w:t>amawiającego wymagania</w:t>
      </w:r>
    </w:p>
    <w:p w14:paraId="410624BF" w14:textId="77777777" w:rsidR="00C044B3"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Do Oferty Wykonawca zobowiązany jest dołączyć:</w:t>
      </w:r>
    </w:p>
    <w:p w14:paraId="23BC8D87" w14:textId="64E9B115" w:rsidR="00C044B3" w:rsidRDefault="00C044B3" w:rsidP="000E092D">
      <w:pPr>
        <w:pStyle w:val="Akapitzlist"/>
        <w:numPr>
          <w:ilvl w:val="1"/>
          <w:numId w:val="43"/>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 aktualne na dzień składania ofert oświadczenie</w:t>
      </w:r>
      <w:r w:rsidRPr="004B3CBB">
        <w:rPr>
          <w:rFonts w:asciiTheme="minorHAnsi" w:hAnsiTheme="minorHAnsi" w:cstheme="minorHAnsi"/>
        </w:rPr>
        <w:t xml:space="preserve">, o którym mowa w art. 125 ust. 1 </w:t>
      </w:r>
      <w:proofErr w:type="spellStart"/>
      <w:r>
        <w:rPr>
          <w:rFonts w:asciiTheme="minorHAnsi" w:hAnsiTheme="minorHAnsi" w:cstheme="minorHAnsi"/>
        </w:rPr>
        <w:t>Pzp</w:t>
      </w:r>
      <w:proofErr w:type="spellEnd"/>
      <w:r>
        <w:rPr>
          <w:rFonts w:asciiTheme="minorHAnsi" w:hAnsiTheme="minorHAnsi" w:cstheme="minorHAnsi"/>
          <w:lang w:eastAsia="pl-PL"/>
        </w:rPr>
        <w:t xml:space="preserve"> o</w:t>
      </w:r>
      <w:r w:rsidR="00054A42">
        <w:rPr>
          <w:rFonts w:asciiTheme="minorHAnsi" w:hAnsiTheme="minorHAnsi" w:cstheme="minorHAnsi"/>
          <w:lang w:eastAsia="pl-PL"/>
        </w:rPr>
        <w:t> </w:t>
      </w:r>
      <w:r>
        <w:rPr>
          <w:rFonts w:asciiTheme="minorHAnsi" w:hAnsiTheme="minorHAnsi" w:cstheme="minorHAnsi"/>
          <w:lang w:eastAsia="pl-PL"/>
        </w:rPr>
        <w:t>braku podstaw do wykluczenia z postępowania oraz o spełnianiu warunków udziału w postępowaniu – zgodnie z Załącznikiem nr 3 do SWZ</w:t>
      </w:r>
      <w:r w:rsidR="009C7D92">
        <w:rPr>
          <w:rFonts w:asciiTheme="minorHAnsi" w:hAnsiTheme="minorHAnsi" w:cstheme="minorHAnsi"/>
          <w:lang w:eastAsia="pl-PL"/>
        </w:rPr>
        <w:t xml:space="preserve"> (Załącznik nr 3A dla podmiotu </w:t>
      </w:r>
      <w:r w:rsidR="009C7D92">
        <w:rPr>
          <w:rFonts w:asciiTheme="minorHAnsi" w:hAnsiTheme="minorHAnsi" w:cstheme="minorHAnsi"/>
          <w:lang w:eastAsia="pl-PL"/>
        </w:rPr>
        <w:lastRenderedPageBreak/>
        <w:t>udostępniającego zasoby -jeżeli dotyczy).</w:t>
      </w:r>
      <w:r>
        <w:rPr>
          <w:rFonts w:asciiTheme="minorHAnsi" w:hAnsiTheme="minorHAnsi" w:cstheme="minorHAnsi"/>
          <w:lang w:eastAsia="pl-PL"/>
        </w:rPr>
        <w:t xml:space="preserve"> Oświadczenie to nie jest podmiotowym środkiem dowodowym. </w:t>
      </w:r>
      <w:r w:rsidRPr="002B01EB">
        <w:rPr>
          <w:rFonts w:asciiTheme="minorHAnsi" w:hAnsiTheme="minorHAnsi" w:cstheme="minorHAnsi"/>
          <w:lang w:eastAsia="pl-PL"/>
        </w:rPr>
        <w:t xml:space="preserve">Informacje zawarte w oświadczeniu </w:t>
      </w:r>
      <w:r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Pr="002B01EB">
        <w:rPr>
          <w:rFonts w:asciiTheme="minorHAnsi" w:hAnsiTheme="minorHAnsi" w:cstheme="minorHAnsi"/>
          <w:lang w:eastAsia="pl-PL"/>
        </w:rPr>
        <w:t>, że</w:t>
      </w:r>
      <w:r>
        <w:rPr>
          <w:rFonts w:asciiTheme="minorHAnsi" w:hAnsiTheme="minorHAnsi" w:cstheme="minorHAnsi"/>
          <w:lang w:eastAsia="pl-PL"/>
        </w:rPr>
        <w:t> Wykonawca</w:t>
      </w:r>
      <w:r w:rsidRPr="002B01EB">
        <w:rPr>
          <w:rFonts w:asciiTheme="minorHAnsi" w:hAnsiTheme="minorHAnsi" w:cstheme="minorHAnsi"/>
          <w:lang w:eastAsia="pl-PL"/>
        </w:rPr>
        <w:t xml:space="preserve"> nie podlega wykluczeniu oraz spełnia warunki udziału w postępowaniu</w:t>
      </w:r>
      <w:r>
        <w:rPr>
          <w:rFonts w:asciiTheme="minorHAnsi" w:hAnsiTheme="minorHAnsi" w:cstheme="minorHAnsi"/>
          <w:lang w:eastAsia="pl-PL"/>
        </w:rPr>
        <w:t>.</w:t>
      </w:r>
    </w:p>
    <w:p w14:paraId="138E3B3A" w14:textId="77777777" w:rsidR="00C044B3" w:rsidRPr="000D296E"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Pr="000D296E">
        <w:rPr>
          <w:rFonts w:asciiTheme="minorHAnsi" w:hAnsiTheme="minorHAnsi" w:cstheme="minorHAnsi"/>
          <w:lang w:eastAsia="pl-PL"/>
        </w:rPr>
        <w:t xml:space="preserve"> w</w:t>
      </w:r>
      <w:r>
        <w:rPr>
          <w:rFonts w:asciiTheme="minorHAnsi" w:hAnsiTheme="minorHAnsi" w:cstheme="minorHAnsi"/>
          <w:lang w:eastAsia="pl-PL"/>
        </w:rPr>
        <w:t>e</w:t>
      </w:r>
      <w:r w:rsidRPr="000D296E">
        <w:rPr>
          <w:rFonts w:asciiTheme="minorHAnsi" w:hAnsiTheme="minorHAnsi" w:cstheme="minorHAnsi"/>
          <w:lang w:eastAsia="pl-PL"/>
        </w:rPr>
        <w:t>zw</w:t>
      </w:r>
      <w:r>
        <w:rPr>
          <w:rFonts w:asciiTheme="minorHAnsi" w:hAnsiTheme="minorHAnsi" w:cstheme="minorHAnsi"/>
          <w:lang w:eastAsia="pl-PL"/>
        </w:rPr>
        <w:t>ie</w:t>
      </w:r>
      <w:r w:rsidRPr="000D296E">
        <w:rPr>
          <w:rFonts w:asciiTheme="minorHAnsi" w:hAnsiTheme="minorHAnsi" w:cstheme="minorHAnsi"/>
          <w:lang w:eastAsia="pl-PL"/>
        </w:rPr>
        <w:t xml:space="preserve"> Wykonawcę, którego Oferta zosta</w:t>
      </w:r>
      <w:r>
        <w:rPr>
          <w:rFonts w:asciiTheme="minorHAnsi" w:hAnsiTheme="minorHAnsi" w:cstheme="minorHAnsi"/>
          <w:lang w:eastAsia="pl-PL"/>
        </w:rPr>
        <w:t>nie</w:t>
      </w:r>
      <w:r w:rsidRPr="000D296E">
        <w:rPr>
          <w:rFonts w:asciiTheme="minorHAnsi" w:hAnsiTheme="minorHAnsi" w:cstheme="minorHAnsi"/>
          <w:lang w:eastAsia="pl-PL"/>
        </w:rPr>
        <w:t xml:space="preserve"> najwyżej oceniona, do złożenia w</w:t>
      </w:r>
      <w:r>
        <w:rPr>
          <w:rFonts w:asciiTheme="minorHAnsi" w:hAnsiTheme="minorHAnsi" w:cstheme="minorHAnsi"/>
          <w:lang w:eastAsia="pl-PL"/>
        </w:rPr>
        <w:t> </w:t>
      </w:r>
      <w:r w:rsidRPr="000D296E">
        <w:rPr>
          <w:rFonts w:asciiTheme="minorHAnsi" w:hAnsiTheme="minorHAnsi" w:cstheme="minorHAnsi"/>
          <w:lang w:eastAsia="pl-PL"/>
        </w:rPr>
        <w:t>wyznaczonym terminie, nie krótszym niż 5 dni</w:t>
      </w:r>
      <w:r>
        <w:rPr>
          <w:rFonts w:asciiTheme="minorHAnsi" w:hAnsiTheme="minorHAnsi" w:cstheme="minorHAnsi"/>
          <w:lang w:eastAsia="pl-PL"/>
        </w:rPr>
        <w:t>,</w:t>
      </w:r>
      <w:r w:rsidRPr="000D296E">
        <w:rPr>
          <w:rFonts w:asciiTheme="minorHAnsi" w:hAnsiTheme="minorHAnsi" w:cstheme="minorHAnsi"/>
          <w:lang w:eastAsia="pl-PL"/>
        </w:rPr>
        <w:t xml:space="preserve"> od dnia wezwania</w:t>
      </w:r>
      <w:r>
        <w:rPr>
          <w:rFonts w:asciiTheme="minorHAnsi" w:hAnsiTheme="minorHAnsi" w:cstheme="minorHAnsi"/>
          <w:lang w:eastAsia="pl-PL"/>
        </w:rPr>
        <w:t xml:space="preserve"> </w:t>
      </w:r>
      <w:r w:rsidRPr="000D296E">
        <w:rPr>
          <w:rFonts w:asciiTheme="minorHAnsi" w:hAnsiTheme="minorHAnsi" w:cstheme="minorHAnsi"/>
          <w:lang w:eastAsia="pl-PL"/>
        </w:rPr>
        <w:t>aktualnych na dzień złożenia podmiotowych środków dowodowych</w:t>
      </w:r>
      <w:r>
        <w:rPr>
          <w:rFonts w:asciiTheme="minorHAnsi" w:hAnsiTheme="minorHAnsi" w:cstheme="minorHAnsi"/>
          <w:lang w:eastAsia="pl-PL"/>
        </w:rPr>
        <w:t>, tj.:</w:t>
      </w:r>
    </w:p>
    <w:p w14:paraId="5282E8FA" w14:textId="54ACA0C7" w:rsidR="00C044B3" w:rsidRDefault="00C044B3" w:rsidP="000E092D">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 xml:space="preserve">Oświadczenia Wykonawcy o braku przynależności do tej samej grupy kapitałowej, </w:t>
      </w:r>
      <w:r w:rsidRPr="00B15FBC">
        <w:rPr>
          <w:rFonts w:asciiTheme="minorHAnsi" w:hAnsiTheme="minorHAnsi" w:cstheme="minorHAnsi"/>
        </w:rPr>
        <w:t>w</w:t>
      </w:r>
      <w:r>
        <w:rPr>
          <w:rFonts w:asciiTheme="minorHAnsi" w:hAnsiTheme="minorHAnsi" w:cstheme="minorHAnsi"/>
        </w:rPr>
        <w:t> </w:t>
      </w:r>
      <w:r w:rsidRPr="00B15FBC">
        <w:rPr>
          <w:rFonts w:asciiTheme="minorHAnsi" w:hAnsiTheme="minorHAnsi" w:cstheme="minorHAnsi"/>
        </w:rPr>
        <w:t>rozumieniu ustawy z dnia 16 lutego 2007 r. o ochronie konkurencji i konsumentów (Dz.</w:t>
      </w:r>
      <w:r w:rsidR="00054A42">
        <w:rPr>
          <w:rFonts w:asciiTheme="minorHAnsi" w:hAnsiTheme="minorHAnsi" w:cstheme="minorHAnsi"/>
        </w:rPr>
        <w:t> </w:t>
      </w:r>
      <w:r w:rsidRPr="00B15FBC">
        <w:rPr>
          <w:rFonts w:asciiTheme="minorHAnsi" w:hAnsiTheme="minorHAnsi" w:cstheme="minorHAnsi"/>
        </w:rPr>
        <w:t>U. z 2021 r. poz.</w:t>
      </w:r>
      <w:r>
        <w:rPr>
          <w:rFonts w:asciiTheme="minorHAnsi" w:hAnsiTheme="minorHAnsi" w:cstheme="minorHAnsi"/>
        </w:rPr>
        <w:t> </w:t>
      </w:r>
      <w:r w:rsidRPr="00B15FBC">
        <w:rPr>
          <w:rFonts w:asciiTheme="minorHAnsi" w:hAnsiTheme="minorHAnsi" w:cstheme="minorHAnsi"/>
        </w:rPr>
        <w:t>275)</w:t>
      </w:r>
      <w:r>
        <w:rPr>
          <w:rFonts w:asciiTheme="minorHAnsi" w:hAnsiTheme="minorHAnsi" w:cstheme="minorHAnsi"/>
        </w:rPr>
        <w:t>, z innym Wykonawcą, który złożył odrębną ofertę w postępowaniu albo oświadczenia o przynależności do tej samej grupy kapitałowej wraz z</w:t>
      </w:r>
      <w:r w:rsidR="00054A42">
        <w:rPr>
          <w:rFonts w:asciiTheme="minorHAnsi" w:hAnsiTheme="minorHAnsi" w:cstheme="minorHAnsi"/>
        </w:rPr>
        <w:t> </w:t>
      </w:r>
      <w:r>
        <w:rPr>
          <w:rFonts w:asciiTheme="minorHAnsi" w:hAnsiTheme="minorHAnsi" w:cstheme="minorHAnsi"/>
        </w:rPr>
        <w:t>dokumentami lub informacjami potwierdzającymi przygotowanie oferty w postępowaniu niezależnie od innego Wykonawcy należącego do tej samej grupy kapitałowej;</w:t>
      </w:r>
    </w:p>
    <w:p w14:paraId="03308E8C" w14:textId="77777777" w:rsidR="00C044B3" w:rsidRDefault="00C044B3" w:rsidP="000E092D">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Pr="004B3CBB">
        <w:rPr>
          <w:rFonts w:asciiTheme="minorHAnsi" w:hAnsiTheme="minorHAnsi" w:cstheme="minorHAnsi"/>
        </w:rPr>
        <w:t>świadczenia</w:t>
      </w:r>
      <w:r>
        <w:rPr>
          <w:rFonts w:asciiTheme="minorHAnsi" w:hAnsiTheme="minorHAnsi" w:cstheme="minorHAnsi"/>
        </w:rPr>
        <w:t xml:space="preserve"> Wykonawcy (Załącznik nr 3 do SWZ) </w:t>
      </w:r>
      <w:r w:rsidRPr="004B3CBB">
        <w:rPr>
          <w:rFonts w:asciiTheme="minorHAnsi" w:hAnsiTheme="minorHAnsi" w:cstheme="minorHAnsi"/>
        </w:rPr>
        <w:t>o aktualności informacji zawartych w</w:t>
      </w:r>
      <w:r>
        <w:rPr>
          <w:rFonts w:asciiTheme="minorHAnsi" w:hAnsiTheme="minorHAnsi" w:cstheme="minorHAnsi"/>
        </w:rPr>
        <w:t> </w:t>
      </w:r>
      <w:r w:rsidRPr="004B3CBB">
        <w:rPr>
          <w:rFonts w:asciiTheme="minorHAnsi" w:hAnsiTheme="minorHAnsi" w:cstheme="minorHAnsi"/>
        </w:rPr>
        <w:t xml:space="preserve">oświadczeniu, o którym mowa </w:t>
      </w:r>
      <w:r>
        <w:rPr>
          <w:rFonts w:asciiTheme="minorHAnsi" w:hAnsiTheme="minorHAnsi" w:cstheme="minorHAnsi"/>
        </w:rPr>
        <w:t>w pkt 1 ppkt 1.1.</w:t>
      </w:r>
      <w:r w:rsidRPr="004B3CBB">
        <w:rPr>
          <w:rFonts w:asciiTheme="minorHAnsi" w:hAnsiTheme="minorHAnsi" w:cstheme="minorHAnsi"/>
        </w:rPr>
        <w:t>, w zakresie podstaw wykluczenia z</w:t>
      </w:r>
      <w:r>
        <w:rPr>
          <w:rFonts w:asciiTheme="minorHAnsi" w:hAnsiTheme="minorHAnsi" w:cstheme="minorHAnsi"/>
        </w:rPr>
        <w:t> </w:t>
      </w:r>
      <w:r w:rsidRPr="004B3CBB">
        <w:rPr>
          <w:rFonts w:asciiTheme="minorHAnsi" w:hAnsiTheme="minorHAnsi" w:cstheme="minorHAnsi"/>
        </w:rPr>
        <w:t xml:space="preserve">postępowania wskazanych </w:t>
      </w:r>
      <w:r>
        <w:rPr>
          <w:rFonts w:asciiTheme="minorHAnsi" w:hAnsiTheme="minorHAnsi" w:cstheme="minorHAnsi"/>
        </w:rPr>
        <w:t>w rozdziale VII pkt 1 SWZ;</w:t>
      </w:r>
    </w:p>
    <w:p w14:paraId="78D94E86" w14:textId="1D64FEC9" w:rsidR="00C044B3" w:rsidRDefault="00C044B3" w:rsidP="000E092D">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W</w:t>
      </w:r>
      <w:r w:rsidRPr="008B0ECF">
        <w:rPr>
          <w:rFonts w:asciiTheme="minorHAnsi" w:hAnsiTheme="minorHAnsi" w:cstheme="minorHAnsi"/>
        </w:rPr>
        <w:t>ykaz</w:t>
      </w:r>
      <w:r>
        <w:rPr>
          <w:rFonts w:asciiTheme="minorHAnsi" w:hAnsiTheme="minorHAnsi" w:cstheme="minorHAnsi"/>
        </w:rPr>
        <w:t>u</w:t>
      </w:r>
      <w:r w:rsidRPr="008B0ECF">
        <w:rPr>
          <w:rFonts w:asciiTheme="minorHAnsi" w:hAnsiTheme="minorHAnsi" w:cstheme="minorHAnsi"/>
        </w:rPr>
        <w:t xml:space="preserve"> </w:t>
      </w:r>
      <w:r>
        <w:rPr>
          <w:rFonts w:asciiTheme="minorHAnsi" w:hAnsiTheme="minorHAnsi" w:cstheme="minorHAnsi"/>
        </w:rPr>
        <w:t>dostaw</w:t>
      </w:r>
      <w:r w:rsidRPr="008B0ECF">
        <w:rPr>
          <w:rFonts w:asciiTheme="minorHAnsi" w:hAnsiTheme="minorHAnsi" w:cstheme="minorHAnsi"/>
        </w:rPr>
        <w:t xml:space="preserve"> potwierdzając</w:t>
      </w:r>
      <w:r>
        <w:rPr>
          <w:rFonts w:asciiTheme="minorHAnsi" w:hAnsiTheme="minorHAnsi" w:cstheme="minorHAnsi"/>
        </w:rPr>
        <w:t>ego</w:t>
      </w:r>
      <w:r w:rsidRPr="008B0ECF">
        <w:rPr>
          <w:rFonts w:asciiTheme="minorHAnsi" w:hAnsiTheme="minorHAnsi" w:cstheme="minorHAnsi"/>
        </w:rPr>
        <w:t xml:space="preserve"> spełnianie warunku określonego w rozdziale V</w:t>
      </w:r>
      <w:r>
        <w:rPr>
          <w:rFonts w:asciiTheme="minorHAnsi" w:hAnsiTheme="minorHAnsi" w:cstheme="minorHAnsi"/>
        </w:rPr>
        <w:t>III</w:t>
      </w:r>
      <w:r w:rsidRPr="008B0ECF">
        <w:rPr>
          <w:rFonts w:asciiTheme="minorHAnsi" w:hAnsiTheme="minorHAnsi" w:cstheme="minorHAnsi"/>
        </w:rPr>
        <w:t xml:space="preserve"> </w:t>
      </w:r>
      <w:r>
        <w:rPr>
          <w:rFonts w:asciiTheme="minorHAnsi" w:hAnsiTheme="minorHAnsi" w:cstheme="minorHAnsi"/>
        </w:rPr>
        <w:t>pkt</w:t>
      </w:r>
      <w:r w:rsidRPr="008B0ECF">
        <w:rPr>
          <w:rFonts w:asciiTheme="minorHAnsi" w:hAnsiTheme="minorHAnsi" w:cstheme="minorHAnsi"/>
        </w:rPr>
        <w:t xml:space="preserve"> </w:t>
      </w:r>
      <w:r w:rsidR="00EB3316">
        <w:rPr>
          <w:rFonts w:asciiTheme="minorHAnsi" w:hAnsiTheme="minorHAnsi" w:cstheme="minorHAnsi"/>
        </w:rPr>
        <w:t>1</w:t>
      </w:r>
      <w:r>
        <w:rPr>
          <w:rFonts w:asciiTheme="minorHAnsi" w:hAnsiTheme="minorHAnsi" w:cstheme="minorHAnsi"/>
        </w:rPr>
        <w:t xml:space="preserve"> ppkt </w:t>
      </w:r>
      <w:r w:rsidR="00EB3316">
        <w:rPr>
          <w:rFonts w:asciiTheme="minorHAnsi" w:hAnsiTheme="minorHAnsi" w:cstheme="minorHAnsi"/>
        </w:rPr>
        <w:t>1.1.</w:t>
      </w:r>
      <w:r w:rsidRPr="008B0ECF">
        <w:rPr>
          <w:rFonts w:asciiTheme="minorHAnsi" w:hAnsiTheme="minorHAnsi" w:cstheme="minorHAnsi"/>
        </w:rPr>
        <w:t xml:space="preserve"> </w:t>
      </w:r>
      <w:r>
        <w:rPr>
          <w:rFonts w:asciiTheme="minorHAnsi" w:hAnsiTheme="minorHAnsi" w:cstheme="minorHAnsi"/>
        </w:rPr>
        <w:t>lit. </w:t>
      </w:r>
      <w:r w:rsidR="00EB3316">
        <w:rPr>
          <w:rFonts w:asciiTheme="minorHAnsi" w:hAnsiTheme="minorHAnsi" w:cstheme="minorHAnsi"/>
        </w:rPr>
        <w:t>d</w:t>
      </w:r>
      <w:r>
        <w:rPr>
          <w:rFonts w:asciiTheme="minorHAnsi" w:hAnsiTheme="minorHAnsi" w:cstheme="minorHAnsi"/>
        </w:rPr>
        <w:t>). Dostawy</w:t>
      </w:r>
      <w:r w:rsidRPr="008B0ECF">
        <w:rPr>
          <w:rFonts w:asciiTheme="minorHAnsi" w:hAnsiTheme="minorHAnsi" w:cstheme="minorHAnsi"/>
        </w:rPr>
        <w:t xml:space="preserve"> powinny być wykonane</w:t>
      </w:r>
      <w:r>
        <w:rPr>
          <w:rFonts w:asciiTheme="minorHAnsi" w:hAnsiTheme="minorHAnsi" w:cstheme="minorHAnsi"/>
        </w:rPr>
        <w:t>,</w:t>
      </w:r>
      <w:r w:rsidRPr="008B0ECF">
        <w:rPr>
          <w:rFonts w:asciiTheme="minorHAnsi" w:hAnsiTheme="minorHAnsi" w:cstheme="minorHAnsi"/>
        </w:rPr>
        <w:t xml:space="preserve"> należycie w okresie ostatnich </w:t>
      </w:r>
      <w:r>
        <w:rPr>
          <w:rFonts w:asciiTheme="minorHAnsi" w:hAnsiTheme="minorHAnsi" w:cstheme="minorHAnsi"/>
        </w:rPr>
        <w:t>3</w:t>
      </w:r>
      <w:r w:rsidRPr="008B0ECF">
        <w:rPr>
          <w:rFonts w:asciiTheme="minorHAnsi" w:hAnsiTheme="minorHAnsi" w:cstheme="minorHAnsi"/>
        </w:rPr>
        <w:t xml:space="preserve"> lat przed upływem terminu składania ofert, a jeżeli okres prowadzenia działalności jest krótszy – w</w:t>
      </w:r>
      <w:r w:rsidR="00054A42">
        <w:rPr>
          <w:rFonts w:asciiTheme="minorHAnsi" w:hAnsiTheme="minorHAnsi" w:cstheme="minorHAnsi"/>
        </w:rPr>
        <w:t> </w:t>
      </w:r>
      <w:r w:rsidRPr="008B0ECF">
        <w:rPr>
          <w:rFonts w:asciiTheme="minorHAnsi" w:hAnsiTheme="minorHAnsi" w:cstheme="minorHAnsi"/>
        </w:rPr>
        <w:t>tym okresie, wraz z podaniem ich wartości, przedmiotu, dat wykonania i podmiotów, na rzecz których</w:t>
      </w:r>
      <w:r>
        <w:rPr>
          <w:rFonts w:asciiTheme="minorHAnsi" w:hAnsiTheme="minorHAnsi" w:cstheme="minorHAnsi"/>
        </w:rPr>
        <w:t xml:space="preserve"> dostawy</w:t>
      </w:r>
      <w:r w:rsidRPr="008B0ECF">
        <w:rPr>
          <w:rFonts w:asciiTheme="minorHAnsi" w:hAnsiTheme="minorHAnsi" w:cstheme="minorHAnsi"/>
        </w:rPr>
        <w:t xml:space="preserve"> te zostały wykonane. Do wykazu należy załączyć dowody potwierdzające, że</w:t>
      </w:r>
      <w:r w:rsidRPr="00A66D99">
        <w:rPr>
          <w:rFonts w:asciiTheme="minorHAnsi" w:hAnsiTheme="minorHAnsi" w:cstheme="minorHAnsi"/>
        </w:rPr>
        <w:t xml:space="preserve"> wymienione dostawy zostały wykonane należycie, w szczególności referencje bądź inne dokumenty wystawione przez podmiot, na rzecz którego dostawy były wykonywane, a jeżeli z</w:t>
      </w:r>
      <w:r>
        <w:rPr>
          <w:rFonts w:asciiTheme="minorHAnsi" w:hAnsiTheme="minorHAnsi" w:cstheme="minorHAnsi"/>
        </w:rPr>
        <w:t> </w:t>
      </w:r>
      <w:r w:rsidRPr="00A66D99">
        <w:rPr>
          <w:rFonts w:asciiTheme="minorHAnsi" w:hAnsiTheme="minorHAnsi" w:cstheme="minorHAnsi"/>
        </w:rPr>
        <w:t xml:space="preserve">uzasadnionej przyczyny o obiektywnym charakterze </w:t>
      </w:r>
      <w:r>
        <w:rPr>
          <w:rFonts w:asciiTheme="minorHAnsi" w:hAnsiTheme="minorHAnsi" w:cstheme="minorHAnsi"/>
        </w:rPr>
        <w:t>Wykonawca</w:t>
      </w:r>
      <w:r w:rsidRPr="00A66D99">
        <w:rPr>
          <w:rFonts w:asciiTheme="minorHAnsi" w:hAnsiTheme="minorHAnsi" w:cstheme="minorHAnsi"/>
        </w:rPr>
        <w:t xml:space="preserve"> nie jest w stanie uzyskać tych dokumentów – oświadczenie </w:t>
      </w:r>
      <w:r>
        <w:rPr>
          <w:rFonts w:asciiTheme="minorHAnsi" w:hAnsiTheme="minorHAnsi" w:cstheme="minorHAnsi"/>
        </w:rPr>
        <w:t>Wykonawcy</w:t>
      </w:r>
      <w:r w:rsidRPr="008B0ECF">
        <w:rPr>
          <w:rFonts w:asciiTheme="minorHAnsi" w:hAnsiTheme="minorHAnsi" w:cstheme="minorHAnsi"/>
        </w:rPr>
        <w:t xml:space="preserve">. Wykaz należy sporządzić według Załącznika nr </w:t>
      </w:r>
      <w:r w:rsidR="008E6F2B">
        <w:rPr>
          <w:rFonts w:asciiTheme="minorHAnsi" w:hAnsiTheme="minorHAnsi" w:cstheme="minorHAnsi"/>
        </w:rPr>
        <w:t>6</w:t>
      </w:r>
      <w:r>
        <w:rPr>
          <w:rFonts w:asciiTheme="minorHAnsi" w:hAnsiTheme="minorHAnsi" w:cstheme="minorHAnsi"/>
        </w:rPr>
        <w:t xml:space="preserve"> </w:t>
      </w:r>
      <w:r w:rsidRPr="008B0ECF">
        <w:rPr>
          <w:rFonts w:asciiTheme="minorHAnsi" w:hAnsiTheme="minorHAnsi" w:cstheme="minorHAnsi"/>
        </w:rPr>
        <w:t>do SWZ</w:t>
      </w:r>
      <w:r>
        <w:rPr>
          <w:rFonts w:asciiTheme="minorHAnsi" w:hAnsiTheme="minorHAnsi" w:cstheme="minorHAnsi"/>
        </w:rPr>
        <w:t>.</w:t>
      </w:r>
    </w:p>
    <w:p w14:paraId="5F710A9B" w14:textId="7A89135B" w:rsidR="00C044B3" w:rsidRPr="00523F1F"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Pr>
          <w:rFonts w:asciiTheme="minorHAnsi" w:hAnsiTheme="minorHAnsi" w:cstheme="minorHAnsi"/>
          <w:lang w:eastAsia="pl-PL"/>
        </w:rPr>
        <w:t> </w:t>
      </w:r>
      <w:r w:rsidRPr="00523F1F">
        <w:rPr>
          <w:rFonts w:asciiTheme="minorHAnsi" w:hAnsiTheme="minorHAnsi" w:cstheme="minorHAnsi"/>
          <w:lang w:eastAsia="pl-PL"/>
        </w:rPr>
        <w:t>rozumieniu ustawy z dnia 17 lutego 2005 r. o informatyzacji działalności podmiotów</w:t>
      </w:r>
      <w:r>
        <w:rPr>
          <w:rFonts w:asciiTheme="minorHAnsi" w:hAnsiTheme="minorHAnsi" w:cstheme="minorHAnsi"/>
          <w:lang w:eastAsia="pl-PL"/>
        </w:rPr>
        <w:t xml:space="preserve"> </w:t>
      </w:r>
      <w:r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Pr="00523F1F">
        <w:rPr>
          <w:rFonts w:asciiTheme="minorHAnsi" w:hAnsiTheme="minorHAnsi" w:cstheme="minorHAnsi"/>
          <w:lang w:eastAsia="pl-PL"/>
        </w:rPr>
        <w:t xml:space="preserve"> wskazał w oświadczeniu, o</w:t>
      </w:r>
      <w:r w:rsidR="00054A42">
        <w:rPr>
          <w:rFonts w:asciiTheme="minorHAnsi" w:hAnsiTheme="minorHAnsi" w:cstheme="minorHAnsi"/>
          <w:lang w:eastAsia="pl-PL"/>
        </w:rPr>
        <w:t> </w:t>
      </w:r>
      <w:r w:rsidRPr="00523F1F">
        <w:rPr>
          <w:rFonts w:asciiTheme="minorHAnsi" w:hAnsiTheme="minorHAnsi" w:cstheme="minorHAnsi"/>
          <w:lang w:eastAsia="pl-PL"/>
        </w:rPr>
        <w:t xml:space="preserve">którym mowa w art. 125 ust. 1 ustawy </w:t>
      </w:r>
      <w:proofErr w:type="spellStart"/>
      <w:r w:rsidRPr="00523F1F">
        <w:rPr>
          <w:rFonts w:asciiTheme="minorHAnsi" w:hAnsiTheme="minorHAnsi" w:cstheme="minorHAnsi"/>
          <w:lang w:eastAsia="pl-PL"/>
        </w:rPr>
        <w:t>Pzp</w:t>
      </w:r>
      <w:proofErr w:type="spellEnd"/>
      <w:r w:rsidRPr="00523F1F">
        <w:rPr>
          <w:rFonts w:asciiTheme="minorHAnsi" w:hAnsiTheme="minorHAnsi" w:cstheme="minorHAnsi"/>
          <w:lang w:eastAsia="pl-PL"/>
        </w:rPr>
        <w:t xml:space="preserve"> dane umożliwiające dostęp do tych środków.</w:t>
      </w:r>
    </w:p>
    <w:p w14:paraId="0EB0B507" w14:textId="77777777" w:rsidR="00C044B3" w:rsidRPr="00535A46"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Pr="00E5681A">
        <w:rPr>
          <w:rFonts w:asciiTheme="minorHAnsi" w:hAnsiTheme="minorHAnsi" w:cstheme="minorHAnsi"/>
          <w:lang w:eastAsia="pl-PL"/>
        </w:rPr>
        <w:t xml:space="preserve"> wskaże te środki oraz potwierdzi ich prawidłowość i</w:t>
      </w:r>
      <w:r>
        <w:rPr>
          <w:rFonts w:asciiTheme="minorHAnsi" w:hAnsiTheme="minorHAnsi" w:cstheme="minorHAnsi"/>
          <w:lang w:eastAsia="pl-PL"/>
        </w:rPr>
        <w:t> </w:t>
      </w:r>
      <w:r w:rsidRPr="00E5681A">
        <w:rPr>
          <w:rFonts w:asciiTheme="minorHAnsi" w:hAnsiTheme="minorHAnsi" w:cstheme="minorHAnsi"/>
          <w:lang w:eastAsia="pl-PL"/>
        </w:rPr>
        <w:t>aktualność.</w:t>
      </w:r>
    </w:p>
    <w:p w14:paraId="2C1D836B" w14:textId="77777777" w:rsidR="00C044B3" w:rsidRPr="00535A46"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Pr>
          <w:rFonts w:asciiTheme="minorHAnsi" w:hAnsiTheme="minorHAnsi" w:cstheme="minorHAnsi"/>
          <w:lang w:eastAsia="pl-PL"/>
        </w:rPr>
        <w:t>lub w postaci elektronicznej opatrzonej podpisem zaufanym lub podpisem osobistym,</w:t>
      </w:r>
      <w:r w:rsidRPr="00E5681A">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182AB330" w14:textId="64B7B641" w:rsidR="00C044B3" w:rsidRPr="00C044B3"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Pr="00B6234F">
        <w:rPr>
          <w:rFonts w:asciiTheme="minorHAnsi" w:hAnsiTheme="minorHAnsi" w:cstheme="minorHAnsi"/>
          <w:lang w:eastAsia="pl-PL"/>
        </w:rPr>
        <w:t xml:space="preserve"> mogą wspólnie ubiegać się o udzielenie zamówienia</w:t>
      </w:r>
      <w:r>
        <w:rPr>
          <w:rFonts w:asciiTheme="minorHAnsi" w:hAnsiTheme="minorHAnsi" w:cstheme="minorHAnsi"/>
          <w:lang w:eastAsia="pl-PL"/>
        </w:rPr>
        <w:t xml:space="preserve"> (np. konsorcjum)</w:t>
      </w:r>
      <w:r w:rsidRPr="00B6234F">
        <w:rPr>
          <w:rFonts w:asciiTheme="minorHAnsi" w:hAnsiTheme="minorHAnsi" w:cstheme="minorHAnsi"/>
          <w:lang w:eastAsia="pl-PL"/>
        </w:rPr>
        <w:t>. W</w:t>
      </w:r>
      <w:r w:rsidR="00C146ED">
        <w:rPr>
          <w:rFonts w:asciiTheme="minorHAnsi" w:hAnsiTheme="minorHAnsi" w:cstheme="minorHAnsi"/>
          <w:lang w:eastAsia="pl-PL"/>
        </w:rPr>
        <w:t> </w:t>
      </w:r>
      <w:r w:rsidRPr="00B6234F">
        <w:rPr>
          <w:rFonts w:asciiTheme="minorHAnsi" w:hAnsiTheme="minorHAnsi" w:cstheme="minorHAnsi"/>
          <w:lang w:eastAsia="pl-PL"/>
        </w:rPr>
        <w:t xml:space="preserve">takim przypadku </w:t>
      </w:r>
      <w:r>
        <w:rPr>
          <w:rFonts w:asciiTheme="minorHAnsi" w:hAnsiTheme="minorHAnsi" w:cstheme="minorHAnsi"/>
          <w:lang w:eastAsia="pl-PL"/>
        </w:rPr>
        <w:t>Wykonawcy</w:t>
      </w:r>
      <w:r w:rsidRPr="003E2D52">
        <w:rPr>
          <w:rFonts w:asciiTheme="minorHAnsi" w:hAnsiTheme="minorHAnsi" w:cstheme="minorHAnsi"/>
          <w:lang w:eastAsia="pl-PL"/>
        </w:rPr>
        <w:t xml:space="preserve"> występujący wspólnie muszą ustanowić pełnomocnika (lidera) do reprezentowania ich w postępowaniu o udzielenie niniejszego zamówienia </w:t>
      </w:r>
      <w:r w:rsidRPr="003E2D52">
        <w:rPr>
          <w:rFonts w:asciiTheme="minorHAnsi" w:hAnsiTheme="minorHAnsi" w:cstheme="minorHAnsi"/>
          <w:lang w:eastAsia="pl-PL"/>
        </w:rPr>
        <w:lastRenderedPageBreak/>
        <w:t xml:space="preserve">publicznego albo reprezentowania w postępowaniu i zawarcia umowy w sprawie zamówienia publicznego. Pełnomocnictwo należy przedłożyć wraz z Ofertą. </w:t>
      </w:r>
    </w:p>
    <w:p w14:paraId="3928F97A" w14:textId="77777777" w:rsidR="00C044B3" w:rsidRPr="00A16B9A" w:rsidRDefault="00C044B3" w:rsidP="00C044B3">
      <w:pPr>
        <w:pStyle w:val="Akapitzlist"/>
        <w:suppressAutoHyphens w:val="0"/>
        <w:spacing w:line="276" w:lineRule="auto"/>
        <w:ind w:left="993" w:hanging="993"/>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73F78A45" w14:textId="7F352BB8" w:rsidR="00C044B3"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Pr>
          <w:rFonts w:asciiTheme="minorHAnsi" w:hAnsiTheme="minorHAnsi" w:cstheme="minorHAnsi"/>
          <w:lang w:eastAsia="pl-PL"/>
        </w:rPr>
        <w:t>IX</w:t>
      </w:r>
      <w:r w:rsidRPr="00FA1001">
        <w:rPr>
          <w:rFonts w:asciiTheme="minorHAnsi" w:hAnsiTheme="minorHAnsi" w:cstheme="minorHAnsi"/>
          <w:lang w:eastAsia="pl-PL"/>
        </w:rPr>
        <w:t xml:space="preserve"> pkt 1 </w:t>
      </w:r>
      <w:r>
        <w:rPr>
          <w:rFonts w:asciiTheme="minorHAnsi" w:hAnsiTheme="minorHAnsi" w:cstheme="minorHAnsi"/>
          <w:lang w:eastAsia="pl-PL"/>
        </w:rPr>
        <w:t xml:space="preserve">ppkt 1.1.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ykonawców. Oświadczenia te potwierdzają brak podstaw wykluczenia oraz spełnianie warunków udziału w zakresie, w</w:t>
      </w:r>
      <w:r w:rsidR="00054A42">
        <w:rPr>
          <w:rFonts w:asciiTheme="minorHAnsi" w:hAnsiTheme="minorHAnsi" w:cstheme="minorHAnsi"/>
          <w:lang w:eastAsia="pl-PL"/>
        </w:rPr>
        <w:t> </w:t>
      </w:r>
      <w:r w:rsidRPr="00FA1001">
        <w:rPr>
          <w:rFonts w:asciiTheme="minorHAnsi" w:hAnsiTheme="minorHAnsi" w:cstheme="minorHAnsi"/>
          <w:lang w:eastAsia="pl-PL"/>
        </w:rPr>
        <w:t xml:space="preserve">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7A8067CF" w14:textId="77777777" w:rsidR="00C044B3" w:rsidRPr="008B0ECF" w:rsidRDefault="00C044B3" w:rsidP="000E092D">
      <w:pPr>
        <w:pStyle w:val="Akapitzlist"/>
        <w:numPr>
          <w:ilvl w:val="0"/>
          <w:numId w:val="43"/>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8" w:name="_Hlk68681274"/>
      <w:r>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8"/>
      <w:r w:rsidRPr="00E5681A">
        <w:rPr>
          <w:rFonts w:asciiTheme="minorHAnsi" w:hAnsiTheme="minorHAnsi" w:cstheme="minorHAnsi"/>
          <w:lang w:eastAsia="pl-PL"/>
        </w:rPr>
        <w:t xml:space="preserve">formie elektronicznej </w:t>
      </w:r>
      <w:r>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2B1B5C06" w14:textId="77777777" w:rsidR="00C044B3"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27CD098A" w14:textId="0605B806" w:rsidR="009824DB" w:rsidRDefault="009824DB"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Pr>
          <w:rFonts w:asciiTheme="minorHAnsi" w:hAnsiTheme="minorHAnsi" w:cstheme="minorHAnsi"/>
          <w:lang w:eastAsia="pl-PL"/>
        </w:rPr>
        <w:t>O</w:t>
      </w:r>
      <w:r w:rsidRPr="009824DB">
        <w:rPr>
          <w:rFonts w:asciiTheme="minorHAnsi" w:hAnsiTheme="minorHAnsi" w:cstheme="minorHAnsi"/>
          <w:lang w:eastAsia="pl-PL"/>
        </w:rPr>
        <w:t xml:space="preserve">bowiązek złożenia oświadczenia, o którym mowa w artykule 117 ust. 4 ustawy </w:t>
      </w:r>
      <w:proofErr w:type="spellStart"/>
      <w:r w:rsidRPr="009824DB">
        <w:rPr>
          <w:rFonts w:asciiTheme="minorHAnsi" w:hAnsiTheme="minorHAnsi" w:cstheme="minorHAnsi"/>
          <w:lang w:eastAsia="pl-PL"/>
        </w:rPr>
        <w:t>Pzp</w:t>
      </w:r>
      <w:proofErr w:type="spellEnd"/>
      <w:r w:rsidRPr="009824DB">
        <w:rPr>
          <w:rFonts w:asciiTheme="minorHAnsi" w:hAnsiTheme="minorHAnsi" w:cstheme="minorHAnsi"/>
          <w:lang w:eastAsia="pl-PL"/>
        </w:rPr>
        <w:t xml:space="preserve">, dotyczy również Wykonawców prowadzących działalność w formie spółki cywilnej, którzy na gruncie ustawy </w:t>
      </w:r>
      <w:proofErr w:type="spellStart"/>
      <w:r w:rsidRPr="009824DB">
        <w:rPr>
          <w:rFonts w:asciiTheme="minorHAnsi" w:hAnsiTheme="minorHAnsi" w:cstheme="minorHAnsi"/>
          <w:lang w:eastAsia="pl-PL"/>
        </w:rPr>
        <w:t>Pzp</w:t>
      </w:r>
      <w:proofErr w:type="spellEnd"/>
      <w:r w:rsidRPr="009824DB">
        <w:rPr>
          <w:rFonts w:asciiTheme="minorHAnsi" w:hAnsiTheme="minorHAnsi" w:cstheme="minorHAnsi"/>
          <w:lang w:eastAsia="pl-PL"/>
        </w:rPr>
        <w:t xml:space="preserve"> są </w:t>
      </w:r>
      <w:r w:rsidR="008E6F2B">
        <w:rPr>
          <w:rFonts w:asciiTheme="minorHAnsi" w:hAnsiTheme="minorHAnsi" w:cstheme="minorHAnsi"/>
          <w:lang w:eastAsia="pl-PL"/>
        </w:rPr>
        <w:t>W</w:t>
      </w:r>
      <w:r w:rsidRPr="009824DB">
        <w:rPr>
          <w:rFonts w:asciiTheme="minorHAnsi" w:hAnsiTheme="minorHAnsi" w:cstheme="minorHAnsi"/>
          <w:lang w:eastAsia="pl-PL"/>
        </w:rPr>
        <w:t>ykonawcami wspólnie ubiegającymi się o udzielenie zamówienia.</w:t>
      </w:r>
    </w:p>
    <w:p w14:paraId="53A61457" w14:textId="77777777" w:rsidR="00C044B3"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567365B" w14:textId="6BBE2EC1" w:rsidR="00C044B3"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Dokumenty lub oświadczenia jakich może żądać Zamawiający od Wykonawcy w postępowaniu o udzielenie zamówienia, powinny być złożone w oryginale w postaci dokumentu elektronicznego lub w elektronicznej kopii dokumentu poświadczonej za zgodność z</w:t>
      </w:r>
      <w:r w:rsidR="000E1C65">
        <w:rPr>
          <w:rFonts w:asciiTheme="minorHAnsi" w:hAnsiTheme="minorHAnsi" w:cstheme="minorHAnsi"/>
          <w:lang w:eastAsia="pl-PL"/>
        </w:rPr>
        <w:t> </w:t>
      </w:r>
      <w:r w:rsidRPr="009824DB">
        <w:rPr>
          <w:rFonts w:asciiTheme="minorHAnsi" w:hAnsiTheme="minorHAnsi" w:cstheme="minorHAnsi"/>
          <w:lang w:eastAsia="pl-PL"/>
        </w:rPr>
        <w:t>oryginałem.</w:t>
      </w:r>
    </w:p>
    <w:p w14:paraId="039D185B" w14:textId="77777777" w:rsidR="00C044B3"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Jeżeli wykaz, oświadczenia lub inne złożone przez Wykonawcę dokumenty budzą wątpliwości Zamawiającego, może on zwrócić się bezpośrednio do właściwego podmiotu, na rzecz którego dostawy były wykonane, a w przypadku świadczeń powtarzających się lub ciągłych są wykonywane, o dodatkowe informacje lub dokumenty w tym zakresie.</w:t>
      </w:r>
    </w:p>
    <w:p w14:paraId="3CBBFFA0" w14:textId="77777777" w:rsidR="00C044B3"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34A692E" w14:textId="77777777" w:rsidR="00C044B3" w:rsidRPr="009824DB" w:rsidRDefault="00C044B3" w:rsidP="000E092D">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55712157" w:rsidR="00024C27" w:rsidRDefault="00024C27" w:rsidP="00C146ED">
      <w:pPr>
        <w:pStyle w:val="Nagwek2"/>
      </w:pPr>
      <w:bookmarkStart w:id="9" w:name="_Hlk63083848"/>
      <w:r w:rsidRPr="00C77ADF">
        <w:rPr>
          <w:rFonts w:ascii="Calibri" w:eastAsiaTheme="minorHAnsi" w:hAnsi="Calibri" w:cs="Calibri"/>
          <w:lang w:eastAsia="en-US"/>
        </w:rPr>
        <w:lastRenderedPageBreak/>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oraz informacje o wymaganiach technicznych i organizacyjnych sporządzania, wysyłania i odbierania korespondencji elektronicznej</w:t>
      </w:r>
    </w:p>
    <w:bookmarkEnd w:id="9"/>
    <w:p w14:paraId="481B3227" w14:textId="7C3D4CD9" w:rsidR="009824DB" w:rsidRPr="001054E2" w:rsidRDefault="009824DB" w:rsidP="00DB4AF9">
      <w:pPr>
        <w:pStyle w:val="Akapitzlist"/>
        <w:keepNext/>
        <w:numPr>
          <w:ilvl w:val="0"/>
          <w:numId w:val="63"/>
        </w:numPr>
        <w:spacing w:line="276" w:lineRule="auto"/>
        <w:ind w:left="426" w:hanging="284"/>
        <w:rPr>
          <w:rFonts w:asciiTheme="minorHAnsi" w:eastAsiaTheme="minorHAnsi" w:hAnsiTheme="minorHAnsi" w:cstheme="minorHAnsi"/>
          <w:spacing w:val="-2"/>
          <w:lang w:eastAsia="en-US"/>
        </w:rPr>
      </w:pPr>
      <w:r>
        <w:rPr>
          <w:rFonts w:asciiTheme="minorHAnsi" w:eastAsiaTheme="minorHAnsi" w:hAnsiTheme="minorHAnsi" w:cstheme="minorHAnsi"/>
          <w:spacing w:val="-2"/>
          <w:lang w:eastAsia="en-US"/>
        </w:rPr>
        <w:t xml:space="preserve">Komunikacja </w:t>
      </w:r>
      <w:r w:rsidRPr="001054E2">
        <w:rPr>
          <w:rFonts w:asciiTheme="minorHAnsi" w:eastAsiaTheme="minorHAnsi" w:hAnsiTheme="minorHAnsi" w:cstheme="minorHAnsi"/>
          <w:spacing w:val="-2"/>
          <w:lang w:eastAsia="en-US"/>
        </w:rPr>
        <w:t xml:space="preserve">w postępowaniu o udzielenie zamówienia, w szczególności składanie Ofert oraz wszelkich oświadczeń i dokumentów między Zamawiającym, a Wykonawcą, z uwzględnieniem wyjątków określonych w ustawie </w:t>
      </w:r>
      <w:proofErr w:type="spellStart"/>
      <w:r w:rsidRPr="001054E2">
        <w:rPr>
          <w:rFonts w:asciiTheme="minorHAnsi" w:eastAsiaTheme="minorHAnsi" w:hAnsiTheme="minorHAnsi" w:cstheme="minorHAnsi"/>
          <w:spacing w:val="-2"/>
          <w:lang w:eastAsia="en-US"/>
        </w:rPr>
        <w:t>Pzp</w:t>
      </w:r>
      <w:proofErr w:type="spellEnd"/>
      <w:r w:rsidRPr="001054E2">
        <w:rPr>
          <w:rFonts w:asciiTheme="minorHAnsi" w:eastAsiaTheme="minorHAnsi" w:hAnsiTheme="minorHAnsi" w:cstheme="minorHAnsi"/>
          <w:spacing w:val="-2"/>
          <w:lang w:eastAsia="en-US"/>
        </w:rPr>
        <w:t>, odbywa się przy użyciu środków komunikacji elektronicznej, tj.:</w:t>
      </w:r>
    </w:p>
    <w:p w14:paraId="39E36C3D" w14:textId="77777777" w:rsidR="00F80CBF" w:rsidRPr="00F80CBF" w:rsidRDefault="009824DB" w:rsidP="00DB4AF9">
      <w:pPr>
        <w:pStyle w:val="Akapitzlist"/>
        <w:keepNext/>
        <w:numPr>
          <w:ilvl w:val="1"/>
          <w:numId w:val="63"/>
        </w:numPr>
        <w:ind w:left="993" w:hanging="567"/>
        <w:rPr>
          <w:rFonts w:asciiTheme="minorHAnsi" w:eastAsiaTheme="minorHAnsi" w:hAnsiTheme="minorHAnsi" w:cstheme="minorHAnsi"/>
          <w:lang w:eastAsia="en-US"/>
        </w:rPr>
      </w:pPr>
      <w:r w:rsidRPr="00F80CBF">
        <w:rPr>
          <w:rFonts w:asciiTheme="minorHAnsi" w:eastAsiaTheme="minorHAnsi" w:hAnsiTheme="minorHAnsi" w:cstheme="minorHAnsi"/>
          <w:lang w:eastAsia="en-US"/>
        </w:rPr>
        <w:t xml:space="preserve">platformy zakupowej zwanej dalej „Platformą” lub „Platformą zakupową” pod adresem: </w:t>
      </w:r>
      <w:r w:rsidR="00F80CBF" w:rsidRPr="00F80CBF">
        <w:rPr>
          <w:rFonts w:asciiTheme="minorHAnsi" w:eastAsiaTheme="minorHAnsi" w:hAnsiTheme="minorHAnsi" w:cstheme="minorHAnsi"/>
          <w:lang w:eastAsia="en-US"/>
        </w:rPr>
        <w:t>https://platformazakupowa.pl/transakcja/1070037</w:t>
      </w:r>
    </w:p>
    <w:p w14:paraId="565FE333" w14:textId="64BC3547" w:rsidR="009824DB" w:rsidRPr="001054E2" w:rsidRDefault="009824DB" w:rsidP="00C146ED">
      <w:pPr>
        <w:pStyle w:val="Akapitzlist"/>
        <w:keepNext/>
        <w:tabs>
          <w:tab w:val="left" w:pos="993"/>
        </w:tabs>
        <w:spacing w:line="276" w:lineRule="auto"/>
        <w:ind w:left="993"/>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(Ogłoszenie o zamówieniu, dokumenty zamówienia w tym SWZ i informacje dla Wykonawców, składanie Ofert, wycofanie Oferty lub Wniosku, informacje o postępowaniu, korespondencja, zawiadomienia, informacje), lub </w:t>
      </w:r>
    </w:p>
    <w:p w14:paraId="379BFDFC" w14:textId="1EC1BF29" w:rsidR="009824DB" w:rsidRPr="001054E2" w:rsidRDefault="009824DB" w:rsidP="00DB4AF9">
      <w:pPr>
        <w:pStyle w:val="Akapitzlist"/>
        <w:keepNex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poczty elektronicznej: zamowienia_publiczne@pfron.org.pl (korespondencja, zawiadomienia, informacje, wnioski oprócz Ofert i załączników do Oferty)</w:t>
      </w:r>
      <w:r w:rsidR="008E6F2B">
        <w:rPr>
          <w:rFonts w:asciiTheme="minorHAnsi" w:eastAsiaTheme="minorHAnsi" w:hAnsiTheme="minorHAnsi" w:cstheme="minorHAnsi"/>
          <w:lang w:eastAsia="en-US"/>
        </w:rPr>
        <w:t>.</w:t>
      </w:r>
    </w:p>
    <w:p w14:paraId="766B79F2" w14:textId="77777777"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Platformy i formularza „Wyślij wiadomość do zamawiającego”. Informacje zwrotne Zamawiający będzie zamieszczał na Platformie w sekcji “Komunikaty”. </w:t>
      </w:r>
    </w:p>
    <w:p w14:paraId="14322B1C" w14:textId="77777777"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oprócz Ofert i załączników do Oferty za pomocą poczty elektronicznej, na adres e-mail: zamowienia_publiczne@pfron.org.pl. </w:t>
      </w:r>
    </w:p>
    <w:p w14:paraId="63AC7DC1" w14:textId="77777777"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Sposób sporządzenia dokumentów elektronicznych, oświadczeń lub elektronicznych kopii dokumentów lub oświadczeń musi być zgodny z wymaganiami określonymi w rozporządzeniu Prezesa Rady Ministrów</w:t>
      </w:r>
      <w:r w:rsidRPr="001054E2">
        <w:t xml:space="preserve"> </w:t>
      </w:r>
      <w:r w:rsidRPr="001054E2">
        <w:rPr>
          <w:rFonts w:asciiTheme="minorHAnsi" w:eastAsiaTheme="minorHAnsi" w:hAnsiTheme="minorHAnsi" w:cstheme="minorHAnsi"/>
          <w:lang w:eastAsia="en-US"/>
        </w:rPr>
        <w:t>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6B6131DF" w14:textId="77777777"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AC33346" w14:textId="62495692"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D92B042" w14:textId="77777777"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stały dostęp do sieci Internet o gwarantowanej przepustowości nie mniejszej niż 512 </w:t>
      </w:r>
      <w:proofErr w:type="spellStart"/>
      <w:r w:rsidRPr="001054E2">
        <w:rPr>
          <w:rFonts w:asciiTheme="minorHAnsi" w:eastAsiaTheme="minorHAnsi" w:hAnsiTheme="minorHAnsi" w:cstheme="minorHAnsi"/>
          <w:lang w:eastAsia="en-US"/>
        </w:rPr>
        <w:t>kb</w:t>
      </w:r>
      <w:proofErr w:type="spellEnd"/>
      <w:r w:rsidRPr="001054E2">
        <w:rPr>
          <w:rFonts w:asciiTheme="minorHAnsi" w:eastAsiaTheme="minorHAnsi" w:hAnsiTheme="minorHAnsi" w:cstheme="minorHAnsi"/>
          <w:lang w:eastAsia="en-US"/>
        </w:rPr>
        <w:t>/s,</w:t>
      </w:r>
    </w:p>
    <w:p w14:paraId="7F80DE24" w14:textId="77777777"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lastRenderedPageBreak/>
        <w:t>komputer klasy PC lub MAC o następującej konfiguracji: pamięć min. 2 GB Ram, procesor Intel IV 2 GHZ lub jego nowsza wersja, jeden z systemów operacyjnych – MS Windows 7, Mac Os x 10 4, Linux, lub ich nowsze wersje,</w:t>
      </w:r>
    </w:p>
    <w:p w14:paraId="0DD70930" w14:textId="77777777"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zainstalowana dowolna przeglądarka internetowa, w przypadku Internet Explorer minimalnie wersja 10.0,</w:t>
      </w:r>
    </w:p>
    <w:p w14:paraId="0D881E87" w14:textId="77777777" w:rsidR="009824DB" w:rsidRPr="001054E2" w:rsidRDefault="009824DB" w:rsidP="00DB4AF9">
      <w:pPr>
        <w:pStyle w:val="Akapitzlist"/>
        <w:numPr>
          <w:ilvl w:val="1"/>
          <w:numId w:val="63"/>
        </w:numPr>
        <w:tabs>
          <w:tab w:val="left" w:pos="993"/>
        </w:tabs>
        <w:spacing w:line="276" w:lineRule="auto"/>
        <w:ind w:left="709" w:hanging="283"/>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włączona obsługa JavaScript,</w:t>
      </w:r>
    </w:p>
    <w:p w14:paraId="3A07DB56" w14:textId="77777777"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zainstalowany program Adobe </w:t>
      </w:r>
      <w:proofErr w:type="spellStart"/>
      <w:r w:rsidRPr="001054E2">
        <w:rPr>
          <w:rFonts w:asciiTheme="minorHAnsi" w:eastAsiaTheme="minorHAnsi" w:hAnsiTheme="minorHAnsi" w:cstheme="minorHAnsi"/>
          <w:lang w:eastAsia="en-US"/>
        </w:rPr>
        <w:t>Acrobat</w:t>
      </w:r>
      <w:proofErr w:type="spellEnd"/>
      <w:r w:rsidRPr="001054E2">
        <w:rPr>
          <w:rFonts w:asciiTheme="minorHAnsi" w:eastAsiaTheme="minorHAnsi" w:hAnsiTheme="minorHAnsi" w:cstheme="minorHAnsi"/>
          <w:lang w:eastAsia="en-US"/>
        </w:rPr>
        <w:t xml:space="preserve"> Reader lub inny obsługujący format plików .pdf,</w:t>
      </w:r>
    </w:p>
    <w:p w14:paraId="5A765838" w14:textId="09CF38C0"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Szyfrowanie na platformazakupowa.pl odbywa się za pomocą protokołu TLS 1.3.</w:t>
      </w:r>
      <w:r w:rsidR="008E6F2B">
        <w:rPr>
          <w:rFonts w:asciiTheme="minorHAnsi" w:eastAsiaTheme="minorHAnsi" w:hAnsiTheme="minorHAnsi" w:cstheme="minorHAnsi"/>
          <w:lang w:eastAsia="en-US"/>
        </w:rPr>
        <w:t>,</w:t>
      </w:r>
    </w:p>
    <w:p w14:paraId="09233E5B" w14:textId="77777777" w:rsidR="009824DB" w:rsidRPr="001054E2" w:rsidRDefault="009824DB" w:rsidP="00DB4AF9">
      <w:pPr>
        <w:pStyle w:val="Akapitzlist"/>
        <w:numPr>
          <w:ilvl w:val="1"/>
          <w:numId w:val="63"/>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Oznaczenie czasu odbioru danych przez platformę zakupową stanowi datę oraz dokładny czas (</w:t>
      </w:r>
      <w:proofErr w:type="spellStart"/>
      <w:r w:rsidRPr="001054E2">
        <w:rPr>
          <w:rFonts w:asciiTheme="minorHAnsi" w:eastAsiaTheme="minorHAnsi" w:hAnsiTheme="minorHAnsi" w:cstheme="minorHAnsi"/>
          <w:lang w:eastAsia="en-US"/>
        </w:rPr>
        <w:t>hh:mm:ss</w:t>
      </w:r>
      <w:proofErr w:type="spellEnd"/>
      <w:r w:rsidRPr="001054E2">
        <w:rPr>
          <w:rFonts w:asciiTheme="minorHAnsi" w:eastAsiaTheme="minorHAnsi" w:hAnsiTheme="minorHAnsi" w:cstheme="minorHAnsi"/>
          <w:lang w:eastAsia="en-US"/>
        </w:rPr>
        <w:t>) generowany wg. czasu lokalnego serwera synchronizowanego z zegarem Głównego Urzędu Miar.</w:t>
      </w:r>
    </w:p>
    <w:p w14:paraId="281BCCA7" w14:textId="77777777"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 datę przekazania Oferty przyjmuje się datę jej przekazania w systemie Platformy poprzez kliknięcie przycisku Złóż ofertę w drugim kroku i wyświetlaniu komunikatu, że Oferta została złożona. </w:t>
      </w:r>
    </w:p>
    <w:p w14:paraId="4D86E0DC" w14:textId="4B2025B8"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 datę przekazania zawiadomień, dokumentów lub oświadczeń elektronicznych</w:t>
      </w:r>
      <w:r w:rsidR="006B4856">
        <w:rPr>
          <w:rFonts w:asciiTheme="minorHAnsi" w:eastAsiaTheme="minorHAnsi" w:hAnsiTheme="minorHAnsi" w:cstheme="minorHAnsi"/>
          <w:lang w:eastAsia="en-US"/>
        </w:rPr>
        <w:t xml:space="preserve">, </w:t>
      </w:r>
      <w:r w:rsidRPr="001054E2">
        <w:rPr>
          <w:rFonts w:asciiTheme="minorHAnsi" w:eastAsiaTheme="minorHAnsi" w:hAnsiTheme="minorHAnsi" w:cstheme="minorHAnsi"/>
          <w:lang w:eastAsia="en-US"/>
        </w:rPr>
        <w:t>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4A6D289F" w14:textId="2B53EB52" w:rsidR="009824DB" w:rsidRPr="001054E2" w:rsidRDefault="009824DB" w:rsidP="00DB4AF9">
      <w:pPr>
        <w:pStyle w:val="Akapitzlist"/>
        <w:numPr>
          <w:ilvl w:val="0"/>
          <w:numId w:val="63"/>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przystępując do niniejszego postępowania o udzielenie zamówienia, akceptuje warunki korzystania z Platformy określone w Regulaminie oraz zobowiązuje się, korzystając z Platformy, przestrzegać postanowień Regulaminu.</w:t>
      </w:r>
    </w:p>
    <w:p w14:paraId="58BC274A" w14:textId="191A779A"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1054E2">
        <w:rPr>
          <w:rFonts w:asciiTheme="minorHAnsi" w:eastAsiaTheme="minorHAnsi" w:hAnsiTheme="minorHAnsi" w:cstheme="minorHAnsi"/>
          <w:lang w:eastAsia="en-US"/>
        </w:rPr>
        <w:t>Nexus</w:t>
      </w:r>
      <w:proofErr w:type="spellEnd"/>
      <w:r w:rsidRPr="001054E2">
        <w:rPr>
          <w:rFonts w:asciiTheme="minorHAnsi" w:eastAsiaTheme="minorHAnsi" w:hAnsiTheme="minorHAnsi" w:cstheme="minorHAnsi"/>
          <w:lang w:eastAsia="en-US"/>
        </w:rPr>
        <w:t xml:space="preserve"> Sp. z o.o., zwany dalej Regulaminem na Platformie. Sposób sporządzenia, wysyłania i odbierania korespondencji elektronicznej musi być zgodny z</w:t>
      </w:r>
      <w:r w:rsidR="008D2CA9">
        <w:rPr>
          <w:rFonts w:asciiTheme="minorHAnsi" w:eastAsiaTheme="minorHAnsi" w:hAnsiTheme="minorHAnsi" w:cstheme="minorHAnsi"/>
          <w:lang w:eastAsia="en-US"/>
        </w:rPr>
        <w:t xml:space="preserve"> </w:t>
      </w:r>
      <w:r w:rsidRPr="001054E2">
        <w:rPr>
          <w:rFonts w:asciiTheme="minorHAnsi" w:eastAsiaTheme="minorHAnsi" w:hAnsiTheme="minorHAnsi" w:cstheme="minorHAnsi"/>
          <w:lang w:eastAsia="en-US"/>
        </w:rPr>
        <w:t xml:space="preserve">wymaganiami określonymi w rozporządzeniu wydanym na podstawie art. 70 ustawy </w:t>
      </w:r>
      <w:proofErr w:type="spellStart"/>
      <w:r w:rsidRPr="001054E2">
        <w:rPr>
          <w:rFonts w:asciiTheme="minorHAnsi" w:eastAsiaTheme="minorHAnsi" w:hAnsiTheme="minorHAnsi" w:cstheme="minorHAnsi"/>
          <w:lang w:eastAsia="en-US"/>
        </w:rPr>
        <w:t>Pzp</w:t>
      </w:r>
      <w:proofErr w:type="spellEnd"/>
      <w:r w:rsidRPr="001054E2">
        <w:rPr>
          <w:rFonts w:asciiTheme="minorHAnsi" w:eastAsiaTheme="minorHAnsi" w:hAnsiTheme="minorHAnsi" w:cstheme="minorHAnsi"/>
          <w:lang w:eastAsia="en-US"/>
        </w:rPr>
        <w:t>.</w:t>
      </w:r>
    </w:p>
    <w:p w14:paraId="453C1F52" w14:textId="7BF81660"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Maksymalny rozmiar jednego pliku przesyłanego za pośrednictwem dedykowanych formularzy do: złożenia, zmiany, wycofania Oferty wynosi 150 MB, natomiast przy komunikacji wielkość pliku to maksymalnie 500 MB.</w:t>
      </w:r>
    </w:p>
    <w:p w14:paraId="2E8A53AC"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Ofertę z załącznikami, wnioski, dokumenty i oświadczenia sporządza się w postaci elektronicznej w ogólnie dostępnych formatach danych, w szczególności w formatach: .pdf, .</w:t>
      </w:r>
      <w:proofErr w:type="spellStart"/>
      <w:r w:rsidRPr="001054E2">
        <w:rPr>
          <w:rFonts w:asciiTheme="minorHAnsi" w:eastAsiaTheme="minorHAnsi" w:hAnsiTheme="minorHAnsi" w:cstheme="minorHAnsi"/>
          <w:lang w:eastAsia="en-US"/>
        </w:rPr>
        <w:t>odt</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doc</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docx</w:t>
      </w:r>
      <w:proofErr w:type="spellEnd"/>
      <w:r w:rsidRPr="001054E2">
        <w:rPr>
          <w:rFonts w:asciiTheme="minorHAnsi" w:eastAsiaTheme="minorHAnsi" w:hAnsiTheme="minorHAnsi" w:cstheme="minorHAnsi"/>
          <w:lang w:eastAsia="en-US"/>
        </w:rPr>
        <w:t>, .jpg, .</w:t>
      </w:r>
      <w:proofErr w:type="spellStart"/>
      <w:r w:rsidRPr="001054E2">
        <w:rPr>
          <w:rFonts w:asciiTheme="minorHAnsi" w:eastAsiaTheme="minorHAnsi" w:hAnsiTheme="minorHAnsi" w:cstheme="minorHAnsi"/>
          <w:lang w:eastAsia="en-US"/>
        </w:rPr>
        <w:t>jpeg</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png</w:t>
      </w:r>
      <w:proofErr w:type="spellEnd"/>
      <w:r w:rsidRPr="001054E2">
        <w:rPr>
          <w:rFonts w:asciiTheme="minorHAnsi" w:eastAsiaTheme="minorHAnsi" w:hAnsiTheme="minorHAnsi" w:cstheme="minorHAnsi"/>
          <w:lang w:eastAsia="en-US"/>
        </w:rPr>
        <w:t>, .zip, .7z, .</w:t>
      </w:r>
      <w:proofErr w:type="spellStart"/>
      <w:r w:rsidRPr="001054E2">
        <w:rPr>
          <w:rFonts w:asciiTheme="minorHAnsi" w:eastAsiaTheme="minorHAnsi" w:hAnsiTheme="minorHAnsi" w:cstheme="minorHAnsi"/>
          <w:lang w:eastAsia="en-US"/>
        </w:rPr>
        <w:t>XAdES</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CAdES</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PAdES</w:t>
      </w:r>
      <w:proofErr w:type="spellEnd"/>
      <w:r w:rsidRPr="001054E2">
        <w:rPr>
          <w:rFonts w:asciiTheme="minorHAnsi" w:eastAsiaTheme="minorHAnsi" w:hAnsiTheme="minorHAnsi" w:cstheme="minorHAnsi"/>
          <w:lang w:eastAsia="en-US"/>
        </w:rPr>
        <w:t>.</w:t>
      </w:r>
    </w:p>
    <w:p w14:paraId="0BB8C0E2" w14:textId="7FB0284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Zamawiający zwraca uwagę na ograniczenia wielkości plików podpisywanych profilem zaufanym, który wynosi max 10MB, oraz na ograniczenie wielkości plików podpisywanych w</w:t>
      </w:r>
      <w:r w:rsidR="000E1C65">
        <w:rPr>
          <w:rFonts w:asciiTheme="minorHAnsi" w:eastAsiaTheme="minorHAnsi" w:hAnsiTheme="minorHAnsi" w:cstheme="minorHAnsi"/>
          <w:lang w:eastAsia="en-US"/>
        </w:rPr>
        <w:t> </w:t>
      </w:r>
      <w:r w:rsidRPr="001054E2">
        <w:rPr>
          <w:rFonts w:asciiTheme="minorHAnsi" w:eastAsiaTheme="minorHAnsi" w:hAnsiTheme="minorHAnsi" w:cstheme="minorHAnsi"/>
          <w:lang w:eastAsia="en-US"/>
        </w:rPr>
        <w:t xml:space="preserve">aplikacji </w:t>
      </w:r>
      <w:proofErr w:type="spellStart"/>
      <w:r w:rsidRPr="001054E2">
        <w:rPr>
          <w:rFonts w:asciiTheme="minorHAnsi" w:eastAsiaTheme="minorHAnsi" w:hAnsiTheme="minorHAnsi" w:cstheme="minorHAnsi"/>
          <w:lang w:eastAsia="en-US"/>
        </w:rPr>
        <w:t>eDoApp</w:t>
      </w:r>
      <w:proofErr w:type="spellEnd"/>
      <w:r w:rsidRPr="001054E2">
        <w:rPr>
          <w:rFonts w:asciiTheme="minorHAnsi" w:eastAsiaTheme="minorHAnsi" w:hAnsiTheme="minorHAnsi" w:cstheme="minorHAnsi"/>
          <w:lang w:eastAsia="en-US"/>
        </w:rPr>
        <w:t xml:space="preserve"> służącej do składania podpisu osobistego, który wynosi max 5MB.</w:t>
      </w:r>
    </w:p>
    <w:p w14:paraId="49CC57F2"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54E2">
        <w:rPr>
          <w:rFonts w:asciiTheme="minorHAnsi" w:eastAsiaTheme="minorHAnsi" w:hAnsiTheme="minorHAnsi" w:cstheme="minorHAnsi"/>
          <w:lang w:eastAsia="en-US"/>
        </w:rPr>
        <w:t>PAdES</w:t>
      </w:r>
      <w:proofErr w:type="spellEnd"/>
      <w:r w:rsidRPr="001054E2">
        <w:rPr>
          <w:rFonts w:asciiTheme="minorHAnsi" w:eastAsiaTheme="minorHAnsi" w:hAnsiTheme="minorHAnsi" w:cstheme="minorHAnsi"/>
          <w:lang w:eastAsia="en-US"/>
        </w:rPr>
        <w:t xml:space="preserve">. </w:t>
      </w:r>
    </w:p>
    <w:p w14:paraId="3F56C172"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Pliki w innych formatach niż PDF zaleca się opatrzyć zewnętrznym podpisem </w:t>
      </w:r>
      <w:proofErr w:type="spellStart"/>
      <w:r w:rsidRPr="001054E2">
        <w:rPr>
          <w:rFonts w:asciiTheme="minorHAnsi" w:eastAsiaTheme="minorHAnsi" w:hAnsiTheme="minorHAnsi" w:cstheme="minorHAnsi"/>
          <w:lang w:eastAsia="en-US"/>
        </w:rPr>
        <w:t>XAdES</w:t>
      </w:r>
      <w:proofErr w:type="spellEnd"/>
      <w:r w:rsidRPr="001054E2">
        <w:rPr>
          <w:rFonts w:asciiTheme="minorHAnsi" w:eastAsiaTheme="minorHAnsi" w:hAnsiTheme="minorHAnsi" w:cstheme="minorHAnsi"/>
          <w:lang w:eastAsia="en-US"/>
        </w:rPr>
        <w:t xml:space="preserve">. Wykonawca powinien pamiętać, aby plik z podpisem przekazywać łącznie z dokumentem podpisywanym. </w:t>
      </w:r>
    </w:p>
    <w:p w14:paraId="7E4806C8"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3914BA"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 </w:t>
      </w:r>
    </w:p>
    <w:p w14:paraId="24DCF6F8"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Podczas podpisywania plików zaleca się stosowanie algorytmu skrótu SHA2 zamiast SHA1. </w:t>
      </w:r>
    </w:p>
    <w:p w14:paraId="4BFB41F0"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Jeśli Wykonawca pakuje dokumenty np. w plik ZIP zalecamy wcześniejsze podpisanie każdego ze skompresowanych plików. </w:t>
      </w:r>
    </w:p>
    <w:p w14:paraId="011D76B9"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rekomenduje wykorzystanie podpisu z kwalifikowanym znacznikiem czasu. </w:t>
      </w:r>
    </w:p>
    <w:p w14:paraId="62604536"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24C16B1"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54E2">
        <w:rPr>
          <w:rFonts w:asciiTheme="minorHAnsi" w:eastAsiaTheme="minorHAnsi" w:hAnsiTheme="minorHAnsi" w:cstheme="minorHAnsi"/>
          <w:lang w:eastAsia="en-US"/>
        </w:rPr>
        <w:t>Pzp</w:t>
      </w:r>
      <w:proofErr w:type="spellEnd"/>
      <w:r w:rsidRPr="001054E2">
        <w:rPr>
          <w:rFonts w:asciiTheme="minorHAnsi" w:eastAsiaTheme="minorHAnsi" w:hAnsiTheme="minorHAnsi" w:cstheme="minorHAnsi"/>
          <w:lang w:eastAsia="en-US"/>
        </w:rPr>
        <w:t xml:space="preserve">. </w:t>
      </w:r>
    </w:p>
    <w:p w14:paraId="5C0F3CB8"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przewiduje sposobu komunikowania się z Wykonawcami w innym sposób niż przy użyciu środków komunikacji elektronicznej, wskazanych w SWZ. </w:t>
      </w:r>
    </w:p>
    <w:p w14:paraId="4F99566E" w14:textId="77777777" w:rsidR="009824DB" w:rsidRPr="001054E2" w:rsidRDefault="009824DB" w:rsidP="00DB4AF9">
      <w:pPr>
        <w:pStyle w:val="Akapitzlist"/>
        <w:numPr>
          <w:ilvl w:val="0"/>
          <w:numId w:val="63"/>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664FAB" w14:textId="093DF973" w:rsidR="00362C38" w:rsidRPr="009824DB" w:rsidRDefault="009824DB" w:rsidP="00DB4AF9">
      <w:pPr>
        <w:pStyle w:val="Akapitzlist"/>
        <w:numPr>
          <w:ilvl w:val="0"/>
          <w:numId w:val="63"/>
        </w:numPr>
        <w:spacing w:line="276" w:lineRule="auto"/>
        <w:ind w:left="426" w:hanging="426"/>
        <w:rPr>
          <w:rFonts w:asciiTheme="minorHAnsi" w:hAnsiTheme="minorHAnsi" w:cstheme="minorHAnsi"/>
        </w:rPr>
      </w:pPr>
      <w:r w:rsidRPr="001054E2">
        <w:rPr>
          <w:rFonts w:asciiTheme="minorHAnsi" w:eastAsiaTheme="minorHAnsi" w:hAnsiTheme="minorHAnsi" w:cstheme="minorHAnsi"/>
          <w:lang w:eastAsia="en-US"/>
        </w:rPr>
        <w:t xml:space="preserve">Osobą uprawnioną do kontaktu z Wykonawcami w zakresie przebiegu postępowania jest </w:t>
      </w:r>
      <w:r w:rsidR="00362C38" w:rsidRPr="009824DB">
        <w:rPr>
          <w:rFonts w:asciiTheme="minorHAnsi" w:hAnsiTheme="minorHAnsi" w:cstheme="minorHAnsi"/>
          <w:lang w:eastAsia="pl-PL"/>
        </w:rPr>
        <w:t>Seweryn Morgiewicz.</w:t>
      </w:r>
    </w:p>
    <w:p w14:paraId="54225B48" w14:textId="718AEF29" w:rsidR="00FB511C" w:rsidRPr="00D25C62" w:rsidRDefault="00046A5C" w:rsidP="00465A0C">
      <w:pPr>
        <w:pStyle w:val="Nagwek2"/>
      </w:pPr>
      <w:r w:rsidRPr="00D25C62">
        <w:t>Wyjaśnienia treści SWZ</w:t>
      </w:r>
    </w:p>
    <w:p w14:paraId="4EB05EBB" w14:textId="4FC2B87F" w:rsidR="004C2865" w:rsidRPr="00AE6A42" w:rsidRDefault="004C2865" w:rsidP="001414BE">
      <w:pPr>
        <w:pStyle w:val="Akapitzlist"/>
        <w:numPr>
          <w:ilvl w:val="0"/>
          <w:numId w:val="60"/>
        </w:numPr>
        <w:spacing w:line="276" w:lineRule="auto"/>
        <w:rPr>
          <w:rFonts w:ascii="Calibri" w:hAnsi="Calibri" w:cs="Calibri"/>
        </w:rPr>
      </w:pPr>
      <w:r w:rsidRPr="00AE6A42">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EE5528">
        <w:rPr>
          <w:rFonts w:ascii="Calibri" w:hAnsi="Calibri" w:cs="Calibri"/>
        </w:rPr>
        <w:t>02</w:t>
      </w:r>
      <w:r w:rsidRPr="00AE6A42">
        <w:rPr>
          <w:rFonts w:ascii="Calibri" w:hAnsi="Calibri" w:cs="Calibri"/>
        </w:rPr>
        <w:t>/2</w:t>
      </w:r>
      <w:r w:rsidR="00EE5528">
        <w:rPr>
          <w:rFonts w:ascii="Calibri" w:hAnsi="Calibri" w:cs="Calibri"/>
        </w:rPr>
        <w:t>5</w:t>
      </w:r>
      <w:r w:rsidR="00851907">
        <w:t xml:space="preserve"> </w:t>
      </w:r>
      <w:r>
        <w:t xml:space="preserve">- </w:t>
      </w:r>
      <w:r w:rsidR="00EE5528" w:rsidRPr="00EE5528">
        <w:rPr>
          <w:rFonts w:ascii="Calibri" w:hAnsi="Calibri" w:cs="Calibri"/>
          <w:lang w:eastAsia="pl-PL"/>
        </w:rPr>
        <w:t xml:space="preserve">Dostarczenie subskrypcji licencji dla posiadanego przez Zamawiającego oprogramowania </w:t>
      </w:r>
      <w:proofErr w:type="spellStart"/>
      <w:r w:rsidR="00EE5528" w:rsidRPr="00EE5528">
        <w:rPr>
          <w:rFonts w:ascii="Calibri" w:hAnsi="Calibri" w:cs="Calibri"/>
          <w:lang w:eastAsia="pl-PL"/>
        </w:rPr>
        <w:t>privileged</w:t>
      </w:r>
      <w:proofErr w:type="spellEnd"/>
      <w:r w:rsidR="00EE5528" w:rsidRPr="00EE5528">
        <w:rPr>
          <w:rFonts w:ascii="Calibri" w:hAnsi="Calibri" w:cs="Calibri"/>
          <w:lang w:eastAsia="pl-PL"/>
        </w:rPr>
        <w:t xml:space="preserve"> </w:t>
      </w:r>
      <w:proofErr w:type="spellStart"/>
      <w:r w:rsidR="00EE5528" w:rsidRPr="00EE5528">
        <w:rPr>
          <w:rFonts w:ascii="Calibri" w:hAnsi="Calibri" w:cs="Calibri"/>
          <w:lang w:eastAsia="pl-PL"/>
        </w:rPr>
        <w:t>access</w:t>
      </w:r>
      <w:proofErr w:type="spellEnd"/>
      <w:r w:rsidR="00EE5528" w:rsidRPr="00EE5528">
        <w:rPr>
          <w:rFonts w:ascii="Calibri" w:hAnsi="Calibri" w:cs="Calibri"/>
          <w:lang w:eastAsia="pl-PL"/>
        </w:rPr>
        <w:t xml:space="preserve"> management (PAM) wraz z usługą asysty technicznej i konserwacji</w:t>
      </w:r>
      <w:r w:rsidRPr="00AE6A42">
        <w:rPr>
          <w:rFonts w:ascii="Calibri" w:hAnsi="Calibri" w:cs="Calibri"/>
        </w:rPr>
        <w:t>”.</w:t>
      </w:r>
    </w:p>
    <w:p w14:paraId="5F2F0938" w14:textId="77777777" w:rsidR="004C2865" w:rsidRPr="00AE6A42" w:rsidRDefault="004C2865" w:rsidP="001414BE">
      <w:pPr>
        <w:pStyle w:val="Akapitzlist"/>
        <w:numPr>
          <w:ilvl w:val="0"/>
          <w:numId w:val="60"/>
        </w:numPr>
        <w:spacing w:line="276" w:lineRule="auto"/>
        <w:rPr>
          <w:rFonts w:ascii="Calibri" w:hAnsi="Calibri" w:cs="Calibri"/>
        </w:rPr>
      </w:pPr>
      <w:r w:rsidRPr="00AE6A42">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A8188A7" w14:textId="3462DD16" w:rsidR="004C2865" w:rsidRPr="00C16EF4" w:rsidRDefault="004C2865" w:rsidP="001414BE">
      <w:pPr>
        <w:pStyle w:val="Akapitzlist"/>
        <w:numPr>
          <w:ilvl w:val="0"/>
          <w:numId w:val="60"/>
        </w:numPr>
        <w:spacing w:line="276" w:lineRule="auto"/>
        <w:rPr>
          <w:rFonts w:ascii="Calibri" w:hAnsi="Calibri" w:cs="Calibri"/>
        </w:rPr>
      </w:pPr>
      <w:r w:rsidRPr="00AE6A42">
        <w:rPr>
          <w:rFonts w:ascii="Calibri" w:hAnsi="Calibri" w:cs="Calibri"/>
        </w:rPr>
        <w:t>Jeżeli Zamawiający nie udzieli wyjaśnień w terminie, o którym mowa w pkt. 2, Zamawiający</w:t>
      </w:r>
      <w:r w:rsidRPr="00C16EF4">
        <w:rPr>
          <w:rFonts w:ascii="Calibri" w:hAnsi="Calibri" w:cs="Calibri"/>
        </w:rPr>
        <w:t xml:space="preserve"> przedłuża termin składania ofert o czas niezbędny do zapoznania się wszystkich zainteresowanych Wykonawców z wyjaśnieniami niezbędnymi do należytego </w:t>
      </w:r>
      <w:r w:rsidRPr="00C16EF4">
        <w:rPr>
          <w:rFonts w:ascii="Calibri" w:hAnsi="Calibri" w:cs="Calibri"/>
        </w:rPr>
        <w:lastRenderedPageBreak/>
        <w:t>przygotowania i</w:t>
      </w:r>
      <w:r w:rsidR="000E1C65">
        <w:rPr>
          <w:rFonts w:ascii="Calibri" w:hAnsi="Calibri" w:cs="Calibri"/>
        </w:rPr>
        <w:t> </w:t>
      </w:r>
      <w:r w:rsidRPr="00C16EF4">
        <w:rPr>
          <w:rFonts w:ascii="Calibri" w:hAnsi="Calibri" w:cs="Calibri"/>
        </w:rPr>
        <w:t>złożenia ofert. W</w:t>
      </w:r>
      <w:r>
        <w:rPr>
          <w:rFonts w:ascii="Calibri" w:hAnsi="Calibri" w:cs="Calibri"/>
        </w:rPr>
        <w:t> </w:t>
      </w:r>
      <w:r w:rsidRPr="00C16EF4">
        <w:rPr>
          <w:rFonts w:ascii="Calibri" w:hAnsi="Calibri" w:cs="Calibri"/>
        </w:rPr>
        <w:t>przypadku gdy wniosek o wyjaśnienie treści SWZ nie wpłynął w terminie, o</w:t>
      </w:r>
      <w:r w:rsidR="000E1C65">
        <w:rPr>
          <w:rFonts w:ascii="Calibri" w:hAnsi="Calibri" w:cs="Calibri"/>
        </w:rPr>
        <w:t> </w:t>
      </w:r>
      <w:r w:rsidRPr="00C16EF4">
        <w:rPr>
          <w:rFonts w:ascii="Calibri" w:hAnsi="Calibri" w:cs="Calibri"/>
        </w:rPr>
        <w:t>którym mowa w</w:t>
      </w:r>
      <w:r>
        <w:rPr>
          <w:rFonts w:ascii="Calibri" w:hAnsi="Calibri" w:cs="Calibri"/>
        </w:rPr>
        <w:t> </w:t>
      </w:r>
      <w:r w:rsidRPr="00C16EF4">
        <w:rPr>
          <w:rFonts w:ascii="Calibri" w:hAnsi="Calibri" w:cs="Calibri"/>
        </w:rPr>
        <w:t>pkt.</w:t>
      </w:r>
      <w:r>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46644A4E" w14:textId="77777777" w:rsidR="004C2865" w:rsidRPr="007A2E5F" w:rsidRDefault="004C2865" w:rsidP="001414BE">
      <w:pPr>
        <w:pStyle w:val="Akapitzlist"/>
        <w:numPr>
          <w:ilvl w:val="0"/>
          <w:numId w:val="60"/>
        </w:numPr>
        <w:spacing w:line="276" w:lineRule="auto"/>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108371CC" w14:textId="5468348C" w:rsidR="004C2865" w:rsidRPr="007A2E5F" w:rsidRDefault="004C2865" w:rsidP="001414BE">
      <w:pPr>
        <w:pStyle w:val="Akapitzlist"/>
        <w:numPr>
          <w:ilvl w:val="0"/>
          <w:numId w:val="60"/>
        </w:numPr>
        <w:spacing w:line="276" w:lineRule="auto"/>
        <w:rPr>
          <w:rFonts w:ascii="Calibri" w:hAnsi="Calibri" w:cs="Calibri"/>
        </w:rPr>
      </w:pPr>
      <w:r w:rsidRPr="007A2E5F">
        <w:rPr>
          <w:rFonts w:ascii="Calibri" w:hAnsi="Calibri" w:cs="Calibri"/>
        </w:rPr>
        <w:t>Treść pytań (bez ujawniania źródła zapytania) wraz z wyjaśnieniami bądź informacje o</w:t>
      </w:r>
      <w:r w:rsidR="000E1C65">
        <w:rPr>
          <w:rFonts w:ascii="Calibri" w:hAnsi="Calibri" w:cs="Calibri"/>
        </w:rPr>
        <w:t> </w:t>
      </w:r>
      <w:r w:rsidRPr="007A2E5F">
        <w:rPr>
          <w:rFonts w:ascii="Calibri" w:hAnsi="Calibri" w:cs="Calibri"/>
        </w:rPr>
        <w:t>dokonaniu zmiany treści SWZ, Zamawiający udostępni Wykonawcom za pośrednictwem platformy zakupowej.</w:t>
      </w:r>
    </w:p>
    <w:p w14:paraId="2934A331" w14:textId="05DC6859" w:rsidR="003178D5" w:rsidRPr="00F91D70" w:rsidRDefault="003178D5" w:rsidP="00465A0C">
      <w:pPr>
        <w:pStyle w:val="Nagwek2"/>
        <w:rPr>
          <w:rFonts w:eastAsiaTheme="minorHAnsi"/>
          <w:lang w:eastAsia="en-US"/>
        </w:rPr>
      </w:pPr>
      <w:r w:rsidRPr="00F91D70">
        <w:t>Termin</w:t>
      </w:r>
      <w:r w:rsidRPr="00F91D70">
        <w:rPr>
          <w:rFonts w:eastAsiaTheme="minorHAnsi"/>
          <w:lang w:eastAsia="en-US"/>
        </w:rPr>
        <w:t xml:space="preserve"> związania ofertą</w:t>
      </w:r>
    </w:p>
    <w:p w14:paraId="67FA92F4" w14:textId="3403F3E0" w:rsidR="009F313E" w:rsidRPr="00F91D70" w:rsidRDefault="009F313E" w:rsidP="000E092D">
      <w:pPr>
        <w:pStyle w:val="Akapitzlist"/>
        <w:numPr>
          <w:ilvl w:val="3"/>
          <w:numId w:val="38"/>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 xml:space="preserve">Termin związania ofertą wynosi </w:t>
      </w:r>
      <w:r w:rsidR="00804AC7" w:rsidRPr="00F91D70">
        <w:rPr>
          <w:rFonts w:asciiTheme="minorHAnsi" w:eastAsiaTheme="minorHAnsi" w:hAnsiTheme="minorHAnsi" w:cstheme="minorHAnsi"/>
          <w:color w:val="000000"/>
          <w:lang w:eastAsia="en-US"/>
        </w:rPr>
        <w:t>3</w:t>
      </w:r>
      <w:r w:rsidRPr="00F91D70">
        <w:rPr>
          <w:rFonts w:asciiTheme="minorHAnsi" w:eastAsiaTheme="minorHAnsi" w:hAnsiTheme="minorHAnsi" w:cstheme="minorHAnsi"/>
          <w:color w:val="000000"/>
          <w:lang w:eastAsia="en-US"/>
        </w:rPr>
        <w:t>0 dni</w:t>
      </w:r>
      <w:r w:rsidR="00C765FF" w:rsidRPr="00F91D70">
        <w:rPr>
          <w:rFonts w:asciiTheme="minorHAnsi" w:eastAsiaTheme="minorHAnsi" w:hAnsiTheme="minorHAnsi" w:cstheme="minorHAnsi"/>
          <w:color w:val="000000"/>
          <w:lang w:eastAsia="en-US"/>
        </w:rPr>
        <w:t>, tj. do dnia</w:t>
      </w:r>
      <w:r w:rsidR="00686729">
        <w:rPr>
          <w:rFonts w:asciiTheme="minorHAnsi" w:eastAsiaTheme="minorHAnsi" w:hAnsiTheme="minorHAnsi" w:cstheme="minorHAnsi"/>
          <w:color w:val="000000"/>
          <w:lang w:eastAsia="en-US"/>
        </w:rPr>
        <w:t xml:space="preserve"> </w:t>
      </w:r>
      <w:r w:rsidR="00D67E7A">
        <w:rPr>
          <w:rFonts w:asciiTheme="minorHAnsi" w:eastAsiaTheme="minorHAnsi" w:hAnsiTheme="minorHAnsi" w:cstheme="minorHAnsi"/>
          <w:color w:val="000000"/>
          <w:lang w:eastAsia="en-US"/>
        </w:rPr>
        <w:t>22</w:t>
      </w:r>
      <w:r w:rsidR="00FE00F7">
        <w:rPr>
          <w:rFonts w:asciiTheme="minorHAnsi" w:eastAsiaTheme="minorHAnsi" w:hAnsiTheme="minorHAnsi" w:cstheme="minorHAnsi"/>
          <w:color w:val="000000"/>
          <w:lang w:eastAsia="en-US"/>
        </w:rPr>
        <w:t>.</w:t>
      </w:r>
      <w:r w:rsidR="000704EA">
        <w:rPr>
          <w:rFonts w:asciiTheme="minorHAnsi" w:eastAsiaTheme="minorHAnsi" w:hAnsiTheme="minorHAnsi" w:cstheme="minorHAnsi"/>
          <w:color w:val="000000"/>
          <w:lang w:eastAsia="en-US"/>
        </w:rPr>
        <w:t>04</w:t>
      </w:r>
      <w:r w:rsidR="00D01E86" w:rsidRPr="00D01E86">
        <w:rPr>
          <w:rFonts w:asciiTheme="minorHAnsi" w:eastAsiaTheme="minorHAnsi" w:hAnsiTheme="minorHAnsi" w:cstheme="minorHAnsi"/>
          <w:color w:val="000000"/>
          <w:lang w:eastAsia="en-US"/>
        </w:rPr>
        <w:t>.</w:t>
      </w:r>
      <w:r w:rsidR="00FC2797" w:rsidRPr="00D01E86">
        <w:rPr>
          <w:rFonts w:asciiTheme="minorHAnsi" w:eastAsiaTheme="minorHAnsi" w:hAnsiTheme="minorHAnsi" w:cstheme="minorHAnsi"/>
          <w:color w:val="000000"/>
          <w:lang w:eastAsia="en-US"/>
        </w:rPr>
        <w:t>202</w:t>
      </w:r>
      <w:r w:rsidR="000704EA">
        <w:rPr>
          <w:rFonts w:asciiTheme="minorHAnsi" w:eastAsiaTheme="minorHAnsi" w:hAnsiTheme="minorHAnsi" w:cstheme="minorHAnsi"/>
          <w:color w:val="000000"/>
          <w:lang w:eastAsia="en-US"/>
        </w:rPr>
        <w:t>5</w:t>
      </w:r>
      <w:r w:rsidR="00FC2797" w:rsidRPr="00D01E86">
        <w:rPr>
          <w:rFonts w:asciiTheme="minorHAnsi" w:eastAsiaTheme="minorHAnsi" w:hAnsiTheme="minorHAnsi" w:cstheme="minorHAnsi"/>
          <w:color w:val="000000"/>
          <w:lang w:eastAsia="en-US"/>
        </w:rPr>
        <w:t xml:space="preserve"> r.</w:t>
      </w:r>
      <w:r w:rsidRPr="00F91D70">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Pr="00F91D70" w:rsidRDefault="009F313E" w:rsidP="000E092D">
      <w:pPr>
        <w:pStyle w:val="Akapitzlist"/>
        <w:numPr>
          <w:ilvl w:val="3"/>
          <w:numId w:val="38"/>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F91D70" w:rsidRDefault="003178D5" w:rsidP="000E092D">
      <w:pPr>
        <w:pStyle w:val="Akapitzlist"/>
        <w:numPr>
          <w:ilvl w:val="3"/>
          <w:numId w:val="38"/>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91D70">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sidRPr="00F91D70">
        <w:rPr>
          <w:rFonts w:ascii="Calibri" w:eastAsiaTheme="minorHAnsi" w:hAnsi="Calibri" w:cs="Calibri"/>
          <w:color w:val="000000"/>
          <w:lang w:eastAsia="en-US"/>
        </w:rPr>
        <w:t>Zamawiający</w:t>
      </w:r>
      <w:r w:rsidRPr="00F91D70">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F91D70">
        <w:rPr>
          <w:rFonts w:ascii="Calibri" w:eastAsiaTheme="minorHAnsi" w:hAnsi="Calibri" w:cs="Calibri"/>
          <w:color w:val="000000"/>
          <w:lang w:eastAsia="en-US"/>
        </w:rPr>
        <w:t>3</w:t>
      </w:r>
      <w:r w:rsidRPr="00F91D70">
        <w:rPr>
          <w:rFonts w:ascii="Calibri" w:eastAsiaTheme="minorHAnsi" w:hAnsi="Calibri" w:cs="Calibri"/>
          <w:color w:val="000000"/>
          <w:lang w:eastAsia="en-US"/>
        </w:rPr>
        <w:t>0 dni.</w:t>
      </w:r>
    </w:p>
    <w:p w14:paraId="39B6BE9A" w14:textId="09A4843B" w:rsidR="002A27F5" w:rsidRPr="00F91D70" w:rsidRDefault="002A27F5" w:rsidP="00465A0C">
      <w:pPr>
        <w:pStyle w:val="Nagwek2"/>
        <w:rPr>
          <w:rFonts w:eastAsiaTheme="minorHAnsi"/>
          <w:lang w:eastAsia="en-US"/>
        </w:rPr>
      </w:pPr>
      <w:r w:rsidRPr="00F91D70">
        <w:rPr>
          <w:rFonts w:eastAsiaTheme="minorHAnsi"/>
          <w:lang w:eastAsia="en-US"/>
        </w:rPr>
        <w:t xml:space="preserve">Opis sposobu przygotowania </w:t>
      </w:r>
      <w:r w:rsidR="00E11D77" w:rsidRPr="00F91D70">
        <w:rPr>
          <w:rFonts w:eastAsiaTheme="minorHAnsi"/>
          <w:lang w:eastAsia="en-US"/>
        </w:rPr>
        <w:t>O</w:t>
      </w:r>
      <w:r w:rsidRPr="00F91D70">
        <w:rPr>
          <w:rFonts w:eastAsiaTheme="minorHAnsi"/>
          <w:lang w:eastAsia="en-US"/>
        </w:rPr>
        <w:t>fert</w:t>
      </w:r>
      <w:r w:rsidR="00193A3F" w:rsidRPr="00F91D70">
        <w:rPr>
          <w:rFonts w:eastAsiaTheme="minorHAnsi"/>
          <w:lang w:eastAsia="en-US"/>
        </w:rPr>
        <w:t>y</w:t>
      </w:r>
    </w:p>
    <w:p w14:paraId="00CFBF99" w14:textId="2C680AC4" w:rsidR="005E1073" w:rsidRPr="00F91D70" w:rsidRDefault="00353C5F" w:rsidP="000E092D">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B07A93E" w:rsidR="00816716" w:rsidRPr="00C80836" w:rsidRDefault="00C80836" w:rsidP="000E092D">
      <w:pPr>
        <w:pStyle w:val="Akapitzlist"/>
        <w:numPr>
          <w:ilvl w:val="0"/>
          <w:numId w:val="39"/>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w:t>
      </w:r>
      <w:r w:rsidR="000E1C65">
        <w:rPr>
          <w:rFonts w:asciiTheme="minorHAnsi" w:eastAsiaTheme="minorEastAsia" w:hAnsiTheme="minorHAnsi" w:cstheme="minorHAnsi"/>
          <w:color w:val="000000" w:themeColor="text1"/>
        </w:rPr>
        <w:t> </w:t>
      </w:r>
      <w:r w:rsidRPr="00667446">
        <w:rPr>
          <w:rFonts w:asciiTheme="minorHAnsi" w:eastAsiaTheme="minorEastAsia" w:hAnsiTheme="minorHAnsi" w:cstheme="minorHAnsi"/>
          <w:color w:val="000000" w:themeColor="text1"/>
        </w:rPr>
        <w:t>języku polskim, w ogólnie dostępnych formatach danych, w szczególności w formatach: .pdf, .</w:t>
      </w:r>
      <w:proofErr w:type="spellStart"/>
      <w:r w:rsidRPr="00667446">
        <w:rPr>
          <w:rFonts w:asciiTheme="minorHAnsi" w:eastAsiaTheme="minorEastAsia" w:hAnsiTheme="minorHAnsi" w:cstheme="minorHAnsi"/>
          <w:color w:val="000000" w:themeColor="text1"/>
        </w:rPr>
        <w:t>doc</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docx</w:t>
      </w:r>
      <w:proofErr w:type="spellEnd"/>
      <w:r w:rsidRPr="00667446">
        <w:rPr>
          <w:rFonts w:asciiTheme="minorHAnsi" w:eastAsiaTheme="minorEastAsia" w:hAnsiTheme="minorHAnsi" w:cstheme="minorHAnsi"/>
          <w:color w:val="000000" w:themeColor="text1"/>
        </w:rPr>
        <w:t>,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w:t>
      </w:r>
      <w:proofErr w:type="spellStart"/>
      <w:r w:rsidRPr="00667446">
        <w:rPr>
          <w:rFonts w:asciiTheme="minorHAnsi" w:eastAsiaTheme="minorEastAsia" w:hAnsiTheme="minorHAnsi" w:cstheme="minorHAnsi"/>
          <w:color w:val="000000" w:themeColor="text1"/>
        </w:rPr>
        <w:t>xps</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odt</w:t>
      </w:r>
      <w:proofErr w:type="spellEnd"/>
      <w:r w:rsidRPr="00667446">
        <w:rPr>
          <w:rFonts w:asciiTheme="minorHAnsi" w:eastAsiaTheme="minorEastAsia" w:hAnsiTheme="minorHAnsi" w:cstheme="minorHAnsi"/>
          <w:color w:val="000000" w:themeColor="text1"/>
        </w:rPr>
        <w:t xml:space="preserve">,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159F4B6E" w:rsidR="00D901FC" w:rsidRPr="00BC0C9B" w:rsidRDefault="00D901FC" w:rsidP="000E092D">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w:t>
      </w:r>
      <w:r w:rsidR="000E1C65">
        <w:rPr>
          <w:rFonts w:asciiTheme="minorHAnsi" w:eastAsiaTheme="minorHAnsi" w:hAnsiTheme="minorHAnsi" w:cs="Calibri"/>
          <w:color w:val="000000"/>
          <w:lang w:eastAsia="en-US"/>
        </w:rPr>
        <w:t> </w:t>
      </w:r>
      <w:r w:rsidRPr="00BC0C9B">
        <w:rPr>
          <w:rFonts w:asciiTheme="minorHAnsi" w:eastAsiaTheme="minorHAnsi" w:hAnsiTheme="minorHAnsi" w:cs="Calibri"/>
          <w:color w:val="000000"/>
          <w:lang w:eastAsia="en-US"/>
        </w:rPr>
        <w:t>podstawie pełnomocnictwa) przez osoby uprawnione.</w:t>
      </w:r>
    </w:p>
    <w:p w14:paraId="4B57D47C" w14:textId="55CFA9C7" w:rsidR="00C80836" w:rsidRPr="00CE0731" w:rsidRDefault="00C80836" w:rsidP="000E092D">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CE0731">
        <w:rPr>
          <w:rFonts w:asciiTheme="minorHAnsi" w:eastAsiaTheme="minorHAnsi" w:hAnsiTheme="minorHAnsi" w:cs="Calibri"/>
          <w:b/>
          <w:color w:val="000000"/>
          <w:lang w:eastAsia="en-US"/>
        </w:rPr>
        <w:t>Oferta powinna zawierać</w:t>
      </w:r>
      <w:r w:rsidRPr="00CE0731">
        <w:rPr>
          <w:rFonts w:asciiTheme="minorHAnsi" w:eastAsiaTheme="minorHAnsi" w:hAnsiTheme="minorHAnsi" w:cs="Calibri"/>
          <w:color w:val="000000"/>
          <w:lang w:eastAsia="en-US"/>
        </w:rPr>
        <w:t>:</w:t>
      </w:r>
    </w:p>
    <w:p w14:paraId="6AECE0AB" w14:textId="56C18C8D" w:rsidR="00C80836" w:rsidRPr="004E7E4C" w:rsidRDefault="00173C96"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Theme="minorHAnsi" w:hAnsiTheme="minorHAnsi"/>
          <w:b/>
        </w:rPr>
        <w:t>Formularz Oferty</w:t>
      </w:r>
      <w:r w:rsidR="00C80836" w:rsidRPr="004E7E4C">
        <w:rPr>
          <w:rFonts w:asciiTheme="minorHAnsi" w:hAnsiTheme="minorHAnsi"/>
          <w:b/>
        </w:rPr>
        <w:t xml:space="preserve"> </w:t>
      </w:r>
      <w:r w:rsidR="00C80836" w:rsidRPr="004E7E4C">
        <w:rPr>
          <w:rFonts w:asciiTheme="minorHAnsi" w:eastAsiaTheme="minorEastAsia" w:hAnsiTheme="minorHAnsi" w:cstheme="minorHAnsi"/>
        </w:rPr>
        <w:t>– do wykorzystania wzór, stanowiący Załącznik nr 2 do SWZ;</w:t>
      </w:r>
    </w:p>
    <w:p w14:paraId="4EB18BCB" w14:textId="563BECAA" w:rsidR="00C80836" w:rsidRPr="004E7E4C" w:rsidRDefault="00173C96"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Oświadczenie</w:t>
      </w:r>
      <w:r w:rsidRPr="004E7E4C">
        <w:rPr>
          <w:rFonts w:ascii="Calibri" w:eastAsiaTheme="minorHAnsi" w:hAnsi="Calibri" w:cs="Calibri"/>
          <w:lang w:eastAsia="en-US"/>
        </w:rPr>
        <w:t xml:space="preserve">, o którym mowa w Rozdziale </w:t>
      </w:r>
      <w:r w:rsidR="004969AC" w:rsidRPr="004E7E4C">
        <w:rPr>
          <w:rFonts w:ascii="Calibri" w:eastAsiaTheme="minorHAnsi" w:hAnsi="Calibri" w:cs="Calibri"/>
          <w:lang w:eastAsia="en-US"/>
        </w:rPr>
        <w:t>IX</w:t>
      </w:r>
      <w:r w:rsidRPr="004E7E4C">
        <w:rPr>
          <w:rFonts w:ascii="Calibri" w:eastAsiaTheme="minorHAnsi" w:hAnsi="Calibri" w:cs="Calibri"/>
          <w:lang w:eastAsia="en-US"/>
        </w:rPr>
        <w:t xml:space="preserve"> pkt 1</w:t>
      </w:r>
      <w:r w:rsidR="004969AC" w:rsidRPr="004E7E4C">
        <w:rPr>
          <w:rFonts w:ascii="Calibri" w:eastAsiaTheme="minorHAnsi" w:hAnsi="Calibri" w:cs="Calibri"/>
          <w:lang w:eastAsia="en-US"/>
        </w:rPr>
        <w:t xml:space="preserve"> ppkt. 1.1</w:t>
      </w:r>
      <w:r w:rsidRPr="004E7E4C">
        <w:rPr>
          <w:rFonts w:ascii="Calibri" w:eastAsiaTheme="minorHAnsi" w:hAnsi="Calibri" w:cs="Calibri"/>
          <w:lang w:eastAsia="en-US"/>
        </w:rPr>
        <w:t xml:space="preserve"> SWZ. W przypadku wspólnego ubiegania się o zamówienie przez Wykonawców, oświadczenie składa każdy z</w:t>
      </w:r>
      <w:r w:rsidR="000E1C65">
        <w:rPr>
          <w:rFonts w:ascii="Calibri" w:eastAsiaTheme="minorHAnsi" w:hAnsi="Calibri" w:cs="Calibri"/>
          <w:lang w:eastAsia="en-US"/>
        </w:rPr>
        <w:t> </w:t>
      </w:r>
      <w:r w:rsidRPr="004E7E4C">
        <w:rPr>
          <w:rFonts w:ascii="Calibri" w:eastAsiaTheme="minorHAnsi" w:hAnsi="Calibri" w:cs="Calibri"/>
          <w:lang w:eastAsia="en-US"/>
        </w:rPr>
        <w:t>Wykonawców</w:t>
      </w:r>
      <w:r w:rsidR="0070500C" w:rsidRPr="004E7E4C">
        <w:rPr>
          <w:rFonts w:ascii="Calibri" w:eastAsiaTheme="minorHAnsi" w:hAnsi="Calibri" w:cs="Calibri"/>
          <w:lang w:eastAsia="en-US"/>
        </w:rPr>
        <w:t>;</w:t>
      </w:r>
    </w:p>
    <w:p w14:paraId="229EAE3F" w14:textId="309E5BC1" w:rsidR="00173C96" w:rsidRPr="00FA2F71" w:rsidRDefault="00C80836"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 xml:space="preserve">(jeżeli dotyczy) </w:t>
      </w:r>
      <w:r w:rsidR="00173C96" w:rsidRPr="004E7E4C">
        <w:rPr>
          <w:rFonts w:asciiTheme="minorHAnsi" w:eastAsiaTheme="minorHAnsi" w:hAnsiTheme="minorHAnsi" w:cs="Trebuchet MS"/>
          <w:b/>
          <w:color w:val="000000"/>
          <w:lang w:eastAsia="en-US"/>
        </w:rPr>
        <w:t>Pełnomocnictwo</w:t>
      </w:r>
      <w:r w:rsidR="00173C96" w:rsidRPr="004E7E4C">
        <w:rPr>
          <w:rFonts w:asciiTheme="minorHAnsi" w:eastAsiaTheme="minorHAnsi" w:hAnsiTheme="minorHAnsi" w:cs="Trebuchet MS"/>
          <w:color w:val="000000"/>
          <w:lang w:eastAsia="en-US"/>
        </w:rPr>
        <w:t xml:space="preserve"> w przypadku gdy oferta podpisywana będzie przez osobę nie</w:t>
      </w:r>
      <w:r w:rsidR="00D901FC" w:rsidRPr="004E7E4C">
        <w:rPr>
          <w:rFonts w:asciiTheme="minorHAnsi" w:eastAsiaTheme="minorHAnsi" w:hAnsiTheme="minorHAnsi" w:cs="Trebuchet MS"/>
          <w:color w:val="000000"/>
          <w:lang w:eastAsia="en-US"/>
        </w:rPr>
        <w:t>wymienioną</w:t>
      </w:r>
      <w:r w:rsidR="00FA2F71" w:rsidRPr="004E7E4C">
        <w:rPr>
          <w:rFonts w:asciiTheme="minorHAnsi" w:eastAsiaTheme="minorHAnsi" w:hAnsiTheme="minorHAnsi" w:cs="Trebuchet MS"/>
          <w:color w:val="000000"/>
          <w:lang w:eastAsia="en-US"/>
        </w:rPr>
        <w:t xml:space="preserve"> </w:t>
      </w:r>
      <w:r w:rsidR="00173C96" w:rsidRPr="004E7E4C">
        <w:rPr>
          <w:rFonts w:asciiTheme="minorHAnsi" w:eastAsiaTheme="minorHAnsi" w:hAnsiTheme="minorHAnsi" w:cs="Trebuchet MS"/>
          <w:color w:val="000000"/>
          <w:lang w:eastAsia="en-US"/>
        </w:rPr>
        <w:t>w dokumentach rejestrowych. Z uwagi na wymóg złożenia oferty w</w:t>
      </w:r>
      <w:r w:rsidR="000E1C65">
        <w:rPr>
          <w:rFonts w:asciiTheme="minorHAnsi" w:eastAsiaTheme="minorHAnsi" w:hAnsiTheme="minorHAnsi" w:cs="Trebuchet MS"/>
          <w:color w:val="000000"/>
          <w:lang w:eastAsia="en-US"/>
        </w:rPr>
        <w:t> </w:t>
      </w:r>
      <w:r w:rsidR="00173C96" w:rsidRPr="004E7E4C">
        <w:rPr>
          <w:rFonts w:asciiTheme="minorHAnsi" w:eastAsiaTheme="minorHAnsi" w:hAnsiTheme="minorHAnsi" w:cs="Trebuchet MS"/>
          <w:color w:val="000000"/>
          <w:lang w:eastAsia="en-US"/>
        </w:rPr>
        <w:t xml:space="preserve">formie elektronicznej lub postaci elektronicznej opatrzonej profilem zaufanym lub podpisem osobistym, zgodnie z art. 99 </w:t>
      </w:r>
      <w:r w:rsidR="004E7E4C" w:rsidRPr="004E7E4C">
        <w:rPr>
          <w:rFonts w:asciiTheme="minorHAnsi" w:eastAsiaTheme="minorHAnsi" w:hAnsiTheme="minorHAnsi" w:cs="Trebuchet MS"/>
          <w:color w:val="000000"/>
          <w:lang w:eastAsia="en-US"/>
        </w:rPr>
        <w:t xml:space="preserve">paragraf </w:t>
      </w:r>
      <w:r w:rsidR="00173C96" w:rsidRPr="004E7E4C">
        <w:rPr>
          <w:rFonts w:asciiTheme="minorHAnsi" w:eastAsiaTheme="minorHAnsi" w:hAnsiTheme="minorHAnsi" w:cs="Trebuchet MS"/>
          <w:color w:val="000000"/>
          <w:lang w:eastAsia="en-US"/>
        </w:rPr>
        <w:t>1 k.</w:t>
      </w:r>
      <w:r w:rsidR="00173C96" w:rsidRPr="00C80836">
        <w:rPr>
          <w:rFonts w:asciiTheme="minorHAnsi" w:eastAsiaTheme="minorHAnsi" w:hAnsiTheme="minorHAnsi" w:cs="Trebuchet MS"/>
          <w:color w:val="000000"/>
          <w:lang w:eastAsia="en-US"/>
        </w:rPr>
        <w:t xml:space="preserve">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lastRenderedPageBreak/>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16A12E9E" w14:textId="231594DF" w:rsidR="003F4113" w:rsidRPr="00FA2F71" w:rsidRDefault="00FA2F71" w:rsidP="000E092D">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Theme="minorHAnsi" w:hAnsiTheme="minorHAnsi" w:cstheme="minorHAnsi"/>
          <w:b/>
          <w:bCs/>
        </w:rPr>
        <w:t>zobowiązanie podmiotu trzeciego,</w:t>
      </w:r>
      <w:r w:rsidR="00173C96" w:rsidRPr="00FA2F71">
        <w:rPr>
          <w:rFonts w:asciiTheme="minorHAnsi" w:hAnsiTheme="minorHAnsi" w:cstheme="minorHAnsi"/>
        </w:rPr>
        <w:t xml:space="preserve"> o którym mowa w Rozdziale VIII </w:t>
      </w:r>
      <w:r w:rsidR="009A4906" w:rsidRPr="00FA2F71">
        <w:rPr>
          <w:rFonts w:asciiTheme="minorHAnsi" w:hAnsiTheme="minorHAnsi" w:cstheme="minorHAnsi"/>
        </w:rPr>
        <w:t>pkt</w:t>
      </w:r>
      <w:r w:rsidR="00173C96" w:rsidRPr="00FA2F71">
        <w:rPr>
          <w:rFonts w:asciiTheme="minorHAnsi" w:hAnsiTheme="minorHAnsi" w:cstheme="minorHAnsi"/>
        </w:rPr>
        <w:t xml:space="preserve">. </w:t>
      </w:r>
      <w:r w:rsidR="00A375F8">
        <w:rPr>
          <w:rFonts w:asciiTheme="minorHAnsi" w:hAnsiTheme="minorHAnsi" w:cstheme="minorHAnsi"/>
        </w:rPr>
        <w:t>3</w:t>
      </w:r>
      <w:r w:rsidR="000E1C65">
        <w:rPr>
          <w:rFonts w:asciiTheme="minorHAnsi" w:hAnsiTheme="minorHAnsi" w:cstheme="minorHAnsi"/>
        </w:rPr>
        <w:t> </w:t>
      </w:r>
      <w:r w:rsidR="00173C96" w:rsidRPr="00FA2F71">
        <w:rPr>
          <w:rFonts w:asciiTheme="minorHAnsi" w:hAnsiTheme="minorHAnsi" w:cstheme="minorHAnsi"/>
        </w:rPr>
        <w:t xml:space="preserve">SWZ – jeżeli </w:t>
      </w:r>
      <w:r w:rsidR="00BA0B57" w:rsidRPr="00FA2F71">
        <w:rPr>
          <w:rFonts w:asciiTheme="minorHAnsi" w:hAnsiTheme="minorHAnsi" w:cstheme="minorHAnsi"/>
        </w:rPr>
        <w:t>Wykonawca</w:t>
      </w:r>
      <w:r w:rsidR="00173C96" w:rsidRPr="00FA2F71">
        <w:rPr>
          <w:rFonts w:asciiTheme="minorHAnsi" w:hAnsiTheme="minorHAnsi" w:cstheme="minorHAnsi"/>
        </w:rPr>
        <w:t xml:space="preserve"> polega na zasobach podmiotu trzeciego</w:t>
      </w:r>
      <w:r>
        <w:rPr>
          <w:rFonts w:asciiTheme="minorHAnsi" w:hAnsiTheme="minorHAnsi" w:cstheme="minorHAnsi"/>
        </w:rPr>
        <w:t>.</w:t>
      </w:r>
      <w:r w:rsidR="003F4113" w:rsidRPr="00FA2F71">
        <w:rPr>
          <w:rFonts w:ascii="Calibri" w:eastAsiaTheme="minorHAnsi" w:hAnsi="Calibri" w:cs="Calibri"/>
          <w:color w:val="000000"/>
          <w:lang w:eastAsia="en-US"/>
        </w:rPr>
        <w:t xml:space="preserve"> </w:t>
      </w:r>
    </w:p>
    <w:p w14:paraId="6D65C799"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1054E2">
        <w:rPr>
          <w:rFonts w:asciiTheme="minorHAnsi" w:eastAsiaTheme="minorHAnsi" w:hAnsiTheme="minorHAnsi" w:cstheme="minorHAnsi"/>
          <w:lang w:eastAsia="en-US"/>
        </w:rPr>
        <w:t>odt</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doc</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docx</w:t>
      </w:r>
      <w:proofErr w:type="spellEnd"/>
      <w:r w:rsidRPr="001054E2">
        <w:rPr>
          <w:rFonts w:asciiTheme="minorHAnsi" w:eastAsiaTheme="minorHAnsi" w:hAnsiTheme="minorHAnsi" w:cstheme="minorHAnsi"/>
          <w:lang w:eastAsia="en-US"/>
        </w:rPr>
        <w:t>, .jpg, .</w:t>
      </w:r>
      <w:proofErr w:type="spellStart"/>
      <w:r w:rsidRPr="001054E2">
        <w:rPr>
          <w:rFonts w:asciiTheme="minorHAnsi" w:eastAsiaTheme="minorHAnsi" w:hAnsiTheme="minorHAnsi" w:cstheme="minorHAnsi"/>
          <w:lang w:eastAsia="en-US"/>
        </w:rPr>
        <w:t>jpeg</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png</w:t>
      </w:r>
      <w:proofErr w:type="spellEnd"/>
      <w:r w:rsidRPr="001054E2">
        <w:rPr>
          <w:rFonts w:asciiTheme="minorHAnsi" w:eastAsiaTheme="minorHAnsi" w:hAnsiTheme="minorHAnsi" w:cstheme="minorHAnsi"/>
          <w:lang w:eastAsia="en-US"/>
        </w:rPr>
        <w:t>, .zip, .7z, .</w:t>
      </w:r>
      <w:proofErr w:type="spellStart"/>
      <w:r w:rsidRPr="001054E2">
        <w:rPr>
          <w:rFonts w:asciiTheme="minorHAnsi" w:eastAsiaTheme="minorHAnsi" w:hAnsiTheme="minorHAnsi" w:cstheme="minorHAnsi"/>
          <w:lang w:eastAsia="en-US"/>
        </w:rPr>
        <w:t>XAdES</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CAdES</w:t>
      </w:r>
      <w:proofErr w:type="spellEnd"/>
      <w:r w:rsidRPr="001054E2">
        <w:rPr>
          <w:rFonts w:asciiTheme="minorHAnsi" w:eastAsiaTheme="minorHAnsi" w:hAnsiTheme="minorHAnsi" w:cstheme="minorHAnsi"/>
          <w:lang w:eastAsia="en-US"/>
        </w:rPr>
        <w:t>, .</w:t>
      </w:r>
      <w:proofErr w:type="spellStart"/>
      <w:r w:rsidRPr="001054E2">
        <w:rPr>
          <w:rFonts w:asciiTheme="minorHAnsi" w:eastAsiaTheme="minorHAnsi" w:hAnsiTheme="minorHAnsi" w:cstheme="minorHAnsi"/>
          <w:lang w:eastAsia="en-US"/>
        </w:rPr>
        <w:t>PAdES</w:t>
      </w:r>
      <w:proofErr w:type="spellEnd"/>
      <w:r w:rsidRPr="001054E2">
        <w:rPr>
          <w:rFonts w:asciiTheme="minorHAnsi" w:eastAsiaTheme="minorHAnsi" w:hAnsiTheme="minorHAnsi" w:cstheme="minorHAnsi"/>
          <w:lang w:eastAsia="en-US"/>
        </w:rPr>
        <w:t>.</w:t>
      </w:r>
    </w:p>
    <w:p w14:paraId="74A72AD8"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składa Ofertę wraz z załącznikami za pośrednictwem Platformy zakupowej https://platformazakupowa.pl/pn/pfron, zgodnie z rozdziałem IX SWZ. </w:t>
      </w:r>
    </w:p>
    <w:p w14:paraId="4C23A0D2"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Zaleca się aby Wykonawca opisał każdy załącznik nazwą umożliwiającą jego identyfikację.</w:t>
      </w:r>
    </w:p>
    <w:p w14:paraId="0DDD77FA"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4506394" w14:textId="2C1B10F1"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Wszelkie informacje stanowiące TAJEMNICĘ PRZEDSIĘBIORSTWA w rozumieniu ustawy z dnia 16 kwietnia 1993 r. o zwalczaniu nieuczciwej konkurencji </w:t>
      </w:r>
      <w:r w:rsidRPr="001054E2">
        <w:rPr>
          <w:rFonts w:asciiTheme="minorHAnsi" w:eastAsiaTheme="minorHAnsi" w:hAnsiTheme="minorHAnsi" w:cstheme="minorHAnsi"/>
          <w:lang w:eastAsia="en-US"/>
        </w:rPr>
        <w:br/>
        <w:t xml:space="preserve">(Dz. U. z 2022 r. poz. 1233 </w:t>
      </w:r>
      <w:r w:rsidR="00142438" w:rsidRPr="001054E2">
        <w:rPr>
          <w:rFonts w:asciiTheme="minorHAnsi" w:eastAsiaTheme="minorHAnsi" w:hAnsiTheme="minorHAnsi" w:cstheme="minorHAnsi"/>
          <w:lang w:eastAsia="en-US"/>
        </w:rPr>
        <w:t>tj.</w:t>
      </w:r>
      <w:r w:rsidRPr="001054E2">
        <w:rPr>
          <w:rFonts w:asciiTheme="minorHAnsi" w:eastAsiaTheme="minorHAnsi" w:hAnsiTheme="minorHAnsi" w:cstheme="minorHAnsi"/>
          <w:lang w:eastAsia="en-US"/>
        </w:rPr>
        <w:t xml:space="preserve">. z dnia 09.06.2022 r.), które Wykonawca zastrzeże jako tajemnicę przedsiębiorstwa, wraz z przekazaniem informacji, że nie mogą być one udostępniane, powinny zostać złożone w osobnym pliku wraz z jednoczesnym zaznaczeniem, że „Załącznik stanowiący tajemnicę przedsiębiorstwa”. Wykonawca zobowiązany jest, wraz z przekazaniem informacji zastrzeżonych jako tajemnica przedsiębiorstwa, wykazać spełnienie przesłanek określonych w art. 11 ust. 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054E2">
        <w:rPr>
          <w:rFonts w:asciiTheme="minorHAnsi" w:eastAsiaTheme="minorHAnsi" w:hAnsiTheme="minorHAnsi" w:cstheme="minorHAnsi"/>
          <w:lang w:eastAsia="en-US"/>
        </w:rPr>
        <w:t>Pzp</w:t>
      </w:r>
      <w:proofErr w:type="spellEnd"/>
      <w:r w:rsidRPr="001054E2">
        <w:rPr>
          <w:rFonts w:asciiTheme="minorHAnsi" w:eastAsiaTheme="minorHAnsi" w:hAnsiTheme="minorHAnsi" w:cstheme="minorHAnsi"/>
          <w:lang w:eastAsia="en-US"/>
        </w:rPr>
        <w:t xml:space="preserve">. </w:t>
      </w:r>
    </w:p>
    <w:p w14:paraId="1B08C942"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Składając ofertę w formie elektronicznej lub w postaci elektronicznej opatrzonej podpisem zaufanym lub podpisem osobistym na Platformie zakupowej dokumenty zawierające informacje stanowiące tajemnicę przedsiębiorstwa powinny zostać załączone </w:t>
      </w:r>
      <w:r w:rsidRPr="001054E2">
        <w:rPr>
          <w:rFonts w:asciiTheme="minorHAnsi" w:eastAsiaTheme="minorHAnsi" w:hAnsiTheme="minorHAnsi" w:cstheme="minorHAnsi"/>
          <w:lang w:eastAsia="en-US"/>
        </w:rPr>
        <w:lastRenderedPageBreak/>
        <w:t xml:space="preserve">w osobnym pliku </w:t>
      </w:r>
      <w:bookmarkStart w:id="10" w:name="_Hlk107502068"/>
      <w:r w:rsidRPr="001054E2">
        <w:rPr>
          <w:rFonts w:asciiTheme="minorHAnsi" w:eastAsiaTheme="minorHAnsi" w:hAnsiTheme="minorHAnsi" w:cstheme="minorHAnsi"/>
          <w:lang w:eastAsia="en-US"/>
        </w:rPr>
        <w:t>w miejscu wyznaczonym na Platformie zakupowej do dołączenia części oferty stanowiącej tajemnicę przedsiębiorstwa</w:t>
      </w:r>
      <w:bookmarkEnd w:id="10"/>
      <w:r w:rsidRPr="001054E2">
        <w:rPr>
          <w:rFonts w:asciiTheme="minorHAnsi" w:eastAsiaTheme="minorHAnsi" w:hAnsiTheme="minorHAnsi" w:cstheme="minorHAnsi"/>
          <w:lang w:eastAsia="en-US"/>
        </w:rPr>
        <w:t xml:space="preserve">. </w:t>
      </w:r>
    </w:p>
    <w:p w14:paraId="3B1DAE10"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w szczególności nie może zastrzec w ofercie informacji przekazywanych po otwarciu ofert, o których mowa w art. 222 ust. 5 ustawy </w:t>
      </w:r>
      <w:proofErr w:type="spellStart"/>
      <w:r w:rsidRPr="001054E2">
        <w:rPr>
          <w:rFonts w:asciiTheme="minorHAnsi" w:eastAsiaTheme="minorHAnsi" w:hAnsiTheme="minorHAnsi" w:cstheme="minorHAnsi"/>
          <w:lang w:eastAsia="en-US"/>
        </w:rPr>
        <w:t>Pzp</w:t>
      </w:r>
      <w:proofErr w:type="spellEnd"/>
      <w:r w:rsidRPr="001054E2">
        <w:rPr>
          <w:rFonts w:asciiTheme="minorHAnsi" w:eastAsiaTheme="minorHAnsi" w:hAnsiTheme="minorHAnsi" w:cstheme="minorHAnsi"/>
          <w:lang w:eastAsia="en-US"/>
        </w:rPr>
        <w:t xml:space="preserve">. </w:t>
      </w:r>
    </w:p>
    <w:p w14:paraId="7CAB616B"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55C53C42"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Przed upływem terminu składania ofert, Wykonawca może </w:t>
      </w:r>
      <w:r w:rsidRPr="001054E2">
        <w:rPr>
          <w:rFonts w:asciiTheme="minorHAnsi" w:eastAsiaTheme="minorEastAsia" w:hAnsiTheme="minorHAnsi" w:cstheme="minorHAnsi"/>
          <w:lang w:eastAsia="en-US"/>
        </w:rPr>
        <w:t xml:space="preserve">wycofać Ofertę w celu </w:t>
      </w:r>
      <w:r w:rsidRPr="001054E2">
        <w:rPr>
          <w:rFonts w:asciiTheme="minorHAnsi" w:eastAsiaTheme="minorHAnsi" w:hAnsiTheme="minorHAnsi" w:cstheme="minorHAnsi"/>
          <w:lang w:eastAsia="en-US"/>
        </w:rPr>
        <w:t xml:space="preserve">wprowadzenia zmiany lub modyfikacji. Szczegóły dotyczące wycofania Oferty i złożenia nowej Oferty zawarte są w Instrukcji użytkownika dla Wykonawcy na Platformie. </w:t>
      </w:r>
      <w:r w:rsidRPr="001054E2">
        <w:rPr>
          <w:rFonts w:asciiTheme="minorHAnsi" w:eastAsiaTheme="minorEastAsia" w:hAnsiTheme="minorHAnsi" w:cstheme="minorHAnsi"/>
          <w:lang w:eastAsia="en-US"/>
        </w:rPr>
        <w:t xml:space="preserve">Po wprowadzeniu zmian lub modyfikacji w wycofanej Ofercie należy ją podpisać przed ponownym złożeniem. </w:t>
      </w:r>
    </w:p>
    <w:p w14:paraId="0AA58985"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0B99691E"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 upływie terminu składania ofert, dodanie Oferty i/lub załączników do oferty nie będzie możliwe. </w:t>
      </w:r>
    </w:p>
    <w:p w14:paraId="17626769" w14:textId="77777777" w:rsidR="00AF38CF" w:rsidRPr="001054E2" w:rsidRDefault="00AF38CF" w:rsidP="000E092D">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EF294B" w:rsidRDefault="00B739DD" w:rsidP="00465A0C">
      <w:pPr>
        <w:pStyle w:val="Nagwek2"/>
        <w:rPr>
          <w:rFonts w:eastAsiaTheme="minorHAnsi"/>
          <w:lang w:eastAsia="en-US"/>
        </w:rPr>
      </w:pPr>
      <w:r w:rsidRPr="00EF294B">
        <w:rPr>
          <w:rFonts w:eastAsiaTheme="minorHAnsi"/>
          <w:lang w:eastAsia="en-US"/>
        </w:rPr>
        <w:t>Sposób oraz termin składania ofert</w:t>
      </w:r>
    </w:p>
    <w:p w14:paraId="0CEC2555" w14:textId="35660405"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zakupowej</w:t>
      </w:r>
      <w:r w:rsidRPr="003F4113">
        <w:rPr>
          <w:rFonts w:asciiTheme="minorHAnsi" w:eastAsiaTheme="minorHAnsi" w:hAnsiTheme="minorHAnsi" w:cstheme="minorHAnsi"/>
          <w:color w:val="000000"/>
          <w:lang w:eastAsia="en-US"/>
        </w:rPr>
        <w:t xml:space="preserve"> na stronie internetowej prowadzonego postępowania.</w:t>
      </w:r>
    </w:p>
    <w:p w14:paraId="5A60E15A" w14:textId="1C5D34AA"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3F4113">
        <w:rPr>
          <w:rFonts w:asciiTheme="minorHAnsi" w:eastAsiaTheme="minorHAnsi" w:hAnsiTheme="minorHAnsi" w:cstheme="minorHAnsi"/>
          <w:color w:val="000000"/>
          <w:lang w:eastAsia="en-US"/>
        </w:rPr>
        <w:t>Pzp</w:t>
      </w:r>
      <w:proofErr w:type="spellEnd"/>
      <w:r w:rsidRPr="003F4113">
        <w:rPr>
          <w:rFonts w:asciiTheme="minorHAnsi" w:eastAsiaTheme="minorHAnsi" w:hAnsiTheme="minorHAnsi" w:cstheme="minorHAnsi"/>
          <w:color w:val="000000"/>
          <w:lang w:eastAsia="en-US"/>
        </w:rPr>
        <w:t>,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w:t>
      </w:r>
      <w:r w:rsidR="00C146ED">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postaci elektronicznej i opatruje się kwalifikowanym podpisem elektronicznym, podpisem zaufanym lub podpisem osobistym.</w:t>
      </w:r>
    </w:p>
    <w:p w14:paraId="51B231BB" w14:textId="5C9E5DC3" w:rsidR="00DA225C" w:rsidRPr="00501A98"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color w:val="000000"/>
          <w:lang w:eastAsia="en-US"/>
        </w:rPr>
      </w:pPr>
      <w:r>
        <w:rPr>
          <w:rFonts w:asciiTheme="minorHAnsi" w:eastAsiaTheme="minorHAnsi" w:hAnsiTheme="minorHAnsi" w:cstheme="minorHAnsi"/>
          <w:color w:val="000000"/>
          <w:lang w:eastAsia="en-US"/>
        </w:rPr>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4A1E40">
        <w:rPr>
          <w:rFonts w:asciiTheme="minorHAnsi" w:eastAsiaTheme="minorHAnsi" w:hAnsiTheme="minorHAnsi" w:cstheme="minorHAnsi"/>
          <w:color w:val="000000"/>
          <w:lang w:eastAsia="en-US"/>
        </w:rPr>
        <w:t xml:space="preserve"> </w:t>
      </w:r>
      <w:r w:rsidR="00D67E7A">
        <w:rPr>
          <w:rFonts w:asciiTheme="minorHAnsi" w:eastAsiaTheme="minorHAnsi" w:hAnsiTheme="minorHAnsi" w:cstheme="minorHAnsi"/>
          <w:color w:val="000000"/>
          <w:lang w:eastAsia="en-US"/>
        </w:rPr>
        <w:t>24</w:t>
      </w:r>
      <w:r w:rsidR="004A1E40">
        <w:rPr>
          <w:rFonts w:asciiTheme="minorHAnsi" w:eastAsiaTheme="minorHAnsi" w:hAnsiTheme="minorHAnsi" w:cstheme="minorHAnsi"/>
          <w:color w:val="000000"/>
          <w:lang w:eastAsia="en-US"/>
        </w:rPr>
        <w:t>.</w:t>
      </w:r>
      <w:r w:rsidR="000704EA">
        <w:rPr>
          <w:rFonts w:asciiTheme="minorHAnsi" w:eastAsiaTheme="minorHAnsi" w:hAnsiTheme="minorHAnsi" w:cstheme="minorHAnsi"/>
          <w:color w:val="000000"/>
          <w:lang w:eastAsia="en-US"/>
        </w:rPr>
        <w:t>03</w:t>
      </w:r>
      <w:r w:rsidRPr="00501A98">
        <w:rPr>
          <w:rFonts w:asciiTheme="minorHAnsi" w:eastAsiaTheme="minorHAnsi" w:hAnsiTheme="minorHAnsi" w:cstheme="minorHAnsi"/>
          <w:bCs/>
          <w:color w:val="000000"/>
          <w:lang w:eastAsia="en-US"/>
        </w:rPr>
        <w:t>.202</w:t>
      </w:r>
      <w:r w:rsidR="000704EA">
        <w:rPr>
          <w:rFonts w:asciiTheme="minorHAnsi" w:eastAsiaTheme="minorHAnsi" w:hAnsiTheme="minorHAnsi" w:cstheme="minorHAnsi"/>
          <w:bCs/>
          <w:color w:val="000000"/>
          <w:lang w:eastAsia="en-US"/>
        </w:rPr>
        <w:t>5</w:t>
      </w:r>
      <w:r w:rsidRPr="00501A98">
        <w:rPr>
          <w:rFonts w:asciiTheme="minorHAnsi" w:eastAsiaTheme="minorHAnsi" w:hAnsiTheme="minorHAnsi" w:cstheme="minorHAnsi"/>
          <w:bCs/>
          <w:color w:val="000000"/>
          <w:lang w:eastAsia="en-US"/>
        </w:rPr>
        <w:t xml:space="preserve"> r., do godz. 1</w:t>
      </w:r>
      <w:r w:rsidR="004A1E40">
        <w:rPr>
          <w:rFonts w:asciiTheme="minorHAnsi" w:eastAsiaTheme="minorHAnsi" w:hAnsiTheme="minorHAnsi" w:cstheme="minorHAnsi"/>
          <w:bCs/>
          <w:color w:val="000000"/>
          <w:lang w:eastAsia="en-US"/>
        </w:rPr>
        <w:t>0</w:t>
      </w:r>
      <w:r w:rsidRPr="00501A98">
        <w:rPr>
          <w:rFonts w:asciiTheme="minorHAnsi" w:eastAsiaTheme="minorHAnsi" w:hAnsiTheme="minorHAnsi" w:cstheme="minorHAnsi"/>
          <w:bCs/>
          <w:color w:val="000000"/>
          <w:lang w:eastAsia="en-US"/>
        </w:rPr>
        <w:t xml:space="preserve">:00. </w:t>
      </w:r>
    </w:p>
    <w:p w14:paraId="3C2AAC53"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może złożyć tylko jedną Ofertę. </w:t>
      </w:r>
    </w:p>
    <w:p w14:paraId="789D7292" w14:textId="62D0DFC1" w:rsidR="008E6F2B" w:rsidRPr="008E6F2B" w:rsidRDefault="00DA225C"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5</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Za datę złożenia Oferty przyjmuje się datę jej przekazania w systemie (</w:t>
      </w:r>
      <w:r>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342CD74C" w14:textId="7AD0B907" w:rsidR="008E6F2B" w:rsidRPr="008E6F2B" w:rsidRDefault="008E6F2B"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6</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DA225C">
        <w:rPr>
          <w:rFonts w:asciiTheme="minorHAnsi" w:eastAsiaTheme="minorHAnsi" w:hAnsiTheme="minorHAnsi" w:cstheme="minorHAnsi"/>
          <w:color w:val="000000"/>
          <w:lang w:eastAsia="en-US"/>
        </w:rPr>
        <w:t>Instrukcja znajdująca się na Platformie</w:t>
      </w:r>
      <w:r w:rsidR="00DA225C" w:rsidRPr="003F4113">
        <w:rPr>
          <w:rFonts w:asciiTheme="minorHAnsi" w:eastAsiaTheme="minorHAnsi" w:hAnsiTheme="minorHAnsi" w:cstheme="minorHAnsi"/>
          <w:color w:val="000000"/>
          <w:lang w:eastAsia="en-US"/>
        </w:rPr>
        <w:t xml:space="preserve">. </w:t>
      </w:r>
    </w:p>
    <w:p w14:paraId="04BC9C88" w14:textId="36299A54" w:rsidR="008E6F2B" w:rsidRPr="008E6F2B" w:rsidRDefault="008E6F2B"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7</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4EA9FA22" w14:textId="28866450" w:rsidR="00DA225C" w:rsidRDefault="008E6F2B"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lastRenderedPageBreak/>
        <w:t>8</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Szczegółowa instrukcja dla Wykonawców dotycząca złożenia, zmiany i wycofania Oferty znajduje się na stronie internetowej pod adresem: </w:t>
      </w:r>
      <w:hyperlink r:id="rId14" w:history="1">
        <w:r w:rsidR="001C3B26" w:rsidRPr="001D2561">
          <w:rPr>
            <w:rStyle w:val="Hipercze"/>
            <w:rFonts w:asciiTheme="minorHAnsi" w:eastAsiaTheme="minorHAnsi" w:hAnsiTheme="minorHAnsi" w:cstheme="minorHAnsi"/>
            <w:lang w:eastAsia="en-US"/>
          </w:rPr>
          <w:t>https://platformazakupowa.pl/strona/45-instrukcje</w:t>
        </w:r>
      </w:hyperlink>
      <w:r w:rsidR="00DA225C" w:rsidRPr="00AE45A8">
        <w:rPr>
          <w:rFonts w:asciiTheme="minorHAnsi" w:eastAsiaTheme="minorHAnsi" w:hAnsiTheme="minorHAnsi" w:cstheme="minorHAnsi"/>
          <w:color w:val="000000"/>
          <w:lang w:eastAsia="en-US"/>
        </w:rPr>
        <w:t>.</w:t>
      </w:r>
    </w:p>
    <w:p w14:paraId="730B98B0" w14:textId="10FB0AC7" w:rsidR="00D82B4E" w:rsidRPr="00F91D70" w:rsidRDefault="00D82B4E" w:rsidP="00465A0C">
      <w:pPr>
        <w:pStyle w:val="Nagwek2"/>
        <w:rPr>
          <w:rFonts w:eastAsiaTheme="minorHAnsi"/>
          <w:lang w:eastAsia="en-US"/>
        </w:rPr>
      </w:pPr>
      <w:r w:rsidRPr="00F91D70">
        <w:rPr>
          <w:rFonts w:eastAsiaTheme="minorHAnsi"/>
          <w:lang w:eastAsia="en-US"/>
        </w:rPr>
        <w:t>Termin otwarcia ofert</w:t>
      </w:r>
    </w:p>
    <w:p w14:paraId="0C06477F" w14:textId="5641A6A9" w:rsidR="00DA225C" w:rsidRPr="00787A46"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Elektroniczne otwarcie ofert nastąpi </w:t>
      </w:r>
      <w:r w:rsidRPr="005D0C7C">
        <w:rPr>
          <w:rFonts w:ascii="Calibri" w:eastAsiaTheme="minorHAnsi" w:hAnsi="Calibri" w:cs="Calibri"/>
          <w:lang w:eastAsia="en-US"/>
        </w:rPr>
        <w:t>w dniu</w:t>
      </w:r>
      <w:r w:rsidR="004A1E40">
        <w:rPr>
          <w:rFonts w:ascii="Calibri" w:eastAsiaTheme="minorHAnsi" w:hAnsi="Calibri" w:cs="Calibri"/>
          <w:lang w:eastAsia="en-US"/>
        </w:rPr>
        <w:t xml:space="preserve"> </w:t>
      </w:r>
      <w:r w:rsidR="00D67E7A">
        <w:rPr>
          <w:rFonts w:ascii="Calibri" w:eastAsiaTheme="minorHAnsi" w:hAnsi="Calibri" w:cs="Calibri"/>
          <w:lang w:eastAsia="en-US"/>
        </w:rPr>
        <w:t>24</w:t>
      </w:r>
      <w:r w:rsidR="004A1E40">
        <w:rPr>
          <w:rFonts w:ascii="Calibri" w:eastAsiaTheme="minorHAnsi" w:hAnsi="Calibri" w:cs="Calibri"/>
          <w:lang w:eastAsia="en-US"/>
        </w:rPr>
        <w:t>.</w:t>
      </w:r>
      <w:r w:rsidR="000704EA">
        <w:rPr>
          <w:rFonts w:ascii="Calibri" w:eastAsiaTheme="minorHAnsi" w:hAnsi="Calibri" w:cs="Calibri"/>
          <w:lang w:eastAsia="en-US"/>
        </w:rPr>
        <w:t>03</w:t>
      </w:r>
      <w:r w:rsidRPr="00787A46">
        <w:rPr>
          <w:rFonts w:ascii="Calibri" w:eastAsiaTheme="minorHAnsi" w:hAnsi="Calibri" w:cs="Calibri"/>
          <w:lang w:eastAsia="en-US"/>
        </w:rPr>
        <w:t>.202</w:t>
      </w:r>
      <w:r w:rsidR="000704EA">
        <w:rPr>
          <w:rFonts w:ascii="Calibri" w:eastAsiaTheme="minorHAnsi" w:hAnsi="Calibri" w:cs="Calibri"/>
          <w:lang w:eastAsia="en-US"/>
        </w:rPr>
        <w:t>5</w:t>
      </w:r>
      <w:r w:rsidRPr="00787A46">
        <w:rPr>
          <w:rFonts w:ascii="Calibri" w:eastAsiaTheme="minorHAnsi" w:hAnsi="Calibri" w:cs="Calibri"/>
          <w:lang w:eastAsia="en-US"/>
        </w:rPr>
        <w:t xml:space="preserve"> r. o godz. 1</w:t>
      </w:r>
      <w:r w:rsidR="00F80CBF">
        <w:rPr>
          <w:rFonts w:ascii="Calibri" w:eastAsiaTheme="minorHAnsi" w:hAnsi="Calibri" w:cs="Calibri"/>
          <w:lang w:eastAsia="en-US"/>
        </w:rPr>
        <w:t>0</w:t>
      </w:r>
      <w:r w:rsidRPr="00787A46">
        <w:rPr>
          <w:rFonts w:ascii="Calibri" w:eastAsiaTheme="minorHAnsi" w:hAnsi="Calibri" w:cs="Calibri"/>
          <w:lang w:eastAsia="en-US"/>
        </w:rPr>
        <w:t>:</w:t>
      </w:r>
      <w:r w:rsidR="00F80CBF">
        <w:rPr>
          <w:rFonts w:ascii="Calibri" w:eastAsiaTheme="minorHAnsi" w:hAnsi="Calibri" w:cs="Calibri"/>
          <w:lang w:eastAsia="en-US"/>
        </w:rPr>
        <w:t>30</w:t>
      </w:r>
      <w:r w:rsidRPr="00787A46">
        <w:rPr>
          <w:rFonts w:ascii="Calibri" w:eastAsiaTheme="minorHAnsi" w:hAnsi="Calibri" w:cs="Calibri"/>
          <w:lang w:eastAsia="en-US"/>
        </w:rPr>
        <w:t>.</w:t>
      </w:r>
    </w:p>
    <w:p w14:paraId="67F18124" w14:textId="1FF94D73" w:rsidR="00DA225C" w:rsidRPr="00147C61"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Zamawiający, najpóźniej przed otwarciem ofert, udostępnia na stronie internetowej prowadzonego postępowania informację o kwocie, jaką zamierza przeznaczyć na sfinansowanie zamówienia. </w:t>
      </w:r>
    </w:p>
    <w:p w14:paraId="36F43026" w14:textId="77777777" w:rsidR="00DA225C" w:rsidRPr="000F51C5"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 niezwłocznie po otwarciu ofert, udostępnia na stronie internetowej prowadzonego</w:t>
      </w:r>
      <w:r w:rsidRPr="00CB4CC5">
        <w:rPr>
          <w:rFonts w:ascii="Calibri" w:eastAsiaTheme="minorHAnsi" w:hAnsi="Calibri" w:cs="Calibri"/>
          <w:lang w:eastAsia="en-US"/>
        </w:rPr>
        <w:t xml:space="preserve"> </w:t>
      </w:r>
      <w:r w:rsidRPr="000F51C5">
        <w:rPr>
          <w:rFonts w:ascii="Calibri" w:eastAsiaTheme="minorHAnsi" w:hAnsi="Calibri" w:cs="Calibri"/>
          <w:color w:val="000000"/>
          <w:lang w:eastAsia="en-US"/>
        </w:rPr>
        <w:t xml:space="preserve">postępowania informacje o: </w:t>
      </w:r>
    </w:p>
    <w:p w14:paraId="50E7F520"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.1. nazwach albo imionach i nazwiskach oraz siedzibach lub miejscach prowadzonej działalności gospodarczej albo miejscach zamieszkania </w:t>
      </w:r>
      <w:r>
        <w:rPr>
          <w:rFonts w:ascii="Calibri" w:eastAsiaTheme="minorHAnsi" w:hAnsi="Calibri" w:cs="Calibri"/>
          <w:color w:val="000000"/>
          <w:lang w:eastAsia="en-US"/>
        </w:rPr>
        <w:t>W</w:t>
      </w:r>
      <w:r w:rsidRPr="000F51C5">
        <w:rPr>
          <w:rFonts w:ascii="Calibri" w:eastAsiaTheme="minorHAnsi" w:hAnsi="Calibri" w:cs="Calibri"/>
          <w:color w:val="000000"/>
          <w:lang w:eastAsia="en-US"/>
        </w:rPr>
        <w:t xml:space="preserve">ykonawców, których oferty zostały otwarte; </w:t>
      </w:r>
    </w:p>
    <w:p w14:paraId="6DB3A5DD"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.2. cenach zawartych w ofertach. </w:t>
      </w:r>
    </w:p>
    <w:p w14:paraId="1FEEF5F0" w14:textId="77777777" w:rsidR="00DA225C"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2D5DCC55" w14:textId="77777777" w:rsidR="00DA225C"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Pr="000F51C5">
        <w:rPr>
          <w:rFonts w:ascii="Calibri" w:eastAsiaTheme="minorHAnsi" w:hAnsi="Calibri" w:cs="Calibri"/>
          <w:color w:val="000000"/>
          <w:lang w:eastAsia="en-US"/>
        </w:rPr>
        <w:t xml:space="preserve"> poinformuje o zmianie terminu otwarcia ofert na stronie internetowej prowadzonego postępowania. </w:t>
      </w:r>
    </w:p>
    <w:p w14:paraId="0274B20C" w14:textId="504D250B" w:rsidR="00DA225C" w:rsidRDefault="00DA225C" w:rsidP="000E092D">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W toku badania i oceny złożonych ofert Zamawiający może żądać od Wykonawców wyjaśnień dotyczących ich treści. Oferty, które nie zostaną odrzucone, zostaną poddane procedurze oceny zgodnie z kryteriami oceny ofert.</w:t>
      </w:r>
    </w:p>
    <w:p w14:paraId="48F251FA" w14:textId="4BC7C51B" w:rsidR="00FB511C" w:rsidRDefault="00DA225C" w:rsidP="000E092D">
      <w:pPr>
        <w:pStyle w:val="Akapitzlist"/>
        <w:numPr>
          <w:ilvl w:val="0"/>
          <w:numId w:val="40"/>
        </w:numPr>
        <w:suppressAutoHyphens w:val="0"/>
        <w:autoSpaceDE w:val="0"/>
        <w:autoSpaceDN w:val="0"/>
        <w:adjustRightInd w:val="0"/>
        <w:spacing w:after="240" w:line="276" w:lineRule="auto"/>
        <w:ind w:left="284" w:hanging="284"/>
        <w:rPr>
          <w:rFonts w:ascii="Calibri" w:eastAsiaTheme="minorHAnsi" w:hAnsi="Calibri" w:cs="Calibri"/>
          <w:color w:val="000000"/>
          <w:lang w:eastAsia="en-US"/>
        </w:rPr>
      </w:pPr>
      <w:r w:rsidRPr="00DA225C">
        <w:rPr>
          <w:rFonts w:ascii="Calibri" w:eastAsiaTheme="minorHAnsi" w:hAnsi="Calibri" w:cs="Calibri"/>
          <w:color w:val="000000"/>
          <w:lang w:eastAsia="en-US"/>
        </w:rPr>
        <w:t xml:space="preserve">Zamawiający udzieli zamówienia Wykonawcy, którego oferta odpowiada wymaganiom określonym w ustawie </w:t>
      </w:r>
      <w:proofErr w:type="spellStart"/>
      <w:r w:rsidRPr="00DA225C">
        <w:rPr>
          <w:rFonts w:ascii="Calibri" w:eastAsiaTheme="minorHAnsi" w:hAnsi="Calibri" w:cs="Calibri"/>
          <w:color w:val="000000"/>
          <w:lang w:eastAsia="en-US"/>
        </w:rPr>
        <w:t>Pzp</w:t>
      </w:r>
      <w:proofErr w:type="spellEnd"/>
      <w:r w:rsidRPr="00DA225C">
        <w:rPr>
          <w:rFonts w:ascii="Calibri" w:eastAsiaTheme="minorHAnsi" w:hAnsi="Calibri" w:cs="Calibri"/>
          <w:color w:val="000000"/>
          <w:lang w:eastAsia="en-US"/>
        </w:rPr>
        <w:t xml:space="preserve"> oraz SWZ, a ponadto uzyska największą liczbę punktów zgodnie z</w:t>
      </w:r>
      <w:r w:rsidR="000E1C65">
        <w:rPr>
          <w:rFonts w:ascii="Calibri" w:eastAsiaTheme="minorHAnsi" w:hAnsi="Calibri" w:cs="Calibri"/>
          <w:color w:val="000000"/>
          <w:lang w:eastAsia="en-US"/>
        </w:rPr>
        <w:t> </w:t>
      </w:r>
      <w:r w:rsidRPr="00DA225C">
        <w:rPr>
          <w:rFonts w:ascii="Calibri" w:eastAsiaTheme="minorHAnsi" w:hAnsi="Calibri" w:cs="Calibri"/>
          <w:color w:val="000000"/>
          <w:lang w:eastAsia="en-US"/>
        </w:rPr>
        <w:t>przyjętym kryterium oceny ofert.</w:t>
      </w:r>
    </w:p>
    <w:p w14:paraId="1CF42A6E" w14:textId="30939D7E" w:rsidR="002E3F10" w:rsidRPr="00F91D70" w:rsidRDefault="002E3F10" w:rsidP="00E86482">
      <w:pPr>
        <w:pStyle w:val="Nagwek2"/>
        <w:spacing w:before="480"/>
      </w:pPr>
      <w:r w:rsidRPr="00F91D70">
        <w:t xml:space="preserve">Sposób </w:t>
      </w:r>
      <w:r w:rsidRPr="00F91D70">
        <w:rPr>
          <w:rFonts w:eastAsiaTheme="minorHAnsi"/>
          <w:lang w:eastAsia="en-US"/>
        </w:rPr>
        <w:t>obliczenia</w:t>
      </w:r>
      <w:r w:rsidRPr="00F91D70">
        <w:t xml:space="preserve"> ceny</w:t>
      </w:r>
    </w:p>
    <w:p w14:paraId="5D7AEB9A" w14:textId="3D553B5F" w:rsidR="00ED67F7" w:rsidRPr="00D44013" w:rsidRDefault="00ED67F7" w:rsidP="00ED67F7">
      <w:pPr>
        <w:numPr>
          <w:ilvl w:val="0"/>
          <w:numId w:val="9"/>
        </w:numPr>
        <w:tabs>
          <w:tab w:val="num" w:pos="284"/>
        </w:tabs>
        <w:autoSpaceDE w:val="0"/>
        <w:spacing w:line="276" w:lineRule="auto"/>
        <w:ind w:left="284" w:hanging="284"/>
        <w:rPr>
          <w:rFonts w:ascii="Calibri" w:hAnsi="Calibri" w:cs="Calibri"/>
        </w:rPr>
      </w:pPr>
      <w:r w:rsidRPr="00D44013">
        <w:rPr>
          <w:rFonts w:ascii="Calibri" w:hAnsi="Calibri" w:cs="Calibri"/>
        </w:rPr>
        <w:t>Cena oferowana przez Wykonawcę za wykonanie przedmiotu zamówienia określonego w</w:t>
      </w:r>
      <w:r w:rsidR="000E1C65" w:rsidRPr="00D44013">
        <w:rPr>
          <w:rFonts w:ascii="Calibri" w:hAnsi="Calibri" w:cs="Calibri"/>
        </w:rPr>
        <w:t> </w:t>
      </w:r>
      <w:r w:rsidRPr="00D44013">
        <w:rPr>
          <w:rFonts w:ascii="Calibri" w:hAnsi="Calibri" w:cs="Calibri"/>
        </w:rPr>
        <w:t>rozdziale IV SWZ oraz w Załączniku</w:t>
      </w:r>
      <w:r w:rsidRPr="00D44013">
        <w:rPr>
          <w:rFonts w:asciiTheme="minorHAnsi" w:hAnsiTheme="minorHAnsi" w:cstheme="minorHAnsi"/>
        </w:rPr>
        <w:t xml:space="preserve"> </w:t>
      </w:r>
      <w:r w:rsidRPr="00D44013">
        <w:rPr>
          <w:rFonts w:ascii="Calibri" w:hAnsi="Calibri" w:cs="Calibri"/>
        </w:rPr>
        <w:t xml:space="preserve">nr 1 i </w:t>
      </w:r>
      <w:r w:rsidR="001B20F5" w:rsidRPr="00D44013">
        <w:rPr>
          <w:rFonts w:ascii="Calibri" w:hAnsi="Calibri" w:cs="Calibri"/>
        </w:rPr>
        <w:t>7</w:t>
      </w:r>
      <w:r w:rsidRPr="00D44013">
        <w:rPr>
          <w:rFonts w:ascii="Calibri" w:hAnsi="Calibri" w:cs="Calibri"/>
        </w:rPr>
        <w:t xml:space="preserve"> do SWZ winna być umieszczona w Formularzu Oferty sporządzanym według wzoru stanowiącego Załącznik nr 2 do SWZ na platformie zakupowej wyrażona w złotych polskich i zaokrąglona z dokładnością do dwóch miejsc po przecinku. </w:t>
      </w:r>
    </w:p>
    <w:p w14:paraId="4FAD5553" w14:textId="10D83494" w:rsidR="00ED67F7" w:rsidRPr="00F80CBF" w:rsidRDefault="00ED67F7" w:rsidP="00ED67F7">
      <w:pPr>
        <w:numPr>
          <w:ilvl w:val="0"/>
          <w:numId w:val="9"/>
        </w:numPr>
        <w:tabs>
          <w:tab w:val="num" w:pos="284"/>
        </w:tabs>
        <w:autoSpaceDE w:val="0"/>
        <w:spacing w:line="276" w:lineRule="auto"/>
        <w:ind w:left="284" w:hanging="284"/>
        <w:rPr>
          <w:rFonts w:ascii="Calibri" w:hAnsi="Calibri" w:cs="Calibri"/>
        </w:rPr>
      </w:pPr>
      <w:r w:rsidRPr="00F80CBF">
        <w:rPr>
          <w:rFonts w:ascii="Calibri" w:hAnsi="Calibri" w:cs="Calibri"/>
        </w:rPr>
        <w:t>Cena oferty brutto będzie obliczona zgodnie z Tabelą nr 1 znajdującą się w Formularzu ofertowym musi obejmować cały przedmiot zamówienia ze wszystkimi kosztami wynikającymi z</w:t>
      </w:r>
      <w:r w:rsidR="000E1C65" w:rsidRPr="00F80CBF">
        <w:rPr>
          <w:rFonts w:ascii="Calibri" w:hAnsi="Calibri" w:cs="Calibri"/>
        </w:rPr>
        <w:t> </w:t>
      </w:r>
      <w:r w:rsidRPr="00F80CBF">
        <w:rPr>
          <w:rFonts w:ascii="Calibri" w:hAnsi="Calibri" w:cs="Calibri"/>
        </w:rPr>
        <w:t>niniejszej SWZ, załączników, jakie poniesie Wykonawca z tytułu należytej realizacji przedmiotu zamówienia.</w:t>
      </w:r>
    </w:p>
    <w:p w14:paraId="47AF3DF3" w14:textId="77777777" w:rsidR="00ED67F7" w:rsidRPr="00D41980" w:rsidRDefault="00ED67F7" w:rsidP="00ED67F7">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28E8633A" w14:textId="77777777" w:rsidR="00ED67F7" w:rsidRDefault="00ED67F7" w:rsidP="00ED67F7">
      <w:pPr>
        <w:numPr>
          <w:ilvl w:val="0"/>
          <w:numId w:val="9"/>
        </w:numPr>
        <w:tabs>
          <w:tab w:val="num" w:pos="284"/>
        </w:tabs>
        <w:autoSpaceDE w:val="0"/>
        <w:spacing w:line="276" w:lineRule="auto"/>
        <w:ind w:left="284" w:hanging="284"/>
        <w:jc w:val="both"/>
        <w:rPr>
          <w:rFonts w:ascii="Calibri" w:hAnsi="Calibri" w:cs="Calibri"/>
        </w:rPr>
      </w:pPr>
      <w:r w:rsidRPr="00AF662B">
        <w:rPr>
          <w:rFonts w:ascii="Calibri" w:hAnsi="Calibri" w:cs="Calibri"/>
        </w:rPr>
        <w:t>Cena określona przez Wykonawcę jest ostateczna, nie będzie podlegała negocjacjom.</w:t>
      </w:r>
    </w:p>
    <w:p w14:paraId="76337AA3" w14:textId="67C5A4AB" w:rsidR="00ED67F7" w:rsidRPr="00EF3D92" w:rsidRDefault="00ED67F7" w:rsidP="00ED67F7">
      <w:pPr>
        <w:numPr>
          <w:ilvl w:val="0"/>
          <w:numId w:val="9"/>
        </w:numPr>
        <w:tabs>
          <w:tab w:val="num" w:pos="284"/>
        </w:tabs>
        <w:autoSpaceDE w:val="0"/>
        <w:spacing w:line="276" w:lineRule="auto"/>
        <w:ind w:left="284" w:hanging="284"/>
        <w:rPr>
          <w:rFonts w:asciiTheme="minorHAnsi" w:hAnsiTheme="minorHAnsi" w:cstheme="minorHAnsi"/>
          <w:spacing w:val="-4"/>
        </w:rPr>
      </w:pPr>
      <w:r w:rsidRPr="00EF3D92">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w:t>
      </w:r>
      <w:r w:rsidRPr="00EF3D92">
        <w:rPr>
          <w:rFonts w:asciiTheme="minorHAnsi" w:hAnsiTheme="minorHAnsi" w:cstheme="minorHAnsi"/>
          <w:spacing w:val="-4"/>
        </w:rPr>
        <w:lastRenderedPageBreak/>
        <w:t>usług (Dz. U. z</w:t>
      </w:r>
      <w:r w:rsidR="000E1C65">
        <w:rPr>
          <w:rFonts w:asciiTheme="minorHAnsi" w:hAnsiTheme="minorHAnsi" w:cstheme="minorHAnsi"/>
          <w:spacing w:val="-4"/>
        </w:rPr>
        <w:t> </w:t>
      </w:r>
      <w:r w:rsidRPr="00EF3D92">
        <w:rPr>
          <w:rFonts w:asciiTheme="minorHAnsi" w:hAnsiTheme="minorHAnsi" w:cstheme="minorHAnsi"/>
          <w:spacing w:val="-4"/>
        </w:rPr>
        <w:t xml:space="preserve">2020r. poz. 106 z późn. zm.), dla celów zastosowania kryterium ceny </w:t>
      </w:r>
      <w:r>
        <w:rPr>
          <w:rFonts w:asciiTheme="minorHAnsi" w:hAnsiTheme="minorHAnsi" w:cstheme="minorHAnsi"/>
          <w:spacing w:val="-4"/>
        </w:rPr>
        <w:t>Zamawiający</w:t>
      </w:r>
      <w:r w:rsidRPr="00EF3D92">
        <w:rPr>
          <w:rFonts w:asciiTheme="minorHAnsi" w:hAnsiTheme="minorHAnsi" w:cstheme="minorHAnsi"/>
          <w:spacing w:val="-4"/>
        </w:rPr>
        <w:t xml:space="preserve"> dolicza do przedstawionej w</w:t>
      </w:r>
      <w:r>
        <w:rPr>
          <w:rFonts w:asciiTheme="minorHAnsi" w:hAnsiTheme="minorHAnsi" w:cstheme="minorHAnsi"/>
          <w:spacing w:val="-4"/>
        </w:rPr>
        <w:t> </w:t>
      </w:r>
      <w:r w:rsidRPr="00EF3D92">
        <w:rPr>
          <w:rFonts w:asciiTheme="minorHAnsi" w:hAnsiTheme="minorHAnsi" w:cstheme="minorHAnsi"/>
          <w:spacing w:val="-4"/>
        </w:rPr>
        <w:t>tej ofercie ceny kwotę podatku od towarów i usług, którą miałby obowiązek rozliczyć.</w:t>
      </w:r>
    </w:p>
    <w:p w14:paraId="2FF4C5DD" w14:textId="77777777" w:rsidR="00ED67F7" w:rsidRDefault="00ED67F7" w:rsidP="00ED67F7">
      <w:pPr>
        <w:numPr>
          <w:ilvl w:val="1"/>
          <w:numId w:val="9"/>
        </w:numPr>
        <w:autoSpaceDE w:val="0"/>
        <w:spacing w:line="276" w:lineRule="auto"/>
        <w:ind w:left="709" w:hanging="436"/>
        <w:jc w:val="both"/>
        <w:rPr>
          <w:rFonts w:ascii="Calibri" w:hAnsi="Calibri" w:cs="Calibri"/>
        </w:rPr>
      </w:pPr>
      <w:r w:rsidRPr="00FB6DC1">
        <w:rPr>
          <w:rFonts w:ascii="Calibri" w:hAnsi="Calibri" w:cs="Calibri"/>
        </w:rPr>
        <w:t xml:space="preserve">W </w:t>
      </w:r>
      <w:r>
        <w:rPr>
          <w:rFonts w:ascii="Calibri" w:hAnsi="Calibri" w:cs="Calibri"/>
        </w:rPr>
        <w:t>Formularzu O</w:t>
      </w:r>
      <w:r w:rsidRPr="00FB6DC1">
        <w:rPr>
          <w:rFonts w:ascii="Calibri" w:hAnsi="Calibri" w:cs="Calibri"/>
        </w:rPr>
        <w:t>fer</w:t>
      </w:r>
      <w:r>
        <w:rPr>
          <w:rFonts w:ascii="Calibri" w:hAnsi="Calibri" w:cs="Calibri"/>
        </w:rPr>
        <w:t>ty</w:t>
      </w:r>
      <w:r w:rsidRPr="00FB6DC1">
        <w:rPr>
          <w:rFonts w:ascii="Calibri" w:hAnsi="Calibri" w:cs="Calibri"/>
        </w:rPr>
        <w:t xml:space="preserve">, </w:t>
      </w:r>
      <w:r>
        <w:rPr>
          <w:rFonts w:ascii="Calibri" w:hAnsi="Calibri" w:cs="Calibri"/>
        </w:rPr>
        <w:t>Wykonawca</w:t>
      </w:r>
      <w:r w:rsidRPr="00FB6DC1">
        <w:rPr>
          <w:rFonts w:ascii="Calibri" w:hAnsi="Calibri" w:cs="Calibri"/>
        </w:rPr>
        <w:t xml:space="preserve"> ma obowiązek:</w:t>
      </w:r>
    </w:p>
    <w:p w14:paraId="5C57727F" w14:textId="6F661C66"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poinformowania Zamawiającego, że wybór jego Oferty będzie prowadził</w:t>
      </w:r>
      <w:r w:rsidR="000E1C65">
        <w:rPr>
          <w:rFonts w:ascii="Calibri" w:hAnsi="Calibri" w:cs="Calibri"/>
        </w:rPr>
        <w:t xml:space="preserve"> </w:t>
      </w:r>
      <w:r w:rsidRPr="00520435">
        <w:rPr>
          <w:rFonts w:ascii="Calibri" w:hAnsi="Calibri" w:cs="Calibri"/>
        </w:rPr>
        <w:t>do powstania u Zamawiającego obowiązku podatkowego;</w:t>
      </w:r>
    </w:p>
    <w:p w14:paraId="21D0495B" w14:textId="77777777"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nazwy (rodzaju) towaru lub usługi, których dostawa lub świadczenie będą prowadziły do powstania obowiązku podatkowego;</w:t>
      </w:r>
    </w:p>
    <w:p w14:paraId="4E9AEC05" w14:textId="77777777"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wartości towaru lub usługi objętego obowiązkiem podatkowym Zamawiającego, bez kwoty podatku;</w:t>
      </w:r>
    </w:p>
    <w:p w14:paraId="285D4BFE" w14:textId="77777777" w:rsidR="00ED67F7" w:rsidRDefault="00ED67F7" w:rsidP="00E86482">
      <w:pPr>
        <w:numPr>
          <w:ilvl w:val="2"/>
          <w:numId w:val="9"/>
        </w:numPr>
        <w:autoSpaceDE w:val="0"/>
        <w:spacing w:after="240" w:line="276" w:lineRule="auto"/>
        <w:ind w:left="1418" w:hanging="709"/>
        <w:jc w:val="both"/>
        <w:rPr>
          <w:rFonts w:ascii="Calibri" w:hAnsi="Calibri" w:cs="Calibri"/>
        </w:rPr>
      </w:pPr>
      <w:r w:rsidRPr="00520435">
        <w:rPr>
          <w:rFonts w:ascii="Calibri" w:hAnsi="Calibri" w:cs="Calibri"/>
        </w:rPr>
        <w:t>wskazania stawki podatku od towarów i usług, która zgodnie z wiedzą Wykonawcy, będzie miała zastosowanie.</w:t>
      </w:r>
    </w:p>
    <w:p w14:paraId="18260C5F" w14:textId="1CD8DA4E" w:rsidR="00E634A6" w:rsidRPr="00F91D70" w:rsidRDefault="00E634A6" w:rsidP="00E86482">
      <w:pPr>
        <w:pStyle w:val="Nagwek2"/>
        <w:spacing w:before="480"/>
      </w:pPr>
      <w:r w:rsidRPr="00F91D70">
        <w:t xml:space="preserve">Opis kryteriów oceny ofert, wraz z </w:t>
      </w:r>
      <w:r w:rsidR="0042012F" w:rsidRPr="00F91D70">
        <w:t xml:space="preserve">podaniem </w:t>
      </w:r>
      <w:r w:rsidRPr="00F91D70">
        <w:t>wag kryteriów i sposobu oceny oferty</w:t>
      </w:r>
    </w:p>
    <w:p w14:paraId="0003F840" w14:textId="6A867937" w:rsidR="009C0D93" w:rsidRPr="009C0D93" w:rsidRDefault="009C0D93" w:rsidP="00624513">
      <w:pPr>
        <w:spacing w:line="276" w:lineRule="auto"/>
        <w:jc w:val="both"/>
        <w:rPr>
          <w:rFonts w:ascii="Calibri" w:hAnsi="Calibri" w:cs="Calibri"/>
        </w:rPr>
      </w:pPr>
      <w:r w:rsidRPr="009C0D93">
        <w:rPr>
          <w:rFonts w:ascii="Calibri" w:hAnsi="Calibri" w:cs="Calibri"/>
        </w:rPr>
        <w:t>Przy wyborze najkorzystniejszej oferty Zamawiający będzie się kierował następującymi kryteriami i</w:t>
      </w:r>
      <w:r w:rsidR="000E1C65">
        <w:rPr>
          <w:rFonts w:ascii="Calibri" w:hAnsi="Calibri" w:cs="Calibri"/>
        </w:rPr>
        <w:t> </w:t>
      </w:r>
      <w:r w:rsidRPr="009C0D93">
        <w:rPr>
          <w:rFonts w:ascii="Calibri" w:hAnsi="Calibri" w:cs="Calibri"/>
        </w:rPr>
        <w:t>ich wagą:</w:t>
      </w:r>
    </w:p>
    <w:p w14:paraId="33576367" w14:textId="5F423E6F" w:rsidR="009C0D93" w:rsidRPr="009C0D93" w:rsidRDefault="009C0D93" w:rsidP="001414BE">
      <w:pPr>
        <w:numPr>
          <w:ilvl w:val="1"/>
          <w:numId w:val="55"/>
        </w:numPr>
        <w:tabs>
          <w:tab w:val="left" w:pos="284"/>
          <w:tab w:val="left" w:pos="1437"/>
        </w:tabs>
        <w:suppressAutoHyphens w:val="0"/>
        <w:spacing w:after="120" w:line="360" w:lineRule="auto"/>
        <w:rPr>
          <w:rFonts w:ascii="Calibri" w:hAnsi="Calibri" w:cs="Calibri"/>
          <w:b/>
        </w:rPr>
      </w:pPr>
      <w:r w:rsidRPr="009C0D93">
        <w:rPr>
          <w:rFonts w:ascii="Calibri" w:hAnsi="Calibri" w:cs="Calibri"/>
          <w:b/>
        </w:rPr>
        <w:t>Kryterium - Cena oferty „C” – waga 100 procent (100 procent = 100 punktów)</w:t>
      </w:r>
    </w:p>
    <w:p w14:paraId="3A8D2A15" w14:textId="77777777" w:rsidR="009C0D93" w:rsidRDefault="009C0D93" w:rsidP="009615F6">
      <w:pPr>
        <w:tabs>
          <w:tab w:val="left" w:pos="284"/>
        </w:tabs>
        <w:spacing w:line="276" w:lineRule="auto"/>
        <w:ind w:left="284" w:hanging="284"/>
        <w:jc w:val="both"/>
        <w:rPr>
          <w:rFonts w:ascii="Calibri" w:hAnsi="Calibri" w:cs="Calibri"/>
        </w:rPr>
      </w:pPr>
      <w:r w:rsidRPr="009C0D93">
        <w:rPr>
          <w:rFonts w:ascii="Calibri" w:hAnsi="Calibri" w:cs="Calibri"/>
        </w:rPr>
        <w:tab/>
        <w:t>Maksymalną liczbę punktów w tym kryterium (100 punktów) otrzyma Wykonawca, który zaproponuje najniższą cenę</w:t>
      </w:r>
      <w:r w:rsidRPr="009C0D93">
        <w:rPr>
          <w:rFonts w:ascii="Calibri" w:eastAsia="Calibri" w:hAnsi="Calibri" w:cs="Calibri"/>
        </w:rPr>
        <w:t xml:space="preserve"> za wykonanie całości zamówienia podaną przez Wykonawcę w Formularzu ofertowym (Załącznik numer 2 do SWZ)</w:t>
      </w:r>
      <w:r w:rsidRPr="009C0D93">
        <w:rPr>
          <w:rFonts w:ascii="Calibri" w:hAnsi="Calibri" w:cs="Calibri"/>
        </w:rPr>
        <w:t>, natomiast pozostali Wykonawcy otrzymają odpowiednio mniejszą liczbę punktów obliczoną zgodnie z poniższym wzorem:</w:t>
      </w:r>
    </w:p>
    <w:p w14:paraId="63BD6430" w14:textId="70B085FD" w:rsidR="00624513" w:rsidRPr="00624513" w:rsidRDefault="00624513" w:rsidP="009615F6">
      <w:pPr>
        <w:tabs>
          <w:tab w:val="left" w:pos="284"/>
        </w:tabs>
        <w:spacing w:line="276" w:lineRule="auto"/>
        <w:ind w:left="284" w:hanging="284"/>
        <w:jc w:val="both"/>
        <w:rPr>
          <w:rFonts w:ascii="Calibri" w:hAnsi="Calibri" w:cs="Calibri"/>
          <w:spacing w:val="-1"/>
        </w:rPr>
      </w:pPr>
      <m:oMathPara>
        <m:oMath>
          <m:r>
            <w:rPr>
              <w:rFonts w:ascii="Cambria Math" w:hAnsi="Cambria Math" w:cs="Calibri"/>
              <w:spacing w:val="-1"/>
            </w:rPr>
            <m:t>C=Cn ÷Co</m:t>
          </m:r>
        </m:oMath>
      </m:oMathPara>
    </w:p>
    <w:p w14:paraId="7601821B" w14:textId="77777777" w:rsidR="00624513" w:rsidRDefault="00624513" w:rsidP="009615F6">
      <w:pPr>
        <w:tabs>
          <w:tab w:val="left" w:pos="284"/>
        </w:tabs>
        <w:spacing w:line="276" w:lineRule="auto"/>
        <w:ind w:left="284" w:hanging="284"/>
        <w:jc w:val="both"/>
        <w:rPr>
          <w:rFonts w:ascii="Calibri" w:hAnsi="Calibri" w:cs="Calibri"/>
        </w:rPr>
      </w:pPr>
      <w:r>
        <w:rPr>
          <w:rFonts w:ascii="Calibri" w:hAnsi="Calibri" w:cs="Calibri"/>
        </w:rPr>
        <w:t xml:space="preserve">Gdzie: </w:t>
      </w:r>
    </w:p>
    <w:p w14:paraId="65045DBD" w14:textId="48656C88" w:rsidR="00624513" w:rsidRDefault="00624513" w:rsidP="009615F6">
      <w:pPr>
        <w:tabs>
          <w:tab w:val="left" w:pos="284"/>
        </w:tabs>
        <w:spacing w:line="276" w:lineRule="auto"/>
        <w:ind w:left="284" w:hanging="284"/>
        <w:jc w:val="both"/>
        <w:rPr>
          <w:rFonts w:ascii="Calibri" w:hAnsi="Calibri" w:cs="Calibri"/>
        </w:rPr>
      </w:pPr>
      <w:proofErr w:type="spellStart"/>
      <w:r>
        <w:rPr>
          <w:rFonts w:ascii="Calibri" w:hAnsi="Calibri" w:cs="Calibri"/>
        </w:rPr>
        <w:t>Cn</w:t>
      </w:r>
      <w:proofErr w:type="spellEnd"/>
      <w:r>
        <w:rPr>
          <w:rFonts w:ascii="Calibri" w:hAnsi="Calibri" w:cs="Calibri"/>
        </w:rPr>
        <w:t xml:space="preserve"> - </w:t>
      </w:r>
      <w:r w:rsidRPr="00624513">
        <w:rPr>
          <w:rFonts w:ascii="Calibri" w:hAnsi="Calibri" w:cs="Calibri"/>
        </w:rPr>
        <w:t>cena brutto oferty najtańszej</w:t>
      </w:r>
    </w:p>
    <w:p w14:paraId="10953D82" w14:textId="2D658642" w:rsidR="00624513" w:rsidRDefault="00624513" w:rsidP="009615F6">
      <w:pPr>
        <w:tabs>
          <w:tab w:val="left" w:pos="284"/>
        </w:tabs>
        <w:spacing w:line="276" w:lineRule="auto"/>
        <w:ind w:left="284" w:hanging="284"/>
        <w:jc w:val="both"/>
        <w:rPr>
          <w:rFonts w:ascii="Calibri" w:hAnsi="Calibri" w:cs="Calibri"/>
        </w:rPr>
      </w:pPr>
      <w:r>
        <w:rPr>
          <w:rFonts w:ascii="Calibri" w:hAnsi="Calibri" w:cs="Calibri"/>
        </w:rPr>
        <w:t xml:space="preserve">Co - </w:t>
      </w:r>
      <w:r w:rsidRPr="00624513">
        <w:rPr>
          <w:rFonts w:ascii="Calibri" w:hAnsi="Calibri" w:cs="Calibri"/>
        </w:rPr>
        <w:t>cena brutto oferty ocenianej</w:t>
      </w:r>
    </w:p>
    <w:p w14:paraId="148C26C4" w14:textId="77777777" w:rsidR="00FE4E14" w:rsidRPr="00FE4E14" w:rsidRDefault="00FE4E14" w:rsidP="00FE4E14">
      <w:pPr>
        <w:shd w:val="clear" w:color="auto" w:fill="FFFFFF"/>
        <w:spacing w:line="276" w:lineRule="auto"/>
        <w:jc w:val="both"/>
        <w:rPr>
          <w:rFonts w:ascii="Calibri" w:hAnsi="Calibri" w:cs="Calibri"/>
          <w:spacing w:val="-8"/>
        </w:rPr>
      </w:pPr>
      <w:r w:rsidRPr="00FE4E14">
        <w:rPr>
          <w:rFonts w:ascii="Calibri" w:hAnsi="Calibri" w:cs="Calibri"/>
          <w:spacing w:val="-8"/>
        </w:rPr>
        <w:t xml:space="preserve">Wszystkie wyliczenia będą </w:t>
      </w:r>
      <w:r w:rsidRPr="00FE4E14">
        <w:rPr>
          <w:rFonts w:ascii="Calibri" w:hAnsi="Calibri" w:cs="Calibri"/>
        </w:rPr>
        <w:t>zaokrąglone z dokładnością do dwóch miejsc po przecinku.</w:t>
      </w:r>
      <w:r w:rsidRPr="00FE4E14">
        <w:rPr>
          <w:rFonts w:ascii="Calibri" w:hAnsi="Calibri" w:cs="Calibri"/>
          <w:spacing w:val="-8"/>
        </w:rPr>
        <w:t xml:space="preserve"> </w:t>
      </w:r>
    </w:p>
    <w:p w14:paraId="5FB7F32F" w14:textId="77777777" w:rsidR="00FE4E14" w:rsidRPr="00FE4E14" w:rsidRDefault="00FE4E14" w:rsidP="00D44013">
      <w:pPr>
        <w:spacing w:after="480" w:line="276" w:lineRule="auto"/>
        <w:jc w:val="both"/>
        <w:rPr>
          <w:rFonts w:ascii="Calibri" w:hAnsi="Calibri" w:cs="Calibri"/>
        </w:rPr>
      </w:pPr>
      <w:r w:rsidRPr="00FE4E14">
        <w:rPr>
          <w:rFonts w:ascii="Calibri" w:hAnsi="Calibri" w:cs="Calibri"/>
        </w:rPr>
        <w:t>Najkorzystniejsza oferta może uzyskać maksimum 100 pkt.</w:t>
      </w:r>
    </w:p>
    <w:p w14:paraId="6066ADED" w14:textId="31AF0A2E" w:rsidR="00ED67F7" w:rsidRPr="00ED67F7" w:rsidRDefault="006E21F2" w:rsidP="00465A0C">
      <w:pPr>
        <w:pStyle w:val="Nagwek2"/>
      </w:pPr>
      <w:r w:rsidRPr="00F91D70">
        <w:t>Zabezpieczenie należytego wykonania Umowy</w:t>
      </w:r>
    </w:p>
    <w:p w14:paraId="4619F92C" w14:textId="77777777" w:rsidR="00ED67F7" w:rsidRPr="00D41980" w:rsidRDefault="00ED67F7" w:rsidP="000E092D">
      <w:pPr>
        <w:pStyle w:val="Trenum"/>
        <w:numPr>
          <w:ilvl w:val="0"/>
          <w:numId w:val="46"/>
        </w:numPr>
        <w:spacing w:after="0" w:line="276" w:lineRule="auto"/>
        <w:ind w:left="284" w:hanging="284"/>
        <w:jc w:val="left"/>
        <w:rPr>
          <w:rFonts w:ascii="Calibri" w:hAnsi="Calibri" w:cs="Calibri"/>
          <w:szCs w:val="24"/>
        </w:rPr>
      </w:pPr>
      <w:r>
        <w:rPr>
          <w:rFonts w:ascii="Calibri" w:hAnsi="Calibri" w:cs="Calibri"/>
          <w:szCs w:val="24"/>
        </w:rPr>
        <w:t>Wykonawca</w:t>
      </w:r>
      <w:r w:rsidRPr="00D41980">
        <w:rPr>
          <w:rFonts w:ascii="Calibri" w:hAnsi="Calibri" w:cs="Calibri"/>
          <w:szCs w:val="24"/>
        </w:rPr>
        <w:t xml:space="preserve"> zobowiązany będzie do wniesienia zabezpieczenia należytego wykonania Umowy najpóźniej przed wyznaczonym przez Zamawiającego terminem podpisania Umowy. </w:t>
      </w:r>
    </w:p>
    <w:p w14:paraId="6D78E1E0" w14:textId="77777777" w:rsidR="00ED67F7" w:rsidRPr="00D41980" w:rsidRDefault="00ED67F7" w:rsidP="000E092D">
      <w:pPr>
        <w:pStyle w:val="Trenum"/>
        <w:numPr>
          <w:ilvl w:val="0"/>
          <w:numId w:val="46"/>
        </w:numPr>
        <w:spacing w:after="0" w:line="276" w:lineRule="auto"/>
        <w:ind w:left="284" w:hanging="284"/>
        <w:rPr>
          <w:rFonts w:ascii="Calibri" w:hAnsi="Calibri" w:cs="Calibri"/>
          <w:szCs w:val="24"/>
        </w:rPr>
      </w:pPr>
      <w:r w:rsidRPr="00D41980">
        <w:rPr>
          <w:rFonts w:ascii="Calibri" w:hAnsi="Calibri" w:cs="Calibri"/>
          <w:szCs w:val="24"/>
        </w:rPr>
        <w:t xml:space="preserve">Wartość zabezpieczenia wyniesie 5% ceny całkowitej brutto podanej w </w:t>
      </w:r>
      <w:r>
        <w:rPr>
          <w:rFonts w:ascii="Calibri" w:hAnsi="Calibri" w:cs="Calibri"/>
          <w:szCs w:val="24"/>
        </w:rPr>
        <w:t>O</w:t>
      </w:r>
      <w:r w:rsidRPr="00D41980">
        <w:rPr>
          <w:rFonts w:ascii="Calibri" w:hAnsi="Calibri" w:cs="Calibri"/>
          <w:szCs w:val="24"/>
        </w:rPr>
        <w:t xml:space="preserve">fercie. </w:t>
      </w:r>
    </w:p>
    <w:p w14:paraId="517E46DC" w14:textId="77777777" w:rsidR="00ED67F7" w:rsidRPr="00D41980" w:rsidRDefault="00ED67F7" w:rsidP="000E092D">
      <w:pPr>
        <w:pStyle w:val="Trenum"/>
        <w:numPr>
          <w:ilvl w:val="0"/>
          <w:numId w:val="46"/>
        </w:numPr>
        <w:spacing w:after="0" w:line="276" w:lineRule="auto"/>
        <w:ind w:left="284" w:hanging="284"/>
        <w:rPr>
          <w:rFonts w:ascii="Calibri" w:hAnsi="Calibri" w:cs="Calibri"/>
          <w:szCs w:val="24"/>
        </w:rPr>
      </w:pPr>
      <w:r w:rsidRPr="00D41980">
        <w:rPr>
          <w:rFonts w:ascii="Calibri" w:hAnsi="Calibri" w:cs="Calibri"/>
          <w:szCs w:val="24"/>
        </w:rPr>
        <w:t>Zabezpieczenie należytego wykonania Umowy może być wniesione w jednej lub kilku następujących formach</w:t>
      </w:r>
      <w:r>
        <w:rPr>
          <w:rFonts w:ascii="Calibri" w:hAnsi="Calibri" w:cs="Calibri"/>
          <w:szCs w:val="24"/>
        </w:rPr>
        <w:t xml:space="preserve"> zgodnie z </w:t>
      </w:r>
      <w:r w:rsidRPr="00D41980">
        <w:rPr>
          <w:rFonts w:ascii="Calibri" w:hAnsi="Calibri" w:cs="Calibri"/>
        </w:rPr>
        <w:t>art. </w:t>
      </w:r>
      <w:r>
        <w:rPr>
          <w:rFonts w:ascii="Calibri" w:hAnsi="Calibri" w:cs="Calibri"/>
        </w:rPr>
        <w:t>450</w:t>
      </w:r>
      <w:r w:rsidRPr="00D41980">
        <w:rPr>
          <w:rFonts w:ascii="Calibri" w:hAnsi="Calibri" w:cs="Calibri"/>
        </w:rPr>
        <w:t xml:space="preserve"> ust 1 ustawy</w:t>
      </w:r>
      <w:r>
        <w:rPr>
          <w:rFonts w:ascii="Calibri" w:hAnsi="Calibri" w:cs="Calibri"/>
        </w:rPr>
        <w:t xml:space="preserve"> </w:t>
      </w:r>
      <w:proofErr w:type="spellStart"/>
      <w:r>
        <w:rPr>
          <w:rFonts w:ascii="Calibri" w:hAnsi="Calibri" w:cs="Calibri"/>
        </w:rPr>
        <w:t>Pzp</w:t>
      </w:r>
      <w:proofErr w:type="spellEnd"/>
      <w:r w:rsidRPr="00D41980">
        <w:rPr>
          <w:rFonts w:ascii="Calibri" w:hAnsi="Calibri" w:cs="Calibri"/>
          <w:szCs w:val="24"/>
        </w:rPr>
        <w:t xml:space="preserve">: </w:t>
      </w:r>
    </w:p>
    <w:p w14:paraId="747142C1" w14:textId="77777777" w:rsidR="00ED67F7" w:rsidRPr="00D41980" w:rsidRDefault="00ED67F7" w:rsidP="000E092D">
      <w:pPr>
        <w:pStyle w:val="Trenum"/>
        <w:numPr>
          <w:ilvl w:val="1"/>
          <w:numId w:val="46"/>
        </w:numPr>
        <w:spacing w:after="0" w:line="276" w:lineRule="auto"/>
        <w:ind w:left="709" w:hanging="425"/>
        <w:jc w:val="left"/>
        <w:rPr>
          <w:rFonts w:ascii="Calibri" w:hAnsi="Calibri" w:cs="Calibri"/>
          <w:szCs w:val="24"/>
        </w:rPr>
      </w:pPr>
      <w:r w:rsidRPr="00D41980">
        <w:rPr>
          <w:rFonts w:ascii="Calibri" w:hAnsi="Calibri" w:cs="Calibri"/>
          <w:szCs w:val="24"/>
        </w:rPr>
        <w:t>w pieniądzu przelewem na rachunek bankowy:</w:t>
      </w:r>
    </w:p>
    <w:p w14:paraId="381AE857" w14:textId="77777777" w:rsidR="00ED67F7" w:rsidRPr="00EF3D92" w:rsidRDefault="00ED67F7" w:rsidP="00ED67F7">
      <w:pPr>
        <w:pStyle w:val="Akapitzlist"/>
        <w:spacing w:line="276" w:lineRule="auto"/>
        <w:ind w:left="709" w:hanging="425"/>
        <w:rPr>
          <w:rFonts w:ascii="Calibri" w:hAnsi="Calibri" w:cs="Calibri"/>
          <w:b/>
        </w:rPr>
      </w:pPr>
      <w:r w:rsidRPr="00EF3D92">
        <w:rPr>
          <w:rFonts w:ascii="Calibri" w:hAnsi="Calibri" w:cs="Calibri"/>
          <w:b/>
        </w:rPr>
        <w:t>BGK I o/Warszawa 43 1130 1017 0019 9361 9020 0261</w:t>
      </w:r>
    </w:p>
    <w:p w14:paraId="7B501FC1" w14:textId="33449732" w:rsidR="00ED67F7" w:rsidRPr="006E21F2" w:rsidRDefault="00ED67F7" w:rsidP="00ED67F7">
      <w:pPr>
        <w:pStyle w:val="Trescznumztab"/>
        <w:numPr>
          <w:ilvl w:val="0"/>
          <w:numId w:val="0"/>
        </w:numPr>
        <w:tabs>
          <w:tab w:val="clear" w:pos="567"/>
          <w:tab w:val="clear" w:pos="5103"/>
          <w:tab w:val="clear" w:pos="6804"/>
          <w:tab w:val="clear" w:pos="8505"/>
        </w:tabs>
        <w:spacing w:after="0" w:line="276" w:lineRule="auto"/>
        <w:ind w:left="709" w:hanging="425"/>
        <w:rPr>
          <w:rFonts w:ascii="Calibri" w:hAnsi="Calibri" w:cs="Calibri"/>
          <w:szCs w:val="24"/>
        </w:rPr>
      </w:pPr>
      <w:r w:rsidRPr="00D41980">
        <w:rPr>
          <w:rFonts w:ascii="Calibri" w:hAnsi="Calibri" w:cs="Calibri"/>
          <w:szCs w:val="24"/>
        </w:rPr>
        <w:t xml:space="preserve">z dopiskiem - </w:t>
      </w:r>
      <w:r w:rsidRPr="006E21F2">
        <w:rPr>
          <w:rFonts w:ascii="Calibri" w:hAnsi="Calibri" w:cs="Calibri"/>
          <w:szCs w:val="24"/>
        </w:rPr>
        <w:t>„ZP/</w:t>
      </w:r>
      <w:r w:rsidR="00EE5528">
        <w:rPr>
          <w:rFonts w:ascii="Calibri" w:hAnsi="Calibri" w:cs="Calibri"/>
          <w:szCs w:val="24"/>
        </w:rPr>
        <w:t>02</w:t>
      </w:r>
      <w:r w:rsidRPr="006E21F2">
        <w:rPr>
          <w:rFonts w:ascii="Calibri" w:hAnsi="Calibri" w:cs="Calibri"/>
          <w:szCs w:val="24"/>
        </w:rPr>
        <w:t>/2</w:t>
      </w:r>
      <w:r w:rsidR="00EE5528">
        <w:rPr>
          <w:rFonts w:ascii="Calibri" w:hAnsi="Calibri" w:cs="Calibri"/>
          <w:szCs w:val="24"/>
        </w:rPr>
        <w:t>5</w:t>
      </w:r>
      <w:r w:rsidRPr="006E21F2">
        <w:rPr>
          <w:rFonts w:ascii="Calibri" w:hAnsi="Calibri" w:cs="Calibri"/>
          <w:szCs w:val="24"/>
        </w:rPr>
        <w:t xml:space="preserve"> </w:t>
      </w:r>
      <w:r w:rsidR="00EE5528" w:rsidRPr="00EE5528">
        <w:rPr>
          <w:rFonts w:ascii="Calibri" w:hAnsi="Calibri" w:cs="Calibri"/>
          <w:lang w:eastAsia="pl-PL"/>
        </w:rPr>
        <w:t xml:space="preserve">Dostarczenie subskrypcji licencji dla posiadanego przez Zamawiającego oprogramowania </w:t>
      </w:r>
      <w:proofErr w:type="spellStart"/>
      <w:r w:rsidR="00EE5528" w:rsidRPr="00EE5528">
        <w:rPr>
          <w:rFonts w:ascii="Calibri" w:hAnsi="Calibri" w:cs="Calibri"/>
          <w:lang w:eastAsia="pl-PL"/>
        </w:rPr>
        <w:t>privileged</w:t>
      </w:r>
      <w:proofErr w:type="spellEnd"/>
      <w:r w:rsidR="00EE5528" w:rsidRPr="00EE5528">
        <w:rPr>
          <w:rFonts w:ascii="Calibri" w:hAnsi="Calibri" w:cs="Calibri"/>
          <w:lang w:eastAsia="pl-PL"/>
        </w:rPr>
        <w:t xml:space="preserve"> </w:t>
      </w:r>
      <w:proofErr w:type="spellStart"/>
      <w:r w:rsidR="00EE5528" w:rsidRPr="00EE5528">
        <w:rPr>
          <w:rFonts w:ascii="Calibri" w:hAnsi="Calibri" w:cs="Calibri"/>
          <w:lang w:eastAsia="pl-PL"/>
        </w:rPr>
        <w:t>access</w:t>
      </w:r>
      <w:proofErr w:type="spellEnd"/>
      <w:r w:rsidR="00EE5528" w:rsidRPr="00EE5528">
        <w:rPr>
          <w:rFonts w:ascii="Calibri" w:hAnsi="Calibri" w:cs="Calibri"/>
          <w:lang w:eastAsia="pl-PL"/>
        </w:rPr>
        <w:t xml:space="preserve"> management (PAM) wraz z usługą asysty technicznej i konserwacji</w:t>
      </w:r>
      <w:r w:rsidRPr="006E21F2">
        <w:rPr>
          <w:rFonts w:ascii="Calibri" w:hAnsi="Calibri" w:cs="Calibri"/>
          <w:szCs w:val="24"/>
        </w:rPr>
        <w:t>”</w:t>
      </w:r>
      <w:r w:rsidR="00EE5528">
        <w:rPr>
          <w:rFonts w:ascii="Calibri" w:hAnsi="Calibri" w:cs="Calibri"/>
          <w:szCs w:val="24"/>
        </w:rPr>
        <w:t>,</w:t>
      </w:r>
    </w:p>
    <w:p w14:paraId="4BDF1A43"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poręczeniach bankowych lub poręczeniach spółdzielczej kasy oszczędnościowo– kredytowej, z tym że zobowiązanie kasy jest zawsze zobowiązaniem pieniężnym,</w:t>
      </w:r>
    </w:p>
    <w:p w14:paraId="48FF4C96"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lastRenderedPageBreak/>
        <w:t>gwarancjach ubezpieczeniowych,</w:t>
      </w:r>
    </w:p>
    <w:p w14:paraId="052A04F1"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gwarancjach bankowych,</w:t>
      </w:r>
    </w:p>
    <w:p w14:paraId="380C3AFD" w14:textId="488ADF09"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poręczeniach udzielanych przez podmioty, o których mowa w art. 6b ust. 5 pkt 2 ustawy z</w:t>
      </w:r>
      <w:r w:rsidR="000E1C65">
        <w:rPr>
          <w:rFonts w:ascii="Calibri" w:hAnsi="Calibri" w:cs="Calibri"/>
        </w:rPr>
        <w:t> </w:t>
      </w:r>
      <w:r w:rsidRPr="00D41980">
        <w:rPr>
          <w:rFonts w:ascii="Calibri" w:hAnsi="Calibri" w:cs="Calibri"/>
        </w:rPr>
        <w:t xml:space="preserve">dnia 9 listopada 2000 r. o utworzeniu Polskiej Agencji Rozwoju Przedsiębiorczości. </w:t>
      </w:r>
    </w:p>
    <w:p w14:paraId="483FC08B" w14:textId="657AD8BC" w:rsidR="00ED67F7" w:rsidRPr="00D41980" w:rsidRDefault="00ED67F7" w:rsidP="000E092D">
      <w:pPr>
        <w:numPr>
          <w:ilvl w:val="0"/>
          <w:numId w:val="46"/>
        </w:numPr>
        <w:spacing w:line="276" w:lineRule="auto"/>
        <w:ind w:left="284" w:hanging="284"/>
        <w:rPr>
          <w:rFonts w:ascii="Calibri" w:hAnsi="Calibri" w:cs="Calibri"/>
          <w:bCs/>
        </w:rPr>
      </w:pPr>
      <w:r w:rsidRPr="00D41980">
        <w:rPr>
          <w:rFonts w:ascii="Calibri" w:hAnsi="Calibri" w:cs="Calibri"/>
          <w:bCs/>
        </w:rPr>
        <w:t>Zabezpieczenie wniesione w pieniądzu będzie przechowywane na oprocentowanym rachunku bankowym i zostanie zwrócone wraz z odsetkami naliczonymi według umowy wynikającej z</w:t>
      </w:r>
      <w:r w:rsidR="000E1C65">
        <w:rPr>
          <w:rFonts w:ascii="Calibri" w:hAnsi="Calibri" w:cs="Calibri"/>
          <w:bCs/>
        </w:rPr>
        <w:t> </w:t>
      </w:r>
      <w:r w:rsidRPr="00D41980">
        <w:rPr>
          <w:rFonts w:ascii="Calibri" w:hAnsi="Calibri" w:cs="Calibri"/>
          <w:bCs/>
        </w:rPr>
        <w:t xml:space="preserve">tego rachunku bankowego pomniejszonymi o koszty prowadzenia rachunku oraz prowizji bankowej za przelew pieniędzy na rachunek </w:t>
      </w:r>
      <w:r>
        <w:rPr>
          <w:rFonts w:ascii="Calibri" w:hAnsi="Calibri" w:cs="Calibri"/>
          <w:bCs/>
        </w:rPr>
        <w:t>Wykonawcy</w:t>
      </w:r>
      <w:r w:rsidRPr="00D41980">
        <w:rPr>
          <w:rFonts w:ascii="Calibri" w:hAnsi="Calibri" w:cs="Calibri"/>
          <w:bCs/>
        </w:rPr>
        <w:t>.</w:t>
      </w:r>
    </w:p>
    <w:p w14:paraId="50CA7D05" w14:textId="77777777" w:rsidR="00ED67F7" w:rsidRPr="00D41980" w:rsidRDefault="00ED67F7" w:rsidP="000E092D">
      <w:pPr>
        <w:numPr>
          <w:ilvl w:val="0"/>
          <w:numId w:val="46"/>
        </w:numPr>
        <w:spacing w:line="276" w:lineRule="auto"/>
        <w:ind w:left="284" w:hanging="284"/>
        <w:rPr>
          <w:rFonts w:ascii="Calibri" w:hAnsi="Calibri" w:cs="Calibri"/>
        </w:rPr>
      </w:pPr>
      <w:r w:rsidRPr="00D41980">
        <w:rPr>
          <w:rFonts w:ascii="Calibri" w:hAnsi="Calibri" w:cs="Calibri"/>
        </w:rPr>
        <w:t>Zabezpieczenie wniesione w postaci gwarancji lub poręczenia powinno być sporządzone zgodnie z obowiązującym prawem i winno zawierać następujące elementy:</w:t>
      </w:r>
    </w:p>
    <w:p w14:paraId="032B1192"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nazwę dającego zlecenie (</w:t>
      </w:r>
      <w:r>
        <w:rPr>
          <w:rFonts w:ascii="Calibri" w:hAnsi="Calibri" w:cs="Calibri"/>
        </w:rPr>
        <w:t>Wykonawcy</w:t>
      </w:r>
      <w:r w:rsidRPr="00D41980">
        <w:rPr>
          <w:rFonts w:ascii="Calibri" w:hAnsi="Calibri" w:cs="Calibri"/>
        </w:rPr>
        <w:t>), beneficjenta gwarancji lub poręczenia (Zamawiającego), gwaranta lub poręczyciela (banku lub instytucji ubezpieczeniowej udzielających gwarancji lub poręczenia) oraz wskazanie ich siedzib,</w:t>
      </w:r>
    </w:p>
    <w:p w14:paraId="264DBEF8"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 xml:space="preserve">dokładne przytoczenie nazwy niniejszego postępowania, </w:t>
      </w:r>
    </w:p>
    <w:p w14:paraId="0FA3FB07"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precyzyjne określenie wierzytelności, która ma być zabezpieczona gwarancją lub poręczeniem,</w:t>
      </w:r>
    </w:p>
    <w:p w14:paraId="20E1F83D" w14:textId="77777777" w:rsidR="00ED67F7" w:rsidRPr="00D41980" w:rsidRDefault="00ED67F7" w:rsidP="000E092D">
      <w:pPr>
        <w:numPr>
          <w:ilvl w:val="1"/>
          <w:numId w:val="46"/>
        </w:numPr>
        <w:spacing w:line="276" w:lineRule="auto"/>
        <w:ind w:left="709" w:hanging="425"/>
        <w:rPr>
          <w:rFonts w:ascii="Calibri" w:hAnsi="Calibri" w:cs="Calibri"/>
        </w:rPr>
      </w:pPr>
      <w:r w:rsidRPr="00D41980">
        <w:rPr>
          <w:rFonts w:ascii="Calibri" w:hAnsi="Calibri" w:cs="Calibri"/>
        </w:rPr>
        <w:t>kwotę gwarancji lub poręczenia,</w:t>
      </w:r>
    </w:p>
    <w:p w14:paraId="17FCF495" w14:textId="77777777" w:rsidR="00ED67F7" w:rsidRPr="00D41980" w:rsidRDefault="00ED67F7" w:rsidP="000E092D">
      <w:pPr>
        <w:numPr>
          <w:ilvl w:val="1"/>
          <w:numId w:val="46"/>
        </w:numPr>
        <w:spacing w:line="276" w:lineRule="auto"/>
        <w:rPr>
          <w:rFonts w:ascii="Calibri" w:hAnsi="Calibri" w:cs="Calibri"/>
        </w:rPr>
      </w:pPr>
      <w:r w:rsidRPr="00D41980">
        <w:rPr>
          <w:rFonts w:ascii="Calibri" w:hAnsi="Calibri" w:cs="Calibri"/>
        </w:rPr>
        <w:t>zobowiązania gwaranta lub poręczyciela do: nieodwołalnego i bezwarunkowego zapłacenia kwoty gwarancji lub poręczenia na pierwsze pisemne żądanie Zamawiającego,</w:t>
      </w:r>
    </w:p>
    <w:p w14:paraId="5E3FC95A" w14:textId="77777777" w:rsidR="00ED67F7" w:rsidRPr="00D41980" w:rsidRDefault="00ED67F7" w:rsidP="000E092D">
      <w:pPr>
        <w:numPr>
          <w:ilvl w:val="1"/>
          <w:numId w:val="46"/>
        </w:numPr>
        <w:spacing w:line="276" w:lineRule="auto"/>
        <w:rPr>
          <w:rFonts w:ascii="Calibri" w:hAnsi="Calibri" w:cs="Calibri"/>
        </w:rPr>
      </w:pPr>
      <w:r w:rsidRPr="00D41980">
        <w:rPr>
          <w:rFonts w:ascii="Calibri" w:hAnsi="Calibri" w:cs="Calibri"/>
        </w:rPr>
        <w:t>zapewnienia wykonalności na terenie Rzeczypospolitej Polskiej,</w:t>
      </w:r>
    </w:p>
    <w:p w14:paraId="501C57A3" w14:textId="77777777" w:rsidR="00ED67F7" w:rsidRPr="00D41980" w:rsidRDefault="00ED67F7" w:rsidP="000E092D">
      <w:pPr>
        <w:numPr>
          <w:ilvl w:val="1"/>
          <w:numId w:val="46"/>
        </w:numPr>
        <w:spacing w:line="276" w:lineRule="auto"/>
        <w:rPr>
          <w:rFonts w:ascii="Calibri" w:hAnsi="Calibri" w:cs="Calibri"/>
        </w:rPr>
      </w:pPr>
      <w:r w:rsidRPr="00D41980">
        <w:rPr>
          <w:rFonts w:ascii="Calibri" w:hAnsi="Calibri" w:cs="Calibri"/>
        </w:rPr>
        <w:t xml:space="preserve">określenia miejsca rozstrzygania sporów w </w:t>
      </w:r>
      <w:r>
        <w:rPr>
          <w:rFonts w:ascii="Calibri" w:hAnsi="Calibri" w:cs="Calibri"/>
        </w:rPr>
        <w:t>S</w:t>
      </w:r>
      <w:r w:rsidRPr="00D41980">
        <w:rPr>
          <w:rFonts w:ascii="Calibri" w:hAnsi="Calibri" w:cs="Calibri"/>
        </w:rPr>
        <w:t>ądzie właściwym dla siedziby Zamawiającego.</w:t>
      </w:r>
    </w:p>
    <w:p w14:paraId="6A5AEF2A" w14:textId="77777777" w:rsidR="00ED67F7" w:rsidRPr="00D41980" w:rsidRDefault="00ED67F7" w:rsidP="000E092D">
      <w:pPr>
        <w:numPr>
          <w:ilvl w:val="0"/>
          <w:numId w:val="46"/>
        </w:numPr>
        <w:spacing w:line="276" w:lineRule="auto"/>
        <w:ind w:left="284" w:hanging="284"/>
        <w:rPr>
          <w:rFonts w:ascii="Calibri" w:hAnsi="Calibri" w:cs="Calibri"/>
        </w:rPr>
      </w:pPr>
      <w:r w:rsidRPr="00D41980">
        <w:rPr>
          <w:rFonts w:ascii="Calibri" w:hAnsi="Calibri" w:cs="Calibri"/>
        </w:rPr>
        <w:t xml:space="preserve">Jeżeli </w:t>
      </w:r>
      <w:r>
        <w:rPr>
          <w:rFonts w:ascii="Calibri" w:hAnsi="Calibri" w:cs="Calibri"/>
        </w:rPr>
        <w:t>Wykonawca</w:t>
      </w:r>
      <w:r w:rsidRPr="00D41980">
        <w:rPr>
          <w:rFonts w:ascii="Calibri" w:hAnsi="Calibri" w:cs="Calibri"/>
        </w:rPr>
        <w:t xml:space="preserve">, którego </w:t>
      </w:r>
      <w:r>
        <w:rPr>
          <w:rFonts w:ascii="Calibri" w:hAnsi="Calibri" w:cs="Calibri"/>
        </w:rPr>
        <w:t>O</w:t>
      </w:r>
      <w:r w:rsidRPr="00D41980">
        <w:rPr>
          <w:rFonts w:ascii="Calibri" w:hAnsi="Calibri" w:cs="Calibri"/>
        </w:rPr>
        <w:t xml:space="preserve">ferta została wybrana nie wniesie zabezpieczenia należytego wykonania Umowy, </w:t>
      </w:r>
      <w:r>
        <w:rPr>
          <w:rFonts w:ascii="Calibri" w:hAnsi="Calibri" w:cs="Calibri"/>
        </w:rPr>
        <w:t>Zamawiający</w:t>
      </w:r>
      <w:r w:rsidRPr="00D41980">
        <w:rPr>
          <w:rFonts w:ascii="Calibri" w:hAnsi="Calibri" w:cs="Calibri"/>
        </w:rPr>
        <w:t xml:space="preserve"> wybiera najkorzystniejszą ofertę spośród pozostałych </w:t>
      </w:r>
      <w:r>
        <w:rPr>
          <w:rFonts w:ascii="Calibri" w:hAnsi="Calibri" w:cs="Calibri"/>
        </w:rPr>
        <w:t>O</w:t>
      </w:r>
      <w:r w:rsidRPr="00D41980">
        <w:rPr>
          <w:rFonts w:ascii="Calibri" w:hAnsi="Calibri" w:cs="Calibri"/>
        </w:rPr>
        <w:t xml:space="preserve">fert stosownie do treści art. </w:t>
      </w:r>
      <w:r>
        <w:rPr>
          <w:rFonts w:ascii="Calibri" w:hAnsi="Calibri" w:cs="Calibri"/>
        </w:rPr>
        <w:t>263</w:t>
      </w:r>
      <w:r w:rsidRPr="00D41980">
        <w:rPr>
          <w:rFonts w:ascii="Calibri" w:hAnsi="Calibri" w:cs="Calibri"/>
        </w:rPr>
        <w:t xml:space="preserve"> ustawy</w:t>
      </w:r>
      <w:r>
        <w:rPr>
          <w:rFonts w:ascii="Calibri" w:hAnsi="Calibri" w:cs="Calibri"/>
        </w:rPr>
        <w:t xml:space="preserve"> </w:t>
      </w:r>
      <w:proofErr w:type="spellStart"/>
      <w:r>
        <w:rPr>
          <w:rFonts w:ascii="Calibri" w:hAnsi="Calibri" w:cs="Calibri"/>
        </w:rPr>
        <w:t>Pzp</w:t>
      </w:r>
      <w:proofErr w:type="spellEnd"/>
      <w:r w:rsidRPr="00D41980">
        <w:rPr>
          <w:rFonts w:ascii="Calibri" w:hAnsi="Calibri" w:cs="Calibri"/>
        </w:rPr>
        <w:t xml:space="preserve">. </w:t>
      </w:r>
    </w:p>
    <w:p w14:paraId="3D960E20" w14:textId="77777777" w:rsidR="00ED67F7" w:rsidRDefault="00ED67F7" w:rsidP="000E092D">
      <w:pPr>
        <w:numPr>
          <w:ilvl w:val="0"/>
          <w:numId w:val="46"/>
        </w:numPr>
        <w:spacing w:line="276" w:lineRule="auto"/>
        <w:ind w:left="284" w:hanging="284"/>
        <w:rPr>
          <w:rFonts w:ascii="Calibri" w:hAnsi="Calibri" w:cs="Calibri"/>
        </w:rPr>
      </w:pPr>
      <w:r w:rsidRPr="00D41980">
        <w:rPr>
          <w:rFonts w:ascii="Calibri" w:hAnsi="Calibri" w:cs="Calibri"/>
        </w:rPr>
        <w:t xml:space="preserve">Do zmiany formy zabezpieczenia Umowy w trakcie realizacji Umowy stosuje się art. </w:t>
      </w:r>
      <w:r>
        <w:rPr>
          <w:rFonts w:ascii="Calibri" w:hAnsi="Calibri" w:cs="Calibri"/>
        </w:rPr>
        <w:t>451 ust. 1</w:t>
      </w:r>
      <w:r w:rsidRPr="00D41980">
        <w:rPr>
          <w:rFonts w:ascii="Calibri" w:hAnsi="Calibri" w:cs="Calibri"/>
        </w:rPr>
        <w:t xml:space="preserve"> ustawy</w:t>
      </w:r>
      <w:r>
        <w:rPr>
          <w:rFonts w:ascii="Calibri" w:hAnsi="Calibri" w:cs="Calibri"/>
        </w:rPr>
        <w:t xml:space="preserve"> </w:t>
      </w:r>
      <w:proofErr w:type="spellStart"/>
      <w:r>
        <w:rPr>
          <w:rFonts w:ascii="Calibri" w:hAnsi="Calibri" w:cs="Calibri"/>
        </w:rPr>
        <w:t>Pzp</w:t>
      </w:r>
      <w:proofErr w:type="spellEnd"/>
      <w:r w:rsidRPr="00D41980">
        <w:rPr>
          <w:rFonts w:ascii="Calibri" w:hAnsi="Calibri" w:cs="Calibri"/>
        </w:rPr>
        <w:t>.</w:t>
      </w:r>
    </w:p>
    <w:p w14:paraId="40A8C2BB" w14:textId="32CE2521" w:rsidR="00ED67F7" w:rsidRPr="00606762" w:rsidRDefault="00ED67F7" w:rsidP="000E092D">
      <w:pPr>
        <w:numPr>
          <w:ilvl w:val="0"/>
          <w:numId w:val="46"/>
        </w:numPr>
        <w:spacing w:line="276" w:lineRule="auto"/>
        <w:ind w:left="284" w:hanging="284"/>
        <w:rPr>
          <w:rFonts w:ascii="Calibri" w:hAnsi="Calibri" w:cs="Calibri"/>
        </w:rPr>
      </w:pPr>
      <w:r w:rsidRPr="00F072E7">
        <w:rPr>
          <w:rFonts w:ascii="Calibri" w:hAnsi="Calibri" w:cs="Calibri"/>
        </w:rPr>
        <w:t xml:space="preserve">Zwrot kwoty zabezpieczenia należytego wykonania Umowy następuje na zasadach określonych w art. 453 ust. </w:t>
      </w:r>
      <w:r>
        <w:rPr>
          <w:rFonts w:ascii="Calibri" w:hAnsi="Calibri" w:cs="Calibri"/>
        </w:rPr>
        <w:t>1</w:t>
      </w:r>
      <w:r w:rsidRPr="00F072E7">
        <w:rPr>
          <w:rFonts w:ascii="Calibri" w:hAnsi="Calibri" w:cs="Calibri"/>
        </w:rPr>
        <w:t xml:space="preserve"> ustawy </w:t>
      </w:r>
      <w:proofErr w:type="spellStart"/>
      <w:r w:rsidRPr="00F072E7">
        <w:rPr>
          <w:rFonts w:ascii="Calibri" w:hAnsi="Calibri" w:cs="Calibri"/>
        </w:rPr>
        <w:t>Pzp</w:t>
      </w:r>
      <w:proofErr w:type="spellEnd"/>
      <w:r>
        <w:rPr>
          <w:rFonts w:ascii="Calibri" w:hAnsi="Calibri" w:cs="Calibri"/>
        </w:rPr>
        <w:t xml:space="preserve"> tj. </w:t>
      </w:r>
      <w:r w:rsidRPr="00606762">
        <w:rPr>
          <w:rFonts w:ascii="Calibri" w:hAnsi="Calibri" w:cs="Calibri"/>
        </w:rPr>
        <w:t xml:space="preserve">Zamawiający zwraca zabezpieczenie w terminie 30 dni od dnia wykonania zamówienia i uznania </w:t>
      </w:r>
      <w:r w:rsidRPr="004E7E4C">
        <w:rPr>
          <w:rFonts w:ascii="Calibri" w:hAnsi="Calibri" w:cs="Calibri"/>
        </w:rPr>
        <w:t xml:space="preserve">przez </w:t>
      </w:r>
      <w:r w:rsidR="004E7E4C" w:rsidRPr="004E7E4C">
        <w:rPr>
          <w:rFonts w:ascii="Calibri" w:hAnsi="Calibri" w:cs="Calibri"/>
        </w:rPr>
        <w:t>Z</w:t>
      </w:r>
      <w:r w:rsidRPr="004E7E4C">
        <w:rPr>
          <w:rFonts w:ascii="Calibri" w:hAnsi="Calibri" w:cs="Calibri"/>
        </w:rPr>
        <w:t>amawiającego za należycie</w:t>
      </w:r>
      <w:r w:rsidRPr="00606762">
        <w:rPr>
          <w:rFonts w:ascii="Calibri" w:hAnsi="Calibri" w:cs="Calibri"/>
        </w:rPr>
        <w:t xml:space="preserve"> wykonane</w:t>
      </w:r>
      <w:r>
        <w:rPr>
          <w:rFonts w:ascii="Calibri" w:hAnsi="Calibri" w:cs="Calibri"/>
        </w:rPr>
        <w:t>.</w:t>
      </w:r>
    </w:p>
    <w:p w14:paraId="2B1D4126" w14:textId="2BFA67D5" w:rsidR="00E634A6" w:rsidRPr="00E634A6" w:rsidRDefault="00E634A6" w:rsidP="00465A0C">
      <w:pPr>
        <w:pStyle w:val="Nagwek2"/>
        <w:rPr>
          <w:rFonts w:eastAsiaTheme="minorHAnsi" w:cstheme="minorHAnsi"/>
          <w:szCs w:val="28"/>
          <w:lang w:eastAsia="en-US"/>
        </w:rPr>
      </w:pPr>
      <w:r w:rsidRPr="00E634A6">
        <w:rPr>
          <w:rFonts w:eastAsiaTheme="minorHAnsi" w:cstheme="minorHAnsi"/>
          <w:szCs w:val="28"/>
          <w:lang w:eastAsia="en-US"/>
        </w:rPr>
        <w:t>Informacje o formalnościach</w:t>
      </w:r>
      <w:r w:rsidRPr="00E634A6">
        <w:t xml:space="preserve">, jakie </w:t>
      </w:r>
      <w:r w:rsidR="00BA0B57">
        <w:t>Wykonawca</w:t>
      </w:r>
      <w:r w:rsidRPr="00E634A6">
        <w:t xml:space="preserve"> oferty najkorzystniejszej musi dopełnić przed zawarciem Umow</w:t>
      </w:r>
      <w:r w:rsidRPr="0040607E">
        <w:t>y</w:t>
      </w:r>
    </w:p>
    <w:p w14:paraId="30550659" w14:textId="56434676" w:rsidR="00E7780D" w:rsidRPr="00273BFD" w:rsidRDefault="00E7780D" w:rsidP="00273BFD">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Zamawiający zawiera Umowę w sprawie zamówienia publicznego</w:t>
      </w:r>
      <w:r w:rsidR="00273BFD">
        <w:rPr>
          <w:rFonts w:ascii="Calibri" w:hAnsi="Calibri" w:cs="Calibri"/>
          <w:szCs w:val="24"/>
        </w:rPr>
        <w:t xml:space="preserve"> zgodnie z zasadami określonymi w art. 308 ustawy.</w:t>
      </w:r>
    </w:p>
    <w:p w14:paraId="48E161D8" w14:textId="77777777" w:rsidR="00E7780D" w:rsidRPr="004A5CB8" w:rsidRDefault="00E7780D" w:rsidP="001414BE">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p>
    <w:p w14:paraId="09736953" w14:textId="77777777" w:rsidR="00E7780D" w:rsidRPr="004A5CB8" w:rsidRDefault="00E7780D" w:rsidP="001414BE">
      <w:pPr>
        <w:pStyle w:val="Tresc"/>
        <w:numPr>
          <w:ilvl w:val="1"/>
          <w:numId w:val="61"/>
        </w:numPr>
        <w:spacing w:after="0" w:line="276" w:lineRule="auto"/>
        <w:jc w:val="left"/>
        <w:rPr>
          <w:rFonts w:ascii="Calibri" w:hAnsi="Calibri" w:cs="Calibri"/>
          <w:szCs w:val="24"/>
        </w:rPr>
      </w:pPr>
      <w:r w:rsidRPr="004A5CB8">
        <w:rPr>
          <w:rFonts w:ascii="Calibri" w:hAnsi="Calibri" w:cs="Calibri"/>
          <w:szCs w:val="24"/>
        </w:rPr>
        <w:t>Jeżeli zabezpieczenie będzie wniesione w formie gwarancji, draft gwarancji należy przesłać na adres e-mail do Zamawiającego w celu akceptacji zapisów.</w:t>
      </w:r>
    </w:p>
    <w:p w14:paraId="2B9C3E11" w14:textId="77777777" w:rsidR="00E7780D" w:rsidRPr="004A5CB8" w:rsidRDefault="00E7780D" w:rsidP="001414BE">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lastRenderedPageBreak/>
        <w:t>W przypadku wyboru Oferty złożonej przez Wykonawców wspólnie ubiegających się o udzielenie zamówienia, Zamawiający zastrzega sobie prawo żądania przed zawarciem Umowy - kopii Umowy regulującej współpracę tych Wykonawców.</w:t>
      </w:r>
    </w:p>
    <w:p w14:paraId="722DC21C" w14:textId="77777777" w:rsidR="00E7780D" w:rsidRPr="004A5CB8" w:rsidRDefault="00E7780D" w:rsidP="001414BE">
      <w:pPr>
        <w:pStyle w:val="Tresc"/>
        <w:numPr>
          <w:ilvl w:val="0"/>
          <w:numId w:val="61"/>
        </w:numPr>
        <w:spacing w:after="240" w:line="276" w:lineRule="auto"/>
        <w:ind w:left="35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43C9A8A" w14:textId="51AE089E" w:rsidR="00003A8E" w:rsidRDefault="00003A8E" w:rsidP="00465A0C">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78751475" w14:textId="4F5BC818" w:rsidR="00E7780D" w:rsidRPr="00E667AC" w:rsidRDefault="00E7780D" w:rsidP="00E7780D">
      <w:pPr>
        <w:pStyle w:val="Akapitzlist"/>
        <w:numPr>
          <w:ilvl w:val="0"/>
          <w:numId w:val="11"/>
        </w:numPr>
        <w:spacing w:line="276" w:lineRule="auto"/>
        <w:ind w:left="284" w:hanging="284"/>
        <w:rPr>
          <w:rFonts w:asciiTheme="minorHAnsi" w:hAnsiTheme="minorHAnsi" w:cstheme="minorHAnsi"/>
        </w:rPr>
      </w:pPr>
      <w:r w:rsidRPr="00904D49">
        <w:rPr>
          <w:rFonts w:ascii="Calibri" w:hAnsi="Calibri" w:cs="Calibri"/>
        </w:rPr>
        <w:t xml:space="preserve">Warunki na jakich </w:t>
      </w:r>
      <w:r>
        <w:rPr>
          <w:rFonts w:ascii="Calibri" w:hAnsi="Calibri" w:cs="Calibri"/>
        </w:rPr>
        <w:t>Zamawiający</w:t>
      </w:r>
      <w:r w:rsidRPr="00904D49">
        <w:rPr>
          <w:rFonts w:ascii="Calibri" w:hAnsi="Calibri" w:cs="Calibri"/>
        </w:rPr>
        <w:t xml:space="preserve"> zawrze Umowę z Wykonawcą zostały przedstawione w</w:t>
      </w:r>
      <w:r>
        <w:rPr>
          <w:rFonts w:ascii="Calibri" w:hAnsi="Calibri" w:cs="Calibri"/>
        </w:rPr>
        <w:t> Projektowanych P</w:t>
      </w:r>
      <w:r w:rsidRPr="00904D49">
        <w:rPr>
          <w:rFonts w:ascii="Calibri" w:hAnsi="Calibri" w:cs="Calibri"/>
        </w:rPr>
        <w:t>ostanowieniach</w:t>
      </w:r>
      <w:r>
        <w:rPr>
          <w:rFonts w:ascii="Calibri" w:hAnsi="Calibri" w:cs="Calibri"/>
        </w:rPr>
        <w:t xml:space="preserve"> Umowy</w:t>
      </w:r>
      <w:r w:rsidRPr="00904D49">
        <w:rPr>
          <w:rFonts w:ascii="Calibri" w:hAnsi="Calibri" w:cs="Calibri"/>
        </w:rPr>
        <w:t>, które zostaną wprowadzone do treści Umowy w</w:t>
      </w:r>
      <w:r>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1B20F5">
        <w:rPr>
          <w:rFonts w:ascii="Calibri" w:hAnsi="Calibri" w:cs="Calibri"/>
        </w:rPr>
        <w:t>7</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3E9EB986" w14:textId="3476EEA6" w:rsidR="00E7780D" w:rsidRPr="00D70222" w:rsidRDefault="00E7780D" w:rsidP="00E86482">
      <w:pPr>
        <w:pStyle w:val="Akapitzlist"/>
        <w:numPr>
          <w:ilvl w:val="0"/>
          <w:numId w:val="11"/>
        </w:numPr>
        <w:spacing w:after="360" w:line="276" w:lineRule="auto"/>
        <w:ind w:left="284" w:hanging="284"/>
        <w:rPr>
          <w:rFonts w:asciiTheme="minorHAnsi" w:hAnsiTheme="minorHAnsi" w:cstheme="minorHAnsi"/>
        </w:rPr>
      </w:pPr>
      <w:r w:rsidRPr="00D70222">
        <w:rPr>
          <w:rFonts w:asciiTheme="minorHAnsi" w:hAnsiTheme="minorHAnsi" w:cstheme="minorHAnsi"/>
        </w:rPr>
        <w:t>Zamawiający przewiduje możliwość dokonywania zmian w treści Umowy, w stosunku do treści oferty Wykonawcy. Katalog zmian określa paragraf 1</w:t>
      </w:r>
      <w:r w:rsidR="00EB2E44">
        <w:rPr>
          <w:rFonts w:asciiTheme="minorHAnsi" w:hAnsiTheme="minorHAnsi" w:cstheme="minorHAnsi"/>
        </w:rPr>
        <w:t>7</w:t>
      </w:r>
      <w:r w:rsidRPr="00D70222">
        <w:rPr>
          <w:rFonts w:asciiTheme="minorHAnsi" w:hAnsiTheme="minorHAnsi" w:cstheme="minorHAnsi"/>
        </w:rPr>
        <w:t xml:space="preserve"> </w:t>
      </w:r>
      <w:r w:rsidRPr="00D70222">
        <w:rPr>
          <w:rFonts w:ascii="Calibri" w:hAnsi="Calibri" w:cs="Calibri"/>
        </w:rPr>
        <w:t>Projektowanych Postanowień Umowy</w:t>
      </w:r>
      <w:r w:rsidRPr="00D70222">
        <w:rPr>
          <w:rFonts w:asciiTheme="minorHAnsi" w:hAnsiTheme="minorHAnsi" w:cstheme="minorHAnsi"/>
        </w:rPr>
        <w:t xml:space="preserve"> (Załącznik nr </w:t>
      </w:r>
      <w:r w:rsidR="001B20F5">
        <w:rPr>
          <w:rFonts w:asciiTheme="minorHAnsi" w:hAnsiTheme="minorHAnsi" w:cstheme="minorHAnsi"/>
        </w:rPr>
        <w:t>7</w:t>
      </w:r>
      <w:r w:rsidRPr="00D70222">
        <w:rPr>
          <w:rFonts w:asciiTheme="minorHAnsi" w:hAnsiTheme="minorHAnsi" w:cstheme="minorHAnsi"/>
        </w:rPr>
        <w:t xml:space="preserve"> do SWZ).</w:t>
      </w:r>
    </w:p>
    <w:p w14:paraId="352E1192" w14:textId="5E2B66CA" w:rsidR="00003A8E" w:rsidRPr="00D41980" w:rsidRDefault="00003A8E" w:rsidP="00465A0C">
      <w:pPr>
        <w:pStyle w:val="Nagwek2"/>
      </w:pPr>
      <w:r w:rsidRPr="00D41980">
        <w:t xml:space="preserve">Pouczenie o środkach ochrony prawnej przysługujących </w:t>
      </w:r>
      <w:r w:rsidR="00BA0B57">
        <w:t>Wykon</w:t>
      </w:r>
      <w:r w:rsidR="00BA0B57" w:rsidRPr="00F91D70">
        <w:t>awcy</w:t>
      </w:r>
    </w:p>
    <w:p w14:paraId="37CF7414" w14:textId="77777777"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Pr>
          <w:rFonts w:ascii="Calibri" w:hAnsi="Calibri" w:cs="Calibri"/>
          <w:sz w:val="24"/>
          <w:szCs w:val="24"/>
        </w:rPr>
        <w:t>Z</w:t>
      </w:r>
      <w:r w:rsidRPr="006B6FEB">
        <w:rPr>
          <w:rFonts w:ascii="Calibri" w:hAnsi="Calibri" w:cs="Calibri"/>
          <w:sz w:val="24"/>
          <w:szCs w:val="24"/>
        </w:rPr>
        <w:t>amawiającego przepisów ustawy.</w:t>
      </w:r>
    </w:p>
    <w:p w14:paraId="2CA4F22B" w14:textId="77777777"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EEB195D" w14:textId="77777777"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2C38D20A" w14:textId="16CBB643" w:rsidR="00E7780D" w:rsidRPr="006B6FEB" w:rsidRDefault="00E7780D" w:rsidP="001414BE">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Pr>
          <w:rFonts w:ascii="Calibri" w:hAnsi="Calibri" w:cs="Calibri"/>
          <w:sz w:val="24"/>
          <w:szCs w:val="24"/>
        </w:rPr>
        <w:t>Z</w:t>
      </w:r>
      <w:r w:rsidRPr="006B6FEB">
        <w:rPr>
          <w:rFonts w:ascii="Calibri" w:hAnsi="Calibri" w:cs="Calibri"/>
          <w:sz w:val="24"/>
          <w:szCs w:val="24"/>
        </w:rPr>
        <w:t>amawiającego, podjętą w postępowaniu o</w:t>
      </w:r>
      <w:r w:rsidR="000E1C65">
        <w:rPr>
          <w:rFonts w:ascii="Calibri" w:hAnsi="Calibri" w:cs="Calibri"/>
          <w:sz w:val="24"/>
          <w:szCs w:val="24"/>
        </w:rPr>
        <w:t> </w:t>
      </w:r>
      <w:r w:rsidRPr="006B6FEB">
        <w:rPr>
          <w:rFonts w:ascii="Calibri" w:hAnsi="Calibri" w:cs="Calibri"/>
          <w:sz w:val="24"/>
          <w:szCs w:val="24"/>
        </w:rPr>
        <w:t xml:space="preserve">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1ADE8787" w14:textId="77777777" w:rsidR="00E7780D" w:rsidRPr="006B6FEB" w:rsidRDefault="00E7780D" w:rsidP="001414BE">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 xml:space="preserve">ykonawców lub konkursie, do której </w:t>
      </w:r>
      <w:r>
        <w:rPr>
          <w:rFonts w:ascii="Calibri" w:hAnsi="Calibri" w:cs="Calibri"/>
          <w:sz w:val="24"/>
          <w:szCs w:val="24"/>
        </w:rPr>
        <w:t>Zamawiający</w:t>
      </w:r>
      <w:r w:rsidRPr="006B6FEB">
        <w:rPr>
          <w:rFonts w:ascii="Calibri" w:hAnsi="Calibri" w:cs="Calibri"/>
          <w:sz w:val="24"/>
          <w:szCs w:val="24"/>
        </w:rPr>
        <w:t xml:space="preserve"> był obowiązany na podstawie ustawy</w:t>
      </w:r>
      <w:r>
        <w:rPr>
          <w:rFonts w:ascii="Calibri" w:hAnsi="Calibri" w:cs="Calibri"/>
          <w:sz w:val="24"/>
          <w:szCs w:val="24"/>
        </w:rPr>
        <w:t>.</w:t>
      </w:r>
    </w:p>
    <w:p w14:paraId="6601FADE" w14:textId="77777777"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7501F2A8" w14:textId="77777777"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C71954" w14:textId="2A31FFE6" w:rsidR="00E7780D" w:rsidRPr="006B6FEB"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1B20F5">
        <w:rPr>
          <w:rFonts w:ascii="Calibri" w:hAnsi="Calibri" w:cs="Calibri"/>
          <w:sz w:val="24"/>
          <w:szCs w:val="24"/>
        </w:rPr>
        <w:t>.</w:t>
      </w:r>
    </w:p>
    <w:p w14:paraId="7F23A6EB" w14:textId="0B696DD6" w:rsidR="00E7780D" w:rsidRPr="00962257"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Pr="00962257">
        <w:rPr>
          <w:rFonts w:ascii="Calibri" w:hAnsi="Calibri" w:cs="Calibri"/>
          <w:sz w:val="24"/>
          <w:szCs w:val="24"/>
        </w:rPr>
        <w:t>:</w:t>
      </w:r>
    </w:p>
    <w:p w14:paraId="15C78BCC" w14:textId="77777777" w:rsidR="00E7780D" w:rsidRPr="001D0A7C" w:rsidRDefault="00E7780D" w:rsidP="001414BE">
      <w:pPr>
        <w:pStyle w:val="Teksttreci0"/>
        <w:numPr>
          <w:ilvl w:val="1"/>
          <w:numId w:val="62"/>
        </w:numPr>
        <w:spacing w:before="0" w:line="276" w:lineRule="auto"/>
        <w:ind w:left="709" w:hanging="425"/>
        <w:jc w:val="left"/>
        <w:rPr>
          <w:rFonts w:ascii="Calibri" w:hAnsi="Calibri" w:cs="Calibri"/>
          <w:sz w:val="24"/>
          <w:szCs w:val="24"/>
        </w:rPr>
      </w:pPr>
      <w:r w:rsidRPr="001D0A7C">
        <w:rPr>
          <w:rFonts w:ascii="Calibri" w:hAnsi="Calibri" w:cs="Calibri"/>
          <w:sz w:val="24"/>
          <w:szCs w:val="24"/>
        </w:rPr>
        <w:lastRenderedPageBreak/>
        <w:t xml:space="preserve">5 dni od dnia przekazania informacji o czynności </w:t>
      </w:r>
      <w:r>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234ABF7E" w14:textId="77777777" w:rsidR="00E7780D" w:rsidRPr="006B6FEB" w:rsidRDefault="00E7780D" w:rsidP="001414BE">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Pr>
          <w:rFonts w:ascii="Calibri" w:hAnsi="Calibri" w:cs="Calibri"/>
          <w:sz w:val="24"/>
          <w:szCs w:val="24"/>
        </w:rPr>
        <w:t>ppkt 7.1</w:t>
      </w:r>
      <w:r w:rsidRPr="006B6FEB">
        <w:rPr>
          <w:rFonts w:ascii="Calibri" w:hAnsi="Calibri" w:cs="Calibri"/>
          <w:sz w:val="24"/>
          <w:szCs w:val="24"/>
        </w:rPr>
        <w:t>.</w:t>
      </w:r>
    </w:p>
    <w:p w14:paraId="05A108F6" w14:textId="77777777" w:rsidR="00E7780D" w:rsidRPr="001D0A7C"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0DE18416" w14:textId="77777777" w:rsidR="00E7780D" w:rsidRPr="008F19B4" w:rsidRDefault="00E7780D" w:rsidP="001414BE">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Odwołanie w przypadkach innych niż określone w pkt. 7 i 8 wnosi się w terminie 5 dni od dnia, w</w:t>
      </w:r>
      <w:r>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1F94F4BE" w14:textId="77777777" w:rsidR="00E7780D" w:rsidRPr="006B6FEB" w:rsidRDefault="00E7780D" w:rsidP="001414BE">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Pr>
          <w:rFonts w:ascii="Calibri" w:hAnsi="Calibri" w:cs="Calibri"/>
          <w:sz w:val="24"/>
          <w:szCs w:val="24"/>
        </w:rPr>
        <w:t>U</w:t>
      </w:r>
      <w:r w:rsidRPr="006B6FEB">
        <w:rPr>
          <w:rFonts w:ascii="Calibri" w:hAnsi="Calibri" w:cs="Calibri"/>
          <w:sz w:val="24"/>
          <w:szCs w:val="24"/>
        </w:rPr>
        <w:t xml:space="preserve">mowy lub mimo takiego obowiązku nie przesłał </w:t>
      </w:r>
      <w:r>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307DF211" w14:textId="77777777" w:rsidR="00E7780D" w:rsidRDefault="00E7780D" w:rsidP="001414BE">
      <w:pPr>
        <w:pStyle w:val="Teksttreci0"/>
        <w:numPr>
          <w:ilvl w:val="1"/>
          <w:numId w:val="62"/>
        </w:numPr>
        <w:spacing w:before="0" w:line="276" w:lineRule="auto"/>
        <w:ind w:left="851"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6ABC563B" w14:textId="77777777" w:rsidR="00E7780D" w:rsidRPr="0042541E" w:rsidRDefault="00E7780D" w:rsidP="001414BE">
      <w:pPr>
        <w:pStyle w:val="Teksttreci0"/>
        <w:numPr>
          <w:ilvl w:val="1"/>
          <w:numId w:val="62"/>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Pr>
          <w:rFonts w:ascii="Calibri" w:hAnsi="Calibri" w:cs="Calibri"/>
          <w:sz w:val="24"/>
          <w:szCs w:val="24"/>
        </w:rPr>
        <w:t>U</w:t>
      </w:r>
      <w:r w:rsidRPr="0042541E">
        <w:rPr>
          <w:rFonts w:ascii="Calibri" w:hAnsi="Calibri" w:cs="Calibri"/>
          <w:sz w:val="24"/>
          <w:szCs w:val="24"/>
        </w:rPr>
        <w:t xml:space="preserve">mowy, jeżeli </w:t>
      </w:r>
      <w:r>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Pr>
          <w:rFonts w:ascii="Calibri" w:hAnsi="Calibri" w:cs="Calibri"/>
          <w:sz w:val="24"/>
          <w:szCs w:val="24"/>
        </w:rPr>
        <w:t>.</w:t>
      </w:r>
    </w:p>
    <w:p w14:paraId="56451064" w14:textId="107175FE" w:rsidR="00E7780D" w:rsidRPr="004D2281" w:rsidRDefault="00E7780D" w:rsidP="001414BE">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Na </w:t>
      </w:r>
      <w:r w:rsidR="004D2281" w:rsidRPr="006B6FEB">
        <w:rPr>
          <w:rFonts w:ascii="Calibri" w:hAnsi="Calibri" w:cs="Calibri"/>
          <w:sz w:val="24"/>
          <w:szCs w:val="24"/>
        </w:rPr>
        <w:t>orzeczenie Izby oraz postanowienie Prezesa Izby, o którym mowa w art. 519 ust. 1 ustawy, stronom oraz uczestnikom postępowania odwoławczego przysługuje skarga do sądu. Skargę wnosi się do Sądu Okręgowego w Warszawie</w:t>
      </w:r>
      <w:r w:rsidR="004D2281">
        <w:rPr>
          <w:rFonts w:ascii="Calibri" w:hAnsi="Calibri" w:cs="Calibri"/>
          <w:sz w:val="24"/>
          <w:szCs w:val="24"/>
        </w:rPr>
        <w:t xml:space="preserve">, </w:t>
      </w:r>
      <w:r w:rsidR="004D2281" w:rsidRPr="006B6FEB">
        <w:rPr>
          <w:rFonts w:ascii="Calibri" w:hAnsi="Calibri" w:cs="Calibri"/>
          <w:sz w:val="24"/>
          <w:szCs w:val="24"/>
        </w:rPr>
        <w:t>zwanego „sądem zamówień publicznych”.</w:t>
      </w:r>
    </w:p>
    <w:p w14:paraId="3292A8F1" w14:textId="77777777" w:rsidR="00E7780D" w:rsidRPr="008F19B4" w:rsidRDefault="00E7780D" w:rsidP="001414BE">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356552B" w14:textId="444B768C" w:rsidR="00E7780D" w:rsidRDefault="00E7780D" w:rsidP="006F0E99">
      <w:pPr>
        <w:pStyle w:val="Teksttreci0"/>
        <w:numPr>
          <w:ilvl w:val="0"/>
          <w:numId w:val="62"/>
        </w:numPr>
        <w:tabs>
          <w:tab w:val="clear" w:pos="360"/>
          <w:tab w:val="num" w:pos="284"/>
        </w:tabs>
        <w:spacing w:before="0" w:line="276" w:lineRule="auto"/>
        <w:ind w:left="283" w:hanging="425"/>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r>
        <w:rPr>
          <w:rFonts w:ascii="Calibri" w:hAnsi="Calibri" w:cs="Calibri"/>
          <w:sz w:val="24"/>
          <w:szCs w:val="24"/>
        </w:rPr>
        <w:t>.</w:t>
      </w:r>
    </w:p>
    <w:p w14:paraId="06DBD50E" w14:textId="758D01A7" w:rsidR="00AC7138" w:rsidRPr="00962257" w:rsidRDefault="008F19B4" w:rsidP="006F0E99">
      <w:pPr>
        <w:pStyle w:val="Nagwek2"/>
        <w:rPr>
          <w:lang w:eastAsia="pl-PL"/>
        </w:rPr>
      </w:pPr>
      <w:r w:rsidRPr="00962257">
        <w:rPr>
          <w:lang w:eastAsia="pl-PL"/>
        </w:rPr>
        <w:t>D</w:t>
      </w:r>
      <w:r w:rsidR="00AC7138" w:rsidRPr="00962257">
        <w:rPr>
          <w:lang w:eastAsia="pl-PL"/>
        </w:rPr>
        <w:t>odatkowe informacje</w:t>
      </w:r>
    </w:p>
    <w:p w14:paraId="11F292E6" w14:textId="77777777" w:rsidR="00E7780D" w:rsidRDefault="00E7780D" w:rsidP="00DB4AF9">
      <w:pPr>
        <w:numPr>
          <w:ilvl w:val="0"/>
          <w:numId w:val="109"/>
        </w:numPr>
        <w:suppressAutoHyphens w:val="0"/>
        <w:spacing w:line="276" w:lineRule="auto"/>
        <w:textAlignment w:val="baseline"/>
        <w:rPr>
          <w:rFonts w:ascii="Calibri" w:hAnsi="Calibri" w:cs="Calibri"/>
          <w:lang w:eastAsia="pl-PL"/>
        </w:rPr>
      </w:pPr>
      <w:r w:rsidRPr="001E6AEC">
        <w:rPr>
          <w:rFonts w:ascii="Calibri" w:hAnsi="Calibri" w:cs="Calibri"/>
          <w:lang w:eastAsia="pl-PL"/>
        </w:rPr>
        <w:t>Zamawiający nie przewiduje ustanowienia dynamicznego systemu zakupów. </w:t>
      </w:r>
    </w:p>
    <w:p w14:paraId="21FA413F" w14:textId="77777777" w:rsidR="00E7780D" w:rsidRPr="003411EC" w:rsidRDefault="00E7780D" w:rsidP="00DB4AF9">
      <w:pPr>
        <w:numPr>
          <w:ilvl w:val="0"/>
          <w:numId w:val="109"/>
        </w:numPr>
        <w:suppressAutoHyphens w:val="0"/>
        <w:spacing w:line="276" w:lineRule="auto"/>
        <w:textAlignment w:val="baseline"/>
        <w:rPr>
          <w:rFonts w:ascii="Calibri" w:hAnsi="Calibri" w:cs="Calibri"/>
          <w:lang w:eastAsia="pl-PL"/>
        </w:rPr>
      </w:pPr>
      <w:r w:rsidRPr="003411EC">
        <w:rPr>
          <w:rFonts w:ascii="Calibri" w:hAnsi="Calibri" w:cs="Calibri"/>
          <w:lang w:eastAsia="pl-PL"/>
        </w:rPr>
        <w:t>Zamawiający nie przewiduje zawarcia Umowy ramowej. </w:t>
      </w:r>
    </w:p>
    <w:p w14:paraId="18A5D080" w14:textId="77777777" w:rsidR="00E7780D" w:rsidRPr="00962257" w:rsidRDefault="00E7780D" w:rsidP="00DB4AF9">
      <w:pPr>
        <w:numPr>
          <w:ilvl w:val="0"/>
          <w:numId w:val="109"/>
        </w:numPr>
        <w:suppressAutoHyphens w:val="0"/>
        <w:spacing w:line="276" w:lineRule="auto"/>
        <w:textAlignment w:val="baseline"/>
        <w:rPr>
          <w:rFonts w:ascii="Calibri" w:hAnsi="Calibri" w:cs="Calibri"/>
          <w:lang w:eastAsia="pl-PL"/>
        </w:rPr>
      </w:pPr>
      <w:r w:rsidRPr="00962257">
        <w:rPr>
          <w:rFonts w:ascii="Calibri" w:hAnsi="Calibri" w:cs="Calibri"/>
          <w:lang w:eastAsia="pl-PL"/>
        </w:rPr>
        <w:t xml:space="preserve">Zamawiający nie przewiduje udzielenie zamówień, o których mowa w art. 214 ust. 1 pkt 7 ustawy </w:t>
      </w:r>
      <w:proofErr w:type="spellStart"/>
      <w:r w:rsidRPr="00962257">
        <w:rPr>
          <w:rFonts w:ascii="Calibri" w:hAnsi="Calibri" w:cs="Calibri"/>
          <w:lang w:eastAsia="pl-PL"/>
        </w:rPr>
        <w:t>Pzp</w:t>
      </w:r>
      <w:proofErr w:type="spellEnd"/>
      <w:r w:rsidRPr="00962257">
        <w:rPr>
          <w:rFonts w:ascii="Calibri" w:hAnsi="Calibri" w:cs="Calibri"/>
          <w:lang w:eastAsia="pl-PL"/>
        </w:rPr>
        <w:t>. </w:t>
      </w:r>
    </w:p>
    <w:p w14:paraId="2C3C8456" w14:textId="77777777" w:rsidR="00E7780D" w:rsidRPr="00962257" w:rsidRDefault="00E7780D" w:rsidP="00DB4AF9">
      <w:pPr>
        <w:numPr>
          <w:ilvl w:val="0"/>
          <w:numId w:val="109"/>
        </w:numPr>
        <w:suppressAutoHyphens w:val="0"/>
        <w:spacing w:line="276" w:lineRule="auto"/>
        <w:textAlignment w:val="baseline"/>
        <w:rPr>
          <w:rFonts w:ascii="Calibri" w:hAnsi="Calibri" w:cs="Calibri"/>
          <w:lang w:eastAsia="pl-PL"/>
        </w:rPr>
      </w:pPr>
      <w:r w:rsidRPr="00962257">
        <w:rPr>
          <w:rFonts w:ascii="Calibri" w:hAnsi="Calibri" w:cs="Calibri"/>
          <w:lang w:eastAsia="pl-PL"/>
        </w:rPr>
        <w:t>Zamawiający nie przewiduje wyboru Oferty najkorzystniejszej z zastosowaniem aukcji elektronicznej. </w:t>
      </w:r>
    </w:p>
    <w:p w14:paraId="28AD95CF" w14:textId="22A3A145" w:rsidR="00E7780D" w:rsidRPr="00962257" w:rsidRDefault="00E7780D" w:rsidP="00DB4AF9">
      <w:pPr>
        <w:numPr>
          <w:ilvl w:val="0"/>
          <w:numId w:val="109"/>
        </w:numPr>
        <w:suppressAutoHyphens w:val="0"/>
        <w:spacing w:line="276" w:lineRule="auto"/>
        <w:textAlignment w:val="baseline"/>
        <w:rPr>
          <w:rFonts w:ascii="Calibri" w:hAnsi="Calibri" w:cs="Calibri"/>
          <w:lang w:eastAsia="pl-PL"/>
        </w:rPr>
      </w:pPr>
      <w:r w:rsidRPr="00962257">
        <w:rPr>
          <w:rFonts w:ascii="Calibri" w:hAnsi="Calibri" w:cs="Calibri"/>
          <w:lang w:eastAsia="pl-PL"/>
        </w:rPr>
        <w:t>Do postępowania stosuje się przepisy dotyczące zamawiania dostaw. </w:t>
      </w:r>
    </w:p>
    <w:p w14:paraId="556E2096" w14:textId="6ABB6255" w:rsidR="008F19B4" w:rsidRPr="001E6AEC" w:rsidRDefault="00E7780D" w:rsidP="00DB4AF9">
      <w:pPr>
        <w:numPr>
          <w:ilvl w:val="0"/>
          <w:numId w:val="109"/>
        </w:numPr>
        <w:suppressAutoHyphens w:val="0"/>
        <w:spacing w:line="276" w:lineRule="auto"/>
        <w:textAlignment w:val="baseline"/>
        <w:rPr>
          <w:rFonts w:ascii="Calibri" w:hAnsi="Calibri" w:cs="Calibri"/>
          <w:lang w:eastAsia="pl-PL"/>
        </w:rPr>
      </w:pPr>
      <w:r w:rsidRPr="00962257">
        <w:rPr>
          <w:rFonts w:ascii="Calibri" w:eastAsia="Calibri" w:hAnsi="Calibri" w:cs="Calibri"/>
          <w:lang w:eastAsia="en-US"/>
        </w:rPr>
        <w:t>Zamawiający w przedmiotowym postępowaniu nie żąda wniesienia wadium.</w:t>
      </w:r>
    </w:p>
    <w:p w14:paraId="24408EA2" w14:textId="3C3F6E3C" w:rsidR="008F19B4" w:rsidRPr="00962257" w:rsidRDefault="008F19B4" w:rsidP="00E86482">
      <w:pPr>
        <w:pStyle w:val="Nagwek2"/>
        <w:spacing w:before="480"/>
        <w:rPr>
          <w:lang w:eastAsia="pl-PL"/>
        </w:rPr>
      </w:pPr>
      <w:r w:rsidRPr="00962257">
        <w:rPr>
          <w:lang w:eastAsia="pl-PL"/>
        </w:rPr>
        <w:lastRenderedPageBreak/>
        <w:t>Ochrona danych osobowych</w:t>
      </w:r>
    </w:p>
    <w:p w14:paraId="750AF30A" w14:textId="230BA817" w:rsidR="000C589F" w:rsidRPr="001054E2" w:rsidRDefault="00250883" w:rsidP="00DB4AF9">
      <w:pPr>
        <w:numPr>
          <w:ilvl w:val="0"/>
          <w:numId w:val="64"/>
        </w:numPr>
        <w:suppressAutoHyphens w:val="0"/>
        <w:spacing w:line="276" w:lineRule="auto"/>
        <w:ind w:left="426" w:hanging="284"/>
        <w:contextualSpacing/>
        <w:rPr>
          <w:rFonts w:ascii="Calibri" w:hAnsi="Calibri" w:cs="Calibri"/>
        </w:rPr>
      </w:pPr>
      <w:bookmarkStart w:id="11" w:name="_Hlk129358727"/>
      <w:r w:rsidRPr="00962257">
        <w:rPr>
          <w:rFonts w:asciiTheme="minorHAnsi" w:eastAsia="Calibri" w:hAnsiTheme="minorHAnsi" w:cstheme="minorHAnsi"/>
          <w:lang w:eastAsia="en-US"/>
        </w:rPr>
        <w:t>Działając</w:t>
      </w:r>
      <w:r w:rsidR="000C589F" w:rsidRPr="000C589F">
        <w:rPr>
          <w:rFonts w:asciiTheme="minorHAnsi" w:eastAsia="Calibri" w:hAnsiTheme="minorHAnsi" w:cstheme="minorHAnsi"/>
          <w:lang w:eastAsia="en-US"/>
        </w:rPr>
        <w:t xml:space="preserve"> </w:t>
      </w:r>
      <w:r w:rsidR="000C589F" w:rsidRPr="001054E2">
        <w:rPr>
          <w:rFonts w:asciiTheme="minorHAnsi" w:eastAsia="Calibri" w:hAnsiTheme="minorHAnsi" w:cstheme="minorHAnsi"/>
          <w:lang w:eastAsia="en-US"/>
        </w:rPr>
        <w:t xml:space="preserve">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sidR="00B360F6" w:rsidRPr="00B360F6">
        <w:rPr>
          <w:rFonts w:ascii="Calibri" w:hAnsi="Calibri" w:cs="Calibri"/>
        </w:rPr>
        <w:t xml:space="preserve">Dostarczenie subskrypcji licencji dla posiadanego przez Zamawiającego oprogramowania </w:t>
      </w:r>
      <w:proofErr w:type="spellStart"/>
      <w:r w:rsidR="00B360F6" w:rsidRPr="00B360F6">
        <w:rPr>
          <w:rFonts w:ascii="Calibri" w:hAnsi="Calibri" w:cs="Calibri"/>
        </w:rPr>
        <w:t>privileged</w:t>
      </w:r>
      <w:proofErr w:type="spellEnd"/>
      <w:r w:rsidR="00B360F6" w:rsidRPr="00B360F6">
        <w:rPr>
          <w:rFonts w:ascii="Calibri" w:hAnsi="Calibri" w:cs="Calibri"/>
        </w:rPr>
        <w:t xml:space="preserve"> </w:t>
      </w:r>
      <w:proofErr w:type="spellStart"/>
      <w:r w:rsidR="00B360F6" w:rsidRPr="00B360F6">
        <w:rPr>
          <w:rFonts w:ascii="Calibri" w:hAnsi="Calibri" w:cs="Calibri"/>
        </w:rPr>
        <w:t>access</w:t>
      </w:r>
      <w:proofErr w:type="spellEnd"/>
      <w:r w:rsidR="00B360F6" w:rsidRPr="00B360F6">
        <w:rPr>
          <w:rFonts w:ascii="Calibri" w:hAnsi="Calibri" w:cs="Calibri"/>
        </w:rPr>
        <w:t xml:space="preserve"> management (PAM) wraz z usługą asysty technicznej i konserwacji</w:t>
      </w:r>
      <w:r w:rsidR="000C589F" w:rsidRPr="001054E2">
        <w:rPr>
          <w:rFonts w:ascii="Calibri" w:eastAsia="Calibri" w:hAnsi="Calibri" w:cs="Calibri"/>
        </w:rPr>
        <w:t xml:space="preserve"> </w:t>
      </w:r>
      <w:r w:rsidR="000C589F" w:rsidRPr="001054E2">
        <w:rPr>
          <w:rFonts w:asciiTheme="minorHAnsi" w:eastAsia="Calibri" w:hAnsiTheme="minorHAnsi" w:cstheme="minorHAnsi"/>
          <w:lang w:eastAsia="en-US"/>
        </w:rPr>
        <w:t>(dalej: Postępowanie”), Zamawiający przekazuje poniżej informacje dotyczące przetwarzania danych osobowych.</w:t>
      </w:r>
    </w:p>
    <w:p w14:paraId="401ACF9A" w14:textId="77777777" w:rsidR="000C589F" w:rsidRPr="001054E2" w:rsidRDefault="000C589F" w:rsidP="00DB4AF9">
      <w:pPr>
        <w:numPr>
          <w:ilvl w:val="0"/>
          <w:numId w:val="64"/>
        </w:numPr>
        <w:suppressAutoHyphens w:val="0"/>
        <w:spacing w:line="276" w:lineRule="auto"/>
        <w:ind w:left="426" w:hanging="284"/>
        <w:contextualSpacing/>
        <w:rPr>
          <w:rFonts w:ascii="Calibri" w:hAnsi="Calibri" w:cs="Calibri"/>
        </w:rPr>
      </w:pPr>
      <w:r w:rsidRPr="001054E2">
        <w:rPr>
          <w:rFonts w:asciiTheme="minorHAnsi" w:eastAsia="Calibri" w:hAnsiTheme="minorHAnsi" w:cstheme="minorHAnsi"/>
          <w:lang w:eastAsia="en-US"/>
        </w:rPr>
        <w:t>Tożsamość administratora</w:t>
      </w:r>
    </w:p>
    <w:p w14:paraId="5F9B2248" w14:textId="77777777" w:rsidR="000C589F" w:rsidRPr="001054E2" w:rsidRDefault="000C589F" w:rsidP="000C589F">
      <w:pPr>
        <w:suppressAutoHyphens w:val="0"/>
        <w:spacing w:line="276" w:lineRule="auto"/>
        <w:ind w:left="426"/>
        <w:contextualSpacing/>
        <w:rPr>
          <w:rFonts w:asciiTheme="minorHAnsi" w:eastAsia="Calibri" w:hAnsiTheme="minorHAnsi" w:cstheme="minorHAnsi"/>
          <w:spacing w:val="-6"/>
          <w:lang w:eastAsia="en-US"/>
        </w:rPr>
      </w:pPr>
      <w:r w:rsidRPr="001054E2">
        <w:rPr>
          <w:rFonts w:asciiTheme="minorHAnsi" w:eastAsia="Calibri" w:hAnsiTheme="minorHAnsi" w:cstheme="minorHAnsi"/>
          <w:spacing w:val="-6"/>
          <w:lang w:eastAsia="en-US"/>
        </w:rPr>
        <w:t>Administratorem danych osobowych jest Państwowy Fundusz Rehabilitacji Osób Niepełnosprawnych (PFRON) z siedzibą w Warszawie (00-828), przy al. Jana Pawła II 13.</w:t>
      </w:r>
    </w:p>
    <w:p w14:paraId="5D7F0E1A" w14:textId="77777777" w:rsidR="000C589F" w:rsidRPr="00EE5F22" w:rsidRDefault="000C589F" w:rsidP="00DB4AF9">
      <w:pPr>
        <w:numPr>
          <w:ilvl w:val="0"/>
          <w:numId w:val="64"/>
        </w:numPr>
        <w:suppressAutoHyphens w:val="0"/>
        <w:spacing w:line="276" w:lineRule="auto"/>
        <w:ind w:left="426" w:hanging="284"/>
        <w:contextualSpacing/>
        <w:rPr>
          <w:rFonts w:ascii="Calibri" w:eastAsia="Calibri" w:hAnsi="Calibri" w:cs="Calibri"/>
          <w:lang w:eastAsia="en-US"/>
        </w:rPr>
      </w:pPr>
      <w:r w:rsidRPr="00EE5F22">
        <w:rPr>
          <w:rFonts w:ascii="Calibri" w:eastAsia="Calibri" w:hAnsi="Calibri" w:cs="Calibri"/>
          <w:lang w:eastAsia="en-US"/>
        </w:rPr>
        <w:t>Dane kontaktowe administratora</w:t>
      </w:r>
    </w:p>
    <w:p w14:paraId="6E4CF580" w14:textId="77777777" w:rsidR="000C589F" w:rsidRPr="00EE5F22" w:rsidRDefault="000C589F" w:rsidP="000C589F">
      <w:pPr>
        <w:suppressAutoHyphens w:val="0"/>
        <w:spacing w:line="276" w:lineRule="auto"/>
        <w:ind w:left="360"/>
        <w:contextualSpacing/>
        <w:rPr>
          <w:rFonts w:ascii="Calibri" w:eastAsia="Calibri" w:hAnsi="Calibri" w:cs="Calibri"/>
          <w:lang w:eastAsia="en-US"/>
        </w:rPr>
      </w:pPr>
      <w:r w:rsidRPr="00EE5F22">
        <w:rPr>
          <w:rFonts w:ascii="Calibri" w:eastAsia="Calibri" w:hAnsi="Calibri" w:cs="Calibri"/>
          <w:lang w:eastAsia="en-US"/>
        </w:rPr>
        <w:t>Z administratorem można skontaktować się poprzez adres e-mail: kancelaria@pfron.org.pl, telefonicznie pod numerem +48 22 50 55 500 lub pisemnie na adres siedziby administratora.</w:t>
      </w:r>
    </w:p>
    <w:p w14:paraId="55943312" w14:textId="77777777" w:rsidR="00DB4AF9" w:rsidRPr="00EE5F22" w:rsidRDefault="000C589F" w:rsidP="00EE5F22">
      <w:pPr>
        <w:numPr>
          <w:ilvl w:val="0"/>
          <w:numId w:val="64"/>
        </w:numPr>
        <w:suppressAutoHyphens w:val="0"/>
        <w:spacing w:line="276" w:lineRule="auto"/>
        <w:ind w:left="426" w:hanging="284"/>
        <w:contextualSpacing/>
        <w:rPr>
          <w:rFonts w:ascii="Calibri" w:eastAsia="Calibri" w:hAnsi="Calibri" w:cs="Calibri"/>
          <w:lang w:eastAsia="en-US"/>
        </w:rPr>
      </w:pPr>
      <w:r w:rsidRPr="00EE5F22">
        <w:rPr>
          <w:rFonts w:ascii="Calibri" w:eastAsia="Calibri" w:hAnsi="Calibri" w:cs="Calibri"/>
          <w:lang w:eastAsia="en-US"/>
        </w:rPr>
        <w:t>Dane kontaktowe Inspektora Ochrony Danych</w:t>
      </w:r>
      <w:r w:rsidR="00DB4AF9" w:rsidRPr="00EE5F22">
        <w:rPr>
          <w:rFonts w:ascii="Calibri" w:eastAsia="Calibri" w:hAnsi="Calibri" w:cs="Calibri"/>
          <w:lang w:eastAsia="en-US"/>
        </w:rPr>
        <w:t>: </w:t>
      </w:r>
    </w:p>
    <w:p w14:paraId="725BC52C" w14:textId="75B5ABFE" w:rsidR="000C589F" w:rsidRPr="00EE5F22" w:rsidRDefault="000C589F" w:rsidP="00EE5F22">
      <w:pPr>
        <w:pStyle w:val="Default"/>
        <w:ind w:left="426"/>
        <w:rPr>
          <w:rFonts w:ascii="Calibri" w:hAnsi="Calibri" w:cs="Calibri"/>
          <w:lang w:eastAsia="en-US"/>
        </w:rPr>
      </w:pPr>
      <w:r w:rsidRPr="00EE5F22">
        <w:rPr>
          <w:rFonts w:ascii="Calibri" w:hAnsi="Calibri" w:cs="Calibri"/>
          <w:lang w:eastAsia="en-US"/>
        </w:rPr>
        <w:t xml:space="preserve">Administrator wyznaczył inspektora ochrony danych, z którym można skontaktować się poprzez e-mail: iod@pfron.org.pl we wszystkich sprawach dotyczących przetwarzania danych osobowych oraz korzystania z praw związanych z przetwarzaniem. </w:t>
      </w:r>
    </w:p>
    <w:p w14:paraId="45A82537" w14:textId="77777777" w:rsidR="000C589F" w:rsidRPr="00EE5F22" w:rsidRDefault="000C589F" w:rsidP="00DB4AF9">
      <w:pPr>
        <w:pStyle w:val="Akapitzlist"/>
        <w:numPr>
          <w:ilvl w:val="0"/>
          <w:numId w:val="64"/>
        </w:numPr>
        <w:suppressAutoHyphens w:val="0"/>
        <w:spacing w:line="276" w:lineRule="auto"/>
        <w:ind w:hanging="218"/>
        <w:contextualSpacing/>
        <w:rPr>
          <w:rFonts w:ascii="Calibri" w:eastAsia="Calibri" w:hAnsi="Calibri" w:cs="Calibri"/>
          <w:lang w:eastAsia="en-US"/>
        </w:rPr>
      </w:pPr>
      <w:r w:rsidRPr="00EE5F22">
        <w:rPr>
          <w:rFonts w:ascii="Calibri" w:eastAsia="Calibri" w:hAnsi="Calibri" w:cs="Calibri"/>
          <w:lang w:eastAsia="en-US"/>
        </w:rPr>
        <w:t>Cele przetwarzania</w:t>
      </w:r>
    </w:p>
    <w:p w14:paraId="5EA88F1D" w14:textId="77777777" w:rsidR="000C589F" w:rsidRPr="00EE5F22" w:rsidRDefault="000C589F" w:rsidP="000C589F">
      <w:pPr>
        <w:suppressAutoHyphens w:val="0"/>
        <w:spacing w:line="276" w:lineRule="auto"/>
        <w:ind w:left="360"/>
        <w:contextualSpacing/>
        <w:rPr>
          <w:rFonts w:ascii="Calibri" w:eastAsia="Calibri" w:hAnsi="Calibri" w:cs="Calibri"/>
          <w:lang w:eastAsia="en-US"/>
        </w:rPr>
      </w:pPr>
      <w:r w:rsidRPr="00EE5F22">
        <w:rPr>
          <w:rFonts w:ascii="Calibri" w:eastAsia="Calibri" w:hAnsi="Calibri" w:cs="Calibri"/>
          <w:lang w:eastAsia="en-US"/>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0387271A" w14:textId="77777777" w:rsidR="000C589F" w:rsidRPr="00EE5F22" w:rsidRDefault="000C589F" w:rsidP="00DB4AF9">
      <w:pPr>
        <w:pStyle w:val="Akapitzlist"/>
        <w:numPr>
          <w:ilvl w:val="0"/>
          <w:numId w:val="64"/>
        </w:numPr>
        <w:suppressAutoHyphens w:val="0"/>
        <w:spacing w:line="276" w:lineRule="auto"/>
        <w:ind w:left="426" w:hanging="284"/>
        <w:contextualSpacing/>
        <w:rPr>
          <w:rFonts w:ascii="Calibri" w:eastAsia="Calibri" w:hAnsi="Calibri" w:cs="Calibri"/>
          <w:lang w:eastAsia="en-US"/>
        </w:rPr>
      </w:pPr>
      <w:r w:rsidRPr="00EE5F22">
        <w:rPr>
          <w:rFonts w:ascii="Calibri" w:eastAsia="Calibri" w:hAnsi="Calibri" w:cs="Calibri"/>
          <w:lang w:eastAsia="en-US"/>
        </w:rPr>
        <w:t>Podstawa prawna przetwarzania</w:t>
      </w:r>
    </w:p>
    <w:p w14:paraId="72F3C292"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EE5F22">
        <w:rPr>
          <w:rFonts w:ascii="Calibri" w:eastAsia="Calibri" w:hAnsi="Calibri" w:cs="Calibri"/>
          <w:lang w:eastAsia="en-US"/>
        </w:rPr>
        <w:t>Podstawą prawną przetwarzania danych osobowych jest art. 6 ust. 1 lit. c RODO (realizacja przez administratora obowiązku prawnego).</w:t>
      </w:r>
      <w:r w:rsidRPr="00EE5F22">
        <w:rPr>
          <w:rFonts w:ascii="Calibri" w:hAnsi="Calibri" w:cs="Calibri"/>
        </w:rPr>
        <w:t xml:space="preserve"> </w:t>
      </w:r>
      <w:r w:rsidRPr="00EE5F22">
        <w:rPr>
          <w:rFonts w:ascii="Calibri" w:eastAsia="Calibri" w:hAnsi="Calibri" w:cs="Calibri"/>
          <w:lang w:eastAsia="en-US"/>
        </w:rPr>
        <w:t>W przypadku przetwarzania danych osobowych w celu realizacji przez administratora jest prawnie uzasadnionego interesu podstawą prawną przetwarzania jest art. 6 ust</w:t>
      </w:r>
      <w:r w:rsidRPr="001054E2">
        <w:rPr>
          <w:rFonts w:asciiTheme="minorHAnsi" w:eastAsia="Calibri" w:hAnsiTheme="minorHAnsi" w:cstheme="minorHAnsi"/>
          <w:lang w:eastAsia="en-US"/>
        </w:rPr>
        <w:t>. 1 lit. f RODO.</w:t>
      </w:r>
    </w:p>
    <w:p w14:paraId="0C7C48BD" w14:textId="77777777" w:rsidR="000C589F" w:rsidRPr="001054E2" w:rsidRDefault="000C589F" w:rsidP="00DB4AF9">
      <w:pPr>
        <w:numPr>
          <w:ilvl w:val="0"/>
          <w:numId w:val="64"/>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Źródło danych osobowych</w:t>
      </w:r>
    </w:p>
    <w:p w14:paraId="16FF2B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może pozyskiwać dane osobowe przedstawicieli Wykonawcy za jego pośrednictwem.</w:t>
      </w:r>
    </w:p>
    <w:p w14:paraId="5626CB8F" w14:textId="77777777" w:rsidR="000C589F" w:rsidRPr="001054E2" w:rsidRDefault="000C589F" w:rsidP="00DB4AF9">
      <w:pPr>
        <w:numPr>
          <w:ilvl w:val="0"/>
          <w:numId w:val="64"/>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Kategorie danych osobowych</w:t>
      </w:r>
    </w:p>
    <w:p w14:paraId="11E3B76E" w14:textId="22DB87BD" w:rsidR="000C589F" w:rsidRPr="001054E2" w:rsidRDefault="000C589F" w:rsidP="00F42CA9">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Zakres danych dotyczących przedstawicieli Wykonawcy obejmuje dane osobowe przedstawione w ofercie, w szczególności imię, nazwisko, stanowisko, adres poczty elektronicznej lub numer telefonu. </w:t>
      </w:r>
    </w:p>
    <w:p w14:paraId="4C20F22C" w14:textId="77777777" w:rsidR="000C589F" w:rsidRPr="001054E2" w:rsidRDefault="000C589F" w:rsidP="00DB4AF9">
      <w:pPr>
        <w:pStyle w:val="Akapitzlist"/>
        <w:numPr>
          <w:ilvl w:val="0"/>
          <w:numId w:val="64"/>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Okres, przez który dane będą przechowywane</w:t>
      </w:r>
    </w:p>
    <w:p w14:paraId="26F7678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7C4AEB25"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Podmioty, którym będą udostępniane dane osobowe</w:t>
      </w:r>
    </w:p>
    <w:p w14:paraId="612BF37C"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w:t>
      </w:r>
      <w:r w:rsidRPr="001054E2">
        <w:rPr>
          <w:rFonts w:asciiTheme="minorHAnsi" w:eastAsia="Calibri" w:hAnsiTheme="minorHAnsi" w:cstheme="minorHAnsi"/>
          <w:lang w:eastAsia="en-US"/>
        </w:rPr>
        <w:lastRenderedPageBreak/>
        <w:t xml:space="preserve">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w:t>
      </w:r>
      <w:proofErr w:type="spellStart"/>
      <w:r w:rsidRPr="001054E2">
        <w:rPr>
          <w:rFonts w:asciiTheme="minorHAnsi" w:eastAsia="Calibri" w:hAnsiTheme="minorHAnsi" w:cstheme="minorHAnsi"/>
          <w:lang w:eastAsia="en-US"/>
        </w:rPr>
        <w:t>Pzp</w:t>
      </w:r>
      <w:proofErr w:type="spellEnd"/>
      <w:r w:rsidRPr="001054E2">
        <w:rPr>
          <w:rFonts w:asciiTheme="minorHAnsi" w:eastAsia="Calibri" w:hAnsiTheme="minorHAnsi" w:cstheme="minorHAnsi"/>
          <w:lang w:eastAsia="en-US"/>
        </w:rPr>
        <w:t>.</w:t>
      </w:r>
    </w:p>
    <w:p w14:paraId="6E28BE6D"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Prawa podmiotów danych</w:t>
      </w:r>
    </w:p>
    <w:p w14:paraId="2C1E4865"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których dotyczą dane osobowe przetwarzane przez administratora, przysługuje prawo:</w:t>
      </w:r>
    </w:p>
    <w:p w14:paraId="20CC1AA4" w14:textId="77777777" w:rsidR="000C589F" w:rsidRPr="001054E2" w:rsidRDefault="000C589F" w:rsidP="00DB4AF9">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15 RODO – prawo dostępu do danych osobowych i uzyskania ich kopii;</w:t>
      </w:r>
    </w:p>
    <w:p w14:paraId="5126D826" w14:textId="4546E012" w:rsidR="000C589F" w:rsidRPr="001054E2" w:rsidRDefault="000C589F" w:rsidP="00DB4AF9">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 xml:space="preserve">zakresie niezgodnym z ustawą </w:t>
      </w:r>
      <w:proofErr w:type="spellStart"/>
      <w:r w:rsidRPr="001054E2">
        <w:rPr>
          <w:rFonts w:asciiTheme="minorHAnsi" w:eastAsia="Calibri" w:hAnsiTheme="minorHAnsi" w:cstheme="minorHAnsi"/>
          <w:lang w:eastAsia="en-US"/>
        </w:rPr>
        <w:t>Pzp</w:t>
      </w:r>
      <w:proofErr w:type="spellEnd"/>
      <w:r w:rsidRPr="001054E2">
        <w:rPr>
          <w:rFonts w:asciiTheme="minorHAnsi" w:eastAsia="Calibri" w:hAnsiTheme="minorHAnsi" w:cstheme="minorHAnsi"/>
          <w:lang w:eastAsia="en-US"/>
        </w:rPr>
        <w:t>;</w:t>
      </w:r>
    </w:p>
    <w:p w14:paraId="5A3F0A16" w14:textId="77777777" w:rsidR="000C589F" w:rsidRPr="001054E2" w:rsidRDefault="000C589F" w:rsidP="00DB4AF9">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17 RODO – prawo do usunięcia danych osobowych,</w:t>
      </w:r>
      <w:r w:rsidRPr="001054E2">
        <w:t xml:space="preserve"> </w:t>
      </w:r>
      <w:r w:rsidRPr="001054E2">
        <w:rPr>
          <w:rFonts w:asciiTheme="minorHAnsi" w:eastAsia="Calibri" w:hAnsiTheme="minorHAnsi" w:cstheme="minorHAnsi"/>
          <w:lang w:eastAsia="en-US"/>
        </w:rPr>
        <w:t>z zastrzeżeniem wyjątków przewidzianych w art. 17 ust. 3 lit. b, d oraz e RODO;</w:t>
      </w:r>
    </w:p>
    <w:p w14:paraId="3F72D77E" w14:textId="77777777" w:rsidR="000C589F" w:rsidRPr="001054E2" w:rsidRDefault="000C589F" w:rsidP="00DB4AF9">
      <w:pPr>
        <w:pStyle w:val="Akapitzlist"/>
        <w:numPr>
          <w:ilvl w:val="1"/>
          <w:numId w:val="64"/>
        </w:numPr>
        <w:spacing w:line="276" w:lineRule="auto"/>
        <w:ind w:left="993" w:hanging="633"/>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33C1CD06" w14:textId="77777777" w:rsidR="000C589F" w:rsidRPr="001054E2" w:rsidRDefault="000C589F" w:rsidP="00DB4AF9">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1054E2">
        <w:t xml:space="preserve"> </w:t>
      </w:r>
      <w:r w:rsidRPr="001054E2">
        <w:rPr>
          <w:rFonts w:asciiTheme="minorHAnsi" w:eastAsia="Calibri" w:hAnsiTheme="minorHAnsi" w:cstheme="minorHAnsi"/>
          <w:lang w:eastAsia="en-US"/>
        </w:rPr>
        <w:t>na podstawie art. 21 RODO – prawo do wniesienia sprzeciwu wobec przetwarzania danych osobowych na podstawie art. 6 ust. 1 lit. f RODO.</w:t>
      </w:r>
    </w:p>
    <w:p w14:paraId="2CE32743"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Prawo wniesienia skargi do organu nadzorczego</w:t>
      </w:r>
    </w:p>
    <w:p w14:paraId="216605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61DFFAB6"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dowolności lub obowiązku podania danych oraz o ewentualnych konsekwencjach niepodania danych.</w:t>
      </w:r>
    </w:p>
    <w:p w14:paraId="68A200A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Podanie danych osobowych jest obowiązkowe (konsekwencją niepodania danych w zakresie wynikającym z SWZ będzie odrzucenie oferty na zasadach wynikających z ustawy </w:t>
      </w:r>
      <w:proofErr w:type="spellStart"/>
      <w:r w:rsidRPr="001054E2">
        <w:rPr>
          <w:rFonts w:asciiTheme="minorHAnsi" w:eastAsia="Calibri" w:hAnsiTheme="minorHAnsi" w:cstheme="minorHAnsi"/>
          <w:lang w:eastAsia="en-US"/>
        </w:rPr>
        <w:t>Pzp</w:t>
      </w:r>
      <w:proofErr w:type="spellEnd"/>
      <w:r w:rsidRPr="001054E2">
        <w:rPr>
          <w:rFonts w:asciiTheme="minorHAnsi" w:eastAsia="Calibri" w:hAnsiTheme="minorHAnsi" w:cstheme="minorHAnsi"/>
          <w:lang w:eastAsia="en-US"/>
        </w:rPr>
        <w:t>).</w:t>
      </w:r>
    </w:p>
    <w:p w14:paraId="29FF7C54"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zautomatyzowanym podejmowaniu decyzji</w:t>
      </w:r>
    </w:p>
    <w:p w14:paraId="495179CF"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nie będzie podejmował decyzji opartych na zautomatyzowanym przetwarzaniu danych osobowych.</w:t>
      </w:r>
    </w:p>
    <w:p w14:paraId="55BAC520"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możliwości przekazania danych osobowych do państwa trzeciego</w:t>
      </w:r>
    </w:p>
    <w:p w14:paraId="49C8923D" w14:textId="6A87B250" w:rsidR="000C589F" w:rsidRPr="001054E2" w:rsidRDefault="000C589F" w:rsidP="00F42CA9">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 xml:space="preserve">pkt 1 i 2 ustawy </w:t>
      </w:r>
      <w:proofErr w:type="spellStart"/>
      <w:r w:rsidRPr="001054E2">
        <w:rPr>
          <w:rFonts w:asciiTheme="minorHAnsi" w:eastAsia="Calibri" w:hAnsiTheme="minorHAnsi" w:cstheme="minorHAnsi"/>
          <w:lang w:eastAsia="en-US"/>
        </w:rPr>
        <w:t>Pzp</w:t>
      </w:r>
      <w:proofErr w:type="spellEnd"/>
      <w:r w:rsidRPr="001054E2">
        <w:rPr>
          <w:rFonts w:asciiTheme="minorHAnsi" w:eastAsia="Calibri" w:hAnsiTheme="minorHAnsi" w:cstheme="minorHAnsi"/>
          <w:lang w:eastAsia="en-US"/>
        </w:rPr>
        <w:t>.</w:t>
      </w:r>
    </w:p>
    <w:p w14:paraId="40CA1A7C" w14:textId="77777777" w:rsidR="000C589F" w:rsidRPr="001054E2" w:rsidRDefault="000C589F" w:rsidP="00DB4AF9">
      <w:pPr>
        <w:numPr>
          <w:ilvl w:val="0"/>
          <w:numId w:val="64"/>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Realizacja obowiązku informacyjnego w imieniu administratora</w:t>
      </w:r>
    </w:p>
    <w:p w14:paraId="2466D799"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1869C62D" w14:textId="671D5A7C" w:rsidR="000C589F" w:rsidRPr="001054E2" w:rsidRDefault="000C589F" w:rsidP="00DB4AF9">
      <w:pPr>
        <w:numPr>
          <w:ilvl w:val="0"/>
          <w:numId w:val="64"/>
        </w:numPr>
        <w:suppressAutoHyphens w:val="0"/>
        <w:spacing w:after="480" w:line="276" w:lineRule="auto"/>
        <w:ind w:left="357" w:hanging="357"/>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ochronie danych osobowych i chroniących prawa osób, których dane dotyczą.</w:t>
      </w:r>
    </w:p>
    <w:bookmarkEnd w:id="11"/>
    <w:p w14:paraId="37806337" w14:textId="07AF1830" w:rsidR="00AC7138" w:rsidRPr="00F91D70" w:rsidRDefault="00AC7138" w:rsidP="00E86482">
      <w:pPr>
        <w:pStyle w:val="Nagwek2"/>
        <w:spacing w:before="0"/>
      </w:pPr>
      <w:r w:rsidRPr="00F91D70">
        <w:lastRenderedPageBreak/>
        <w:t>Podwykonawstw</w:t>
      </w:r>
      <w:r w:rsidR="00760971" w:rsidRPr="00F91D70">
        <w:t>o</w:t>
      </w:r>
    </w:p>
    <w:p w14:paraId="670BC300" w14:textId="7194A5AE" w:rsidR="00164970" w:rsidRPr="00F91D70" w:rsidRDefault="00BA0B57" w:rsidP="00E7780D">
      <w:pPr>
        <w:numPr>
          <w:ilvl w:val="2"/>
          <w:numId w:val="18"/>
        </w:numPr>
        <w:autoSpaceDE w:val="0"/>
        <w:spacing w:line="276" w:lineRule="auto"/>
        <w:ind w:left="284" w:hanging="284"/>
        <w:rPr>
          <w:rFonts w:ascii="Calibri" w:hAnsi="Calibri" w:cs="Calibri"/>
        </w:rPr>
      </w:pPr>
      <w:r w:rsidRPr="00F91D70">
        <w:rPr>
          <w:rFonts w:ascii="Calibri" w:hAnsi="Calibri" w:cs="Calibri"/>
        </w:rPr>
        <w:t>Wykonawca</w:t>
      </w:r>
      <w:r w:rsidR="00AC7138" w:rsidRPr="00F91D70">
        <w:rPr>
          <w:rFonts w:ascii="Calibri" w:hAnsi="Calibri" w:cs="Calibri"/>
        </w:rPr>
        <w:t xml:space="preserve"> </w:t>
      </w:r>
      <w:r w:rsidR="00100823" w:rsidRPr="00F91D70">
        <w:rPr>
          <w:rFonts w:ascii="Calibri" w:hAnsi="Calibri" w:cs="Calibri"/>
        </w:rPr>
        <w:t>może powierzyć wykonanie części zamówienia Pod</w:t>
      </w:r>
      <w:r w:rsidR="003300D5" w:rsidRPr="00F91D70">
        <w:rPr>
          <w:rFonts w:ascii="Calibri" w:hAnsi="Calibri" w:cs="Calibri"/>
        </w:rPr>
        <w:t>w</w:t>
      </w:r>
      <w:r w:rsidRPr="00F91D70">
        <w:rPr>
          <w:rFonts w:ascii="Calibri" w:hAnsi="Calibri" w:cs="Calibri"/>
        </w:rPr>
        <w:t>ykonawcy</w:t>
      </w:r>
      <w:r w:rsidR="00100823" w:rsidRPr="00F91D70">
        <w:rPr>
          <w:rFonts w:ascii="Calibri" w:hAnsi="Calibri" w:cs="Calibri"/>
        </w:rPr>
        <w:t xml:space="preserve">, </w:t>
      </w:r>
      <w:r w:rsidR="00164970" w:rsidRPr="00F91D70">
        <w:rPr>
          <w:rFonts w:ascii="Calibri" w:hAnsi="Calibri" w:cs="Calibri"/>
          <w:lang w:eastAsia="pl-PL"/>
        </w:rPr>
        <w:t>zgodnie z art.</w:t>
      </w:r>
      <w:r w:rsidR="0008669C" w:rsidRPr="00F91D70">
        <w:rPr>
          <w:rFonts w:ascii="Calibri" w:hAnsi="Calibri" w:cs="Calibri"/>
          <w:lang w:eastAsia="pl-PL"/>
        </w:rPr>
        <w:t xml:space="preserve"> </w:t>
      </w:r>
      <w:r w:rsidR="00164970" w:rsidRPr="00F91D70">
        <w:rPr>
          <w:rFonts w:ascii="Calibri" w:hAnsi="Calibri" w:cs="Calibri"/>
          <w:lang w:eastAsia="pl-PL"/>
        </w:rPr>
        <w:t>462</w:t>
      </w:r>
      <w:r w:rsidR="00100823" w:rsidRPr="00F91D70">
        <w:rPr>
          <w:rFonts w:ascii="Calibri" w:hAnsi="Calibri" w:cs="Calibri"/>
          <w:lang w:eastAsia="pl-PL"/>
        </w:rPr>
        <w:t xml:space="preserve"> </w:t>
      </w:r>
      <w:proofErr w:type="spellStart"/>
      <w:r w:rsidR="0042541E" w:rsidRPr="00F91D70">
        <w:rPr>
          <w:rFonts w:ascii="Calibri" w:hAnsi="Calibri" w:cs="Calibri"/>
          <w:lang w:eastAsia="pl-PL"/>
        </w:rPr>
        <w:t>P</w:t>
      </w:r>
      <w:r w:rsidR="00164970" w:rsidRPr="00F91D70">
        <w:rPr>
          <w:rFonts w:ascii="Calibri" w:hAnsi="Calibri" w:cs="Calibri"/>
          <w:lang w:eastAsia="pl-PL"/>
        </w:rPr>
        <w:t>zp</w:t>
      </w:r>
      <w:proofErr w:type="spellEnd"/>
      <w:r w:rsidR="00164970" w:rsidRPr="00F91D70">
        <w:rPr>
          <w:rFonts w:ascii="Calibri" w:hAnsi="Calibri" w:cs="Calibri"/>
          <w:lang w:eastAsia="pl-PL"/>
        </w:rPr>
        <w:t xml:space="preserve">. </w:t>
      </w:r>
    </w:p>
    <w:p w14:paraId="0BCC7651" w14:textId="46E25F2F" w:rsidR="00AC7138" w:rsidRPr="00F91D70" w:rsidRDefault="00AC7138" w:rsidP="00E7780D">
      <w:pPr>
        <w:numPr>
          <w:ilvl w:val="2"/>
          <w:numId w:val="18"/>
        </w:numPr>
        <w:autoSpaceDE w:val="0"/>
        <w:spacing w:line="276" w:lineRule="auto"/>
        <w:ind w:left="284" w:hanging="284"/>
        <w:rPr>
          <w:rFonts w:ascii="Calibri" w:hAnsi="Calibri" w:cs="Calibri"/>
        </w:rPr>
      </w:pPr>
      <w:r w:rsidRPr="00F91D70">
        <w:rPr>
          <w:rFonts w:ascii="Calibri" w:hAnsi="Calibri" w:cs="Calibri"/>
          <w:lang w:eastAsia="pl-PL"/>
        </w:rPr>
        <w:t>W przypadku powierzenia wykonania części zamówienia Pod</w:t>
      </w:r>
      <w:r w:rsidR="003300D5" w:rsidRPr="00F91D70">
        <w:rPr>
          <w:rFonts w:ascii="Calibri" w:hAnsi="Calibri" w:cs="Calibri"/>
          <w:lang w:eastAsia="pl-PL"/>
        </w:rPr>
        <w:t>w</w:t>
      </w:r>
      <w:r w:rsidR="00BA0B57" w:rsidRPr="00F91D70">
        <w:rPr>
          <w:rFonts w:ascii="Calibri" w:hAnsi="Calibri" w:cs="Calibri"/>
          <w:lang w:eastAsia="pl-PL"/>
        </w:rPr>
        <w:t>ykonawcy</w:t>
      </w:r>
      <w:r w:rsidRPr="00F91D70">
        <w:rPr>
          <w:rFonts w:ascii="Calibri" w:hAnsi="Calibri" w:cs="Calibri"/>
          <w:lang w:eastAsia="pl-PL"/>
        </w:rPr>
        <w:t xml:space="preserve">, </w:t>
      </w:r>
      <w:r w:rsidR="00BA0B57" w:rsidRPr="00F91D70">
        <w:rPr>
          <w:rFonts w:ascii="Calibri" w:hAnsi="Calibri" w:cs="Calibri"/>
        </w:rPr>
        <w:t>Zamawiający</w:t>
      </w:r>
      <w:r w:rsidRPr="00F91D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E7780D">
      <w:pPr>
        <w:numPr>
          <w:ilvl w:val="0"/>
          <w:numId w:val="15"/>
        </w:numPr>
        <w:suppressAutoHyphens w:val="0"/>
        <w:autoSpaceDE w:val="0"/>
        <w:spacing w:line="276" w:lineRule="auto"/>
        <w:ind w:left="284" w:hanging="284"/>
        <w:rPr>
          <w:rFonts w:ascii="Calibri" w:hAnsi="Calibri" w:cs="Calibri"/>
        </w:rPr>
      </w:pPr>
      <w:r w:rsidRPr="00F91D70">
        <w:rPr>
          <w:rFonts w:ascii="Calibri" w:hAnsi="Calibri" w:cs="Calibri"/>
          <w:lang w:eastAsia="pl-PL"/>
        </w:rPr>
        <w:t>Zamawiający</w:t>
      </w:r>
      <w:r w:rsidR="00AC7138" w:rsidRPr="00F91D70">
        <w:rPr>
          <w:rFonts w:ascii="Calibri" w:hAnsi="Calibri" w:cs="Calibri"/>
          <w:lang w:eastAsia="pl-PL"/>
        </w:rPr>
        <w:t xml:space="preserve"> nie wymaga, aby </w:t>
      </w:r>
      <w:r w:rsidRPr="00F91D70">
        <w:rPr>
          <w:rFonts w:ascii="Calibri" w:hAnsi="Calibri" w:cs="Calibri"/>
          <w:lang w:eastAsia="pl-PL"/>
        </w:rPr>
        <w:t>Wykonawca</w:t>
      </w:r>
      <w:r w:rsidR="00AC7138" w:rsidRPr="00F91D70">
        <w:rPr>
          <w:rFonts w:ascii="Calibri" w:hAnsi="Calibri" w:cs="Calibri"/>
          <w:lang w:eastAsia="pl-PL"/>
        </w:rPr>
        <w:t>, który zamierza powierzyć</w:t>
      </w:r>
      <w:r w:rsidR="00AC7138" w:rsidRPr="00D41980">
        <w:rPr>
          <w:rFonts w:ascii="Calibri" w:hAnsi="Calibri" w:cs="Calibri"/>
          <w:lang w:eastAsia="pl-PL"/>
        </w:rPr>
        <w:t xml:space="preserve"> wykonanie części zamówienia Podwykonawcom, w celu wykazania braku istnienia wobec nich podstaw wykluczenia z udziału w postępowaniu, składał dla Podwykonawców dokumenty dotyczące tych Podwykonawców 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E7780D">
      <w:pPr>
        <w:numPr>
          <w:ilvl w:val="0"/>
          <w:numId w:val="15"/>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7850455A" w:rsidR="00AC7138" w:rsidRDefault="00AC7138" w:rsidP="00E7780D">
      <w:pPr>
        <w:numPr>
          <w:ilvl w:val="0"/>
          <w:numId w:val="15"/>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553E13BC" w14:textId="5D719AB4" w:rsidR="00AC7138" w:rsidRPr="00D41980" w:rsidRDefault="00AC7138" w:rsidP="00465A0C">
      <w:pPr>
        <w:pStyle w:val="Nagwek2"/>
      </w:pPr>
      <w:r w:rsidRPr="00D41980">
        <w:t>Załączniki do Specyfikacji Warunków Zamówienia</w:t>
      </w:r>
    </w:p>
    <w:p w14:paraId="49880364" w14:textId="25CB4CF6" w:rsidR="00AC7138" w:rsidRDefault="00AC7138" w:rsidP="00D41980">
      <w:pPr>
        <w:spacing w:line="276" w:lineRule="auto"/>
        <w:jc w:val="both"/>
        <w:rPr>
          <w:rFonts w:ascii="Calibri" w:eastAsia="Courier New" w:hAnsi="Calibri" w:cs="Calibri"/>
          <w:lang w:eastAsia="pl-PL" w:bidi="pl-PL"/>
        </w:rPr>
      </w:pPr>
      <w:r w:rsidRPr="00891985">
        <w:rPr>
          <w:rFonts w:ascii="Calibri" w:eastAsia="Courier New" w:hAnsi="Calibri" w:cs="Calibri"/>
          <w:lang w:eastAsia="pl-PL" w:bidi="pl-PL"/>
        </w:rPr>
        <w:t>Integralną częścią SWZ są załączniki:</w:t>
      </w:r>
    </w:p>
    <w:p w14:paraId="1FEBC1F6" w14:textId="77777777"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Załącznik nr 1 – Opis Przedmiotu Zamówienia</w:t>
      </w:r>
    </w:p>
    <w:p w14:paraId="327CB26A" w14:textId="7BE42826"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2 – Formularz </w:t>
      </w:r>
      <w:r w:rsidR="00B12D3C" w:rsidRPr="001054E2">
        <w:rPr>
          <w:rFonts w:ascii="Calibri" w:hAnsi="Calibri" w:cs="Calibri"/>
        </w:rPr>
        <w:t>ofert</w:t>
      </w:r>
      <w:r w:rsidR="00B12D3C">
        <w:rPr>
          <w:rFonts w:ascii="Calibri" w:hAnsi="Calibri" w:cs="Calibri"/>
        </w:rPr>
        <w:t>owy</w:t>
      </w:r>
    </w:p>
    <w:p w14:paraId="74D56140" w14:textId="51453D7A" w:rsidR="002A5231" w:rsidRPr="001054E2" w:rsidRDefault="002A5231" w:rsidP="000E092D">
      <w:pPr>
        <w:numPr>
          <w:ilvl w:val="0"/>
          <w:numId w:val="33"/>
        </w:numPr>
        <w:tabs>
          <w:tab w:val="left" w:pos="426"/>
        </w:tabs>
        <w:spacing w:line="276" w:lineRule="auto"/>
        <w:ind w:left="2410" w:hanging="2268"/>
        <w:jc w:val="both"/>
        <w:rPr>
          <w:rFonts w:ascii="Calibri" w:hAnsi="Calibri" w:cs="Calibri"/>
        </w:rPr>
      </w:pPr>
      <w:r w:rsidRPr="001054E2">
        <w:rPr>
          <w:rFonts w:ascii="Calibri" w:hAnsi="Calibri" w:cs="Calibri"/>
        </w:rPr>
        <w:t xml:space="preserve">Załącznik nr 3 – Oświadczenie o </w:t>
      </w:r>
      <w:r w:rsidRPr="001054E2">
        <w:rPr>
          <w:rFonts w:asciiTheme="minorHAnsi" w:hAnsiTheme="minorHAnsi" w:cstheme="minorHAnsi"/>
          <w:lang w:eastAsia="pl-PL"/>
        </w:rPr>
        <w:t>braku podstaw do wykluczenia z postępowania oraz</w:t>
      </w:r>
      <w:r w:rsidR="00015361">
        <w:rPr>
          <w:rFonts w:asciiTheme="minorHAnsi" w:hAnsiTheme="minorHAnsi" w:cstheme="minorHAnsi"/>
          <w:lang w:eastAsia="pl-PL"/>
        </w:rPr>
        <w:t xml:space="preserve"> </w:t>
      </w:r>
      <w:r w:rsidRPr="001054E2">
        <w:rPr>
          <w:rFonts w:asciiTheme="minorHAnsi" w:hAnsiTheme="minorHAnsi" w:cstheme="minorHAnsi"/>
          <w:lang w:eastAsia="pl-PL"/>
        </w:rPr>
        <w:t>o spełnianiu warunków udziału w postępowaniu</w:t>
      </w:r>
      <w:r w:rsidRPr="001054E2">
        <w:rPr>
          <w:rFonts w:ascii="Calibri" w:hAnsi="Calibri" w:cs="Calibri"/>
        </w:rPr>
        <w:t xml:space="preserve"> </w:t>
      </w:r>
    </w:p>
    <w:p w14:paraId="3900BECC" w14:textId="77777777"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bCs/>
        </w:rPr>
        <w:t xml:space="preserve">Załącznik nr 3A </w:t>
      </w:r>
      <w:r w:rsidRPr="001054E2">
        <w:rPr>
          <w:rFonts w:ascii="Calibri" w:hAnsi="Calibri" w:cs="Calibri"/>
        </w:rPr>
        <w:t xml:space="preserve">– </w:t>
      </w:r>
      <w:r w:rsidRPr="001054E2">
        <w:rPr>
          <w:rFonts w:ascii="Calibri" w:hAnsi="Calibri" w:cs="Calibri"/>
          <w:bCs/>
        </w:rPr>
        <w:t>Oświadczenia podmiotu udostępniającego zasoby</w:t>
      </w:r>
    </w:p>
    <w:p w14:paraId="6CA47D56" w14:textId="77777777" w:rsidR="002A5231" w:rsidRPr="001054E2" w:rsidRDefault="002A5231" w:rsidP="000E092D">
      <w:pPr>
        <w:numPr>
          <w:ilvl w:val="0"/>
          <w:numId w:val="33"/>
        </w:numPr>
        <w:tabs>
          <w:tab w:val="left" w:pos="426"/>
        </w:tabs>
        <w:spacing w:line="276" w:lineRule="auto"/>
        <w:ind w:left="567" w:hanging="425"/>
        <w:rPr>
          <w:rFonts w:ascii="Calibri" w:hAnsi="Calibri" w:cs="Calibri"/>
        </w:rPr>
      </w:pPr>
      <w:r w:rsidRPr="001054E2">
        <w:rPr>
          <w:rFonts w:ascii="Calibri" w:hAnsi="Calibri" w:cs="Calibri"/>
        </w:rPr>
        <w:t xml:space="preserve">Załącznik nr 4 – Oświadczenie Wykonawcy o aktualności informacji zawartych w oświadczeniu, o którym mowa w art. 125 ust. 1 ustawy </w:t>
      </w:r>
      <w:proofErr w:type="spellStart"/>
      <w:r w:rsidRPr="001054E2">
        <w:rPr>
          <w:rFonts w:ascii="Calibri" w:hAnsi="Calibri" w:cs="Calibri"/>
        </w:rPr>
        <w:t>Pzp</w:t>
      </w:r>
      <w:proofErr w:type="spellEnd"/>
    </w:p>
    <w:p w14:paraId="7D69354A" w14:textId="77777777"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5 – </w:t>
      </w:r>
      <w:r w:rsidRPr="001054E2">
        <w:rPr>
          <w:rFonts w:ascii="Calibri" w:eastAsia="TimesNewRoman" w:hAnsi="Calibri" w:cs="Calibri"/>
          <w:lang w:eastAsia="pl-PL"/>
        </w:rPr>
        <w:t>Oświadczenie o grupie kapitałowej</w:t>
      </w:r>
    </w:p>
    <w:p w14:paraId="482E4B33" w14:textId="4AD0E4AB"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6 – Wykaz </w:t>
      </w:r>
      <w:r w:rsidR="001C45B0">
        <w:rPr>
          <w:rFonts w:ascii="Calibri" w:hAnsi="Calibri" w:cs="Calibri"/>
        </w:rPr>
        <w:t>dostaw</w:t>
      </w:r>
    </w:p>
    <w:p w14:paraId="3307ABFC" w14:textId="77777777" w:rsidR="002A5231" w:rsidRPr="001054E2" w:rsidRDefault="002A5231" w:rsidP="000E092D">
      <w:pPr>
        <w:numPr>
          <w:ilvl w:val="0"/>
          <w:numId w:val="33"/>
        </w:numPr>
        <w:tabs>
          <w:tab w:val="left" w:pos="426"/>
        </w:tabs>
        <w:spacing w:line="276" w:lineRule="auto"/>
        <w:ind w:left="284" w:hanging="142"/>
        <w:jc w:val="both"/>
        <w:rPr>
          <w:rFonts w:ascii="Calibri" w:hAnsi="Calibri" w:cs="Calibri"/>
        </w:rPr>
      </w:pPr>
      <w:r w:rsidRPr="001054E2">
        <w:rPr>
          <w:rFonts w:asciiTheme="minorHAnsi" w:hAnsiTheme="minorHAnsi" w:cstheme="minorHAnsi"/>
        </w:rPr>
        <w:t>Załącznik nr 7</w:t>
      </w:r>
      <w:r w:rsidRPr="001054E2">
        <w:rPr>
          <w:rFonts w:ascii="Calibri" w:hAnsi="Calibri" w:cs="Calibri"/>
        </w:rPr>
        <w:t xml:space="preserve"> – </w:t>
      </w:r>
      <w:r w:rsidRPr="001054E2">
        <w:rPr>
          <w:rFonts w:asciiTheme="minorHAnsi" w:hAnsiTheme="minorHAnsi" w:cstheme="minorHAnsi"/>
        </w:rPr>
        <w:t>Projektowane Postanowienia Umowy</w:t>
      </w:r>
    </w:p>
    <w:p w14:paraId="71B8796F" w14:textId="00FBE0A3" w:rsidR="00AC7138" w:rsidRPr="00237720" w:rsidRDefault="00AC7138" w:rsidP="000E092D">
      <w:pPr>
        <w:numPr>
          <w:ilvl w:val="0"/>
          <w:numId w:val="33"/>
        </w:numPr>
        <w:spacing w:line="276" w:lineRule="auto"/>
        <w:ind w:left="284" w:hanging="284"/>
        <w:jc w:val="both"/>
        <w:rPr>
          <w:rFonts w:ascii="Calibri" w:hAnsi="Calibri" w:cs="Calibri"/>
        </w:rPr>
      </w:pPr>
      <w:r w:rsidRPr="00237720">
        <w:rPr>
          <w:rFonts w:ascii="Calibri" w:hAnsi="Calibri" w:cs="Calibri"/>
        </w:rPr>
        <w:br w:type="page"/>
      </w:r>
    </w:p>
    <w:p w14:paraId="746805D3" w14:textId="607F352F" w:rsidR="006B7BED" w:rsidRPr="006B7BED" w:rsidRDefault="00AC7138" w:rsidP="00896F9F">
      <w:pPr>
        <w:pStyle w:val="Nagwek3"/>
        <w:rPr>
          <w:lang w:eastAsia="en-US"/>
        </w:rPr>
      </w:pPr>
      <w:r w:rsidRPr="00760971">
        <w:lastRenderedPageBreak/>
        <w:t>Załącznik nr 1 do SWZ</w:t>
      </w:r>
    </w:p>
    <w:p w14:paraId="117000FD" w14:textId="6D94373D" w:rsidR="00FB0510" w:rsidRDefault="00FB0510" w:rsidP="00896F9F">
      <w:pPr>
        <w:pStyle w:val="Nagwek4"/>
      </w:pPr>
      <w:r w:rsidRPr="00CF2DF5">
        <w:t xml:space="preserve">Opis </w:t>
      </w:r>
      <w:r w:rsidRPr="00896F9F">
        <w:t>przedmiotu</w:t>
      </w:r>
      <w:r w:rsidRPr="00CF2DF5">
        <w:t xml:space="preserve"> zamówienia</w:t>
      </w:r>
    </w:p>
    <w:p w14:paraId="4A7B1502" w14:textId="77777777" w:rsidR="005071A9" w:rsidRPr="005D187C" w:rsidRDefault="005071A9" w:rsidP="005D187C">
      <w:pPr>
        <w:spacing w:line="276" w:lineRule="auto"/>
        <w:ind w:left="567" w:hanging="567"/>
        <w:rPr>
          <w:rFonts w:ascii="Calibri" w:hAnsi="Calibri" w:cs="Calibri"/>
        </w:rPr>
      </w:pPr>
      <w:r w:rsidRPr="005D187C">
        <w:rPr>
          <w:rFonts w:ascii="Calibri" w:hAnsi="Calibri" w:cs="Calibri"/>
        </w:rPr>
        <w:t>Definicje:</w:t>
      </w:r>
    </w:p>
    <w:p w14:paraId="6EE1C611"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Dzień Roboczy – dzień tygodnia od poniedziałku do piątku w godzinach od 8:00 do 16:00, z wyłączeniem dni ustawowo wolnych od pracy na terenie Rzeczpospolitej Polskiej, w rozumieniu ustawy z dnia 18 stycznia 1951 r. o dniach wolnych od pracy (tekst jedn. Dz. U. z 2015 r. poz. 90).</w:t>
      </w:r>
    </w:p>
    <w:p w14:paraId="667859EF"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Roboczogodzina – jednostka miary pracy włożonej w wykonanie określonej czynności. Wyraża ona normę ilościową wykonania przez jednego pracownika Wykonawcy, w czasie jednej godziny, określonego zakresu robót.</w:t>
      </w:r>
    </w:p>
    <w:p w14:paraId="321F050F" w14:textId="4264B010"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Incydent - działanie Systemu w sposób uniemożliwiający wykorzystanie funkcjonalności lub działanie Systemu w sposób odmienny niż określony w Dokumentacji Dedykowanej. Incydent w zakresie wymagań dotyczących czasu</w:t>
      </w:r>
      <w:r w:rsidR="004F6C8E" w:rsidRPr="005D187C">
        <w:rPr>
          <w:rFonts w:ascii="Calibri" w:hAnsi="Calibri" w:cs="Calibri"/>
        </w:rPr>
        <w:t xml:space="preserve"> </w:t>
      </w:r>
      <w:r w:rsidRPr="005D187C">
        <w:rPr>
          <w:rFonts w:ascii="Calibri" w:hAnsi="Calibri" w:cs="Calibri"/>
        </w:rPr>
        <w:t>obsługi jest podzielny na następujące Priorytety: Priorytet I, Priorytet II lub Priorytet III.</w:t>
      </w:r>
    </w:p>
    <w:p w14:paraId="6B11E51E" w14:textId="3FF2E0A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Priorytet I - Incydenty, które nie wpływają na produkcję lub dla których znaleziono odpowiednie obejście. Pytania operacyjne, prośby informacyjne. Ograniczony wpływ</w:t>
      </w:r>
      <w:r w:rsidR="004F6C8E" w:rsidRPr="005D187C">
        <w:rPr>
          <w:rFonts w:ascii="Calibri" w:hAnsi="Calibri" w:cs="Calibri"/>
        </w:rPr>
        <w:t xml:space="preserve"> </w:t>
      </w:r>
      <w:r w:rsidRPr="005D187C">
        <w:rPr>
          <w:rFonts w:ascii="Calibri" w:hAnsi="Calibri" w:cs="Calibri"/>
        </w:rPr>
        <w:t xml:space="preserve"> i pilny postęp prac, na które nie ma bezpośredniego wpływu.</w:t>
      </w:r>
    </w:p>
    <w:p w14:paraId="288F937B"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Priorytet II - Incydenty, które powodują stałe nieprawidłowe działanie funkcji niekrytycznych. Poważna awaria funkcji/produktu, w przypadku której dostępne jest dopuszczalne obejście. Problemy z funkcją biznesową w oprogramowaniu, co powoduje poważne niedogodności dla użytkowników.</w:t>
      </w:r>
    </w:p>
    <w:p w14:paraId="27199899"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Priorytet III - Całkowita utrata usługi lub produkcji w sytuacjach, w których nie ma obejścia problemu. Incydenty, które mają krytyczny wpływ na zdolność firmy do utrzymania działalności i wymagają natychmiastowej reakcji. Incydent przestoju w produkcji dotyczy wielu lokalizacji lub dużej liczby użytkowników w jednej lokalizacji.</w:t>
      </w:r>
    </w:p>
    <w:p w14:paraId="1BFFE0EE"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Czas Reakcji – czas liczony od momentu zgłoszenia Incydentu do Wykonawcy przez Zamawiającego do momentu potwierdzenia przez Wykonawcę rozpoczęcia prac naprawczych. Jeśli Zgłoszenie dotyczyło:</w:t>
      </w:r>
    </w:p>
    <w:p w14:paraId="4264B88B" w14:textId="77777777" w:rsidR="005071A9" w:rsidRPr="005D187C" w:rsidRDefault="005071A9" w:rsidP="005D187C">
      <w:pPr>
        <w:spacing w:line="276" w:lineRule="auto"/>
        <w:ind w:left="567" w:hanging="284"/>
        <w:rPr>
          <w:rFonts w:ascii="Calibri" w:hAnsi="Calibri" w:cs="Calibri"/>
        </w:rPr>
      </w:pPr>
      <w:r w:rsidRPr="005D187C">
        <w:rPr>
          <w:rFonts w:ascii="Calibri" w:hAnsi="Calibri" w:cs="Calibri"/>
        </w:rPr>
        <w:t>a)</w:t>
      </w:r>
      <w:r w:rsidRPr="005D187C">
        <w:rPr>
          <w:rFonts w:ascii="Calibri" w:hAnsi="Calibri" w:cs="Calibri"/>
        </w:rPr>
        <w:tab/>
        <w:t xml:space="preserve">Priorytetu I </w:t>
      </w:r>
      <w:proofErr w:type="spellStart"/>
      <w:r w:rsidRPr="005D187C">
        <w:rPr>
          <w:rFonts w:ascii="Calibri" w:hAnsi="Calibri" w:cs="Calibri"/>
        </w:rPr>
        <w:t>i</w:t>
      </w:r>
      <w:proofErr w:type="spellEnd"/>
      <w:r w:rsidRPr="005D187C">
        <w:rPr>
          <w:rFonts w:ascii="Calibri" w:hAnsi="Calibri" w:cs="Calibri"/>
        </w:rPr>
        <w:t xml:space="preserve"> nastąpiło poza godzinami pracy serwisu, czas reakcji liczony jest od momentu zgłoszenia Incydentu;</w:t>
      </w:r>
    </w:p>
    <w:p w14:paraId="2D087B2C" w14:textId="77777777" w:rsidR="005071A9" w:rsidRPr="005D187C" w:rsidRDefault="005071A9" w:rsidP="005D187C">
      <w:pPr>
        <w:spacing w:line="276" w:lineRule="auto"/>
        <w:ind w:left="567" w:hanging="284"/>
        <w:rPr>
          <w:rFonts w:ascii="Calibri" w:hAnsi="Calibri" w:cs="Calibri"/>
        </w:rPr>
      </w:pPr>
      <w:r w:rsidRPr="005D187C">
        <w:rPr>
          <w:rFonts w:ascii="Calibri" w:hAnsi="Calibri" w:cs="Calibri"/>
        </w:rPr>
        <w:t>b)</w:t>
      </w:r>
      <w:r w:rsidRPr="005D187C">
        <w:rPr>
          <w:rFonts w:ascii="Calibri" w:hAnsi="Calibri" w:cs="Calibri"/>
        </w:rPr>
        <w:tab/>
        <w:t>Priorytetu II lub Priorytetu III i nastąpiło poza godzinami pracy serwisu, czas reakcji liczony jest od godziny 8:00 następnego Dnia Roboczego.</w:t>
      </w:r>
    </w:p>
    <w:p w14:paraId="396A162F"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Czas Naprawy - czas odtworzenia i przywrócenia działania Urządzeń po zgłoszeniu Incydentu (łącznie zwane „Incydentami”), liczony od momentu zgłoszenia Incydentu. Jeżeli Zgłoszenie dotyczyło:</w:t>
      </w:r>
    </w:p>
    <w:p w14:paraId="35E1E2B0" w14:textId="77777777" w:rsidR="005071A9" w:rsidRPr="005D187C" w:rsidRDefault="005071A9" w:rsidP="005D187C">
      <w:pPr>
        <w:spacing w:line="276" w:lineRule="auto"/>
        <w:ind w:left="567" w:hanging="284"/>
        <w:rPr>
          <w:rFonts w:ascii="Calibri" w:hAnsi="Calibri" w:cs="Calibri"/>
        </w:rPr>
      </w:pPr>
      <w:r w:rsidRPr="005D187C">
        <w:rPr>
          <w:rFonts w:ascii="Calibri" w:hAnsi="Calibri" w:cs="Calibri"/>
        </w:rPr>
        <w:t>a)</w:t>
      </w:r>
      <w:r w:rsidRPr="005D187C">
        <w:rPr>
          <w:rFonts w:ascii="Calibri" w:hAnsi="Calibri" w:cs="Calibri"/>
        </w:rPr>
        <w:tab/>
        <w:t>Priorytetu I, Czas naprawy realizowany jest zgodnie z rygorem 8x5;</w:t>
      </w:r>
    </w:p>
    <w:p w14:paraId="35C25D12" w14:textId="77777777" w:rsidR="005071A9" w:rsidRPr="005D187C" w:rsidRDefault="005071A9" w:rsidP="005D187C">
      <w:pPr>
        <w:spacing w:line="276" w:lineRule="auto"/>
        <w:ind w:left="567" w:hanging="284"/>
        <w:rPr>
          <w:rFonts w:ascii="Calibri" w:hAnsi="Calibri" w:cs="Calibri"/>
        </w:rPr>
      </w:pPr>
      <w:r w:rsidRPr="005D187C">
        <w:rPr>
          <w:rFonts w:ascii="Calibri" w:hAnsi="Calibri" w:cs="Calibri"/>
        </w:rPr>
        <w:t>b)</w:t>
      </w:r>
      <w:r w:rsidRPr="005D187C">
        <w:rPr>
          <w:rFonts w:ascii="Calibri" w:hAnsi="Calibri" w:cs="Calibri"/>
        </w:rPr>
        <w:tab/>
        <w:t>Priorytetu II lub Priorytetu III, Czas naprawy realizowany jest zgodnie z rygorem 8x5;</w:t>
      </w:r>
    </w:p>
    <w:p w14:paraId="7C793AED" w14:textId="77777777" w:rsidR="005071A9" w:rsidRPr="005D187C" w:rsidRDefault="005071A9" w:rsidP="005D187C">
      <w:pPr>
        <w:spacing w:line="276" w:lineRule="auto"/>
        <w:ind w:left="567" w:hanging="284"/>
        <w:rPr>
          <w:rFonts w:ascii="Calibri" w:hAnsi="Calibri" w:cs="Calibri"/>
        </w:rPr>
      </w:pPr>
      <w:r w:rsidRPr="005D187C">
        <w:rPr>
          <w:rFonts w:ascii="Calibri" w:hAnsi="Calibri" w:cs="Calibri"/>
        </w:rPr>
        <w:t>c)</w:t>
      </w:r>
      <w:r w:rsidRPr="005D187C">
        <w:rPr>
          <w:rFonts w:ascii="Calibri" w:hAnsi="Calibri" w:cs="Calibri"/>
        </w:rPr>
        <w:tab/>
        <w:t>Czas Realizacji / Rozwiązania – czas liczony od momentu zgłoszenia do Wykonawcy prac wchodzących w zakres Przedmiotu Zamówienia, a nie będących Incydentami. Czas dla wszystkich czynności zlecanych w tym zakresie jest liczony zgodnie z rygorem 8x5.</w:t>
      </w:r>
    </w:p>
    <w:p w14:paraId="51D68990" w14:textId="77777777"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 xml:space="preserve">System – wszystkie komponenty wchodzące w skład Oprogramowania wykorzystującego technologię </w:t>
      </w:r>
      <w:proofErr w:type="spellStart"/>
      <w:r w:rsidRPr="005D187C">
        <w:rPr>
          <w:rFonts w:ascii="Calibri" w:hAnsi="Calibri" w:cs="Calibri"/>
        </w:rPr>
        <w:t>privileged</w:t>
      </w:r>
      <w:proofErr w:type="spellEnd"/>
      <w:r w:rsidRPr="005D187C">
        <w:rPr>
          <w:rFonts w:ascii="Calibri" w:hAnsi="Calibri" w:cs="Calibri"/>
        </w:rPr>
        <w:t xml:space="preserve"> </w:t>
      </w:r>
      <w:proofErr w:type="spellStart"/>
      <w:r w:rsidRPr="005D187C">
        <w:rPr>
          <w:rFonts w:ascii="Calibri" w:hAnsi="Calibri" w:cs="Calibri"/>
        </w:rPr>
        <w:t>access</w:t>
      </w:r>
      <w:proofErr w:type="spellEnd"/>
      <w:r w:rsidRPr="005D187C">
        <w:rPr>
          <w:rFonts w:ascii="Calibri" w:hAnsi="Calibri" w:cs="Calibri"/>
        </w:rPr>
        <w:t xml:space="preserve"> management (PAM).</w:t>
      </w:r>
    </w:p>
    <w:p w14:paraId="2E682FB5" w14:textId="68165FEA"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Oprogramowanie – kompleksowe rozwiązanie informatyczne, w szczególności systemowe, narzędziowe, serwerowe</w:t>
      </w:r>
      <w:r w:rsidR="004F6C8E" w:rsidRPr="005D187C">
        <w:rPr>
          <w:rFonts w:ascii="Calibri" w:hAnsi="Calibri" w:cs="Calibri"/>
        </w:rPr>
        <w:t xml:space="preserve"> </w:t>
      </w:r>
      <w:r w:rsidRPr="005D187C">
        <w:rPr>
          <w:rFonts w:ascii="Calibri" w:hAnsi="Calibri" w:cs="Calibri"/>
        </w:rPr>
        <w:t>i bazodanowe, dostarczane</w:t>
      </w:r>
      <w:r w:rsidR="004F6C8E" w:rsidRPr="005D187C">
        <w:rPr>
          <w:rFonts w:ascii="Calibri" w:hAnsi="Calibri" w:cs="Calibri"/>
        </w:rPr>
        <w:t xml:space="preserve"> </w:t>
      </w:r>
      <w:r w:rsidRPr="005D187C">
        <w:rPr>
          <w:rFonts w:ascii="Calibri" w:hAnsi="Calibri" w:cs="Calibri"/>
        </w:rPr>
        <w:t>w ramach</w:t>
      </w:r>
      <w:r w:rsidR="004F6C8E" w:rsidRPr="005D187C">
        <w:rPr>
          <w:rFonts w:ascii="Calibri" w:hAnsi="Calibri" w:cs="Calibri"/>
        </w:rPr>
        <w:t xml:space="preserve"> </w:t>
      </w:r>
      <w:r w:rsidRPr="005D187C">
        <w:rPr>
          <w:rFonts w:ascii="Calibri" w:hAnsi="Calibri" w:cs="Calibri"/>
        </w:rPr>
        <w:t xml:space="preserve">i zgodnie z Umową, </w:t>
      </w:r>
      <w:r w:rsidRPr="005D187C">
        <w:rPr>
          <w:rFonts w:ascii="Calibri" w:hAnsi="Calibri" w:cs="Calibri"/>
        </w:rPr>
        <w:lastRenderedPageBreak/>
        <w:t>szczegółowo opisane w OPZ oraz Umowie wraz z ich późniejszymi Aktualizacjami. Strony zgodnie oświadczają, że pod pojęciem Oprogramowania należy również rozumieć w świetle Umowy zaoferowany przez Wykonawcę produkt równoważny o ile spełnia on wymogi równoważności określone przez Zamawiającego</w:t>
      </w:r>
      <w:r w:rsidR="004F6C8E" w:rsidRPr="005D187C">
        <w:rPr>
          <w:rFonts w:ascii="Calibri" w:hAnsi="Calibri" w:cs="Calibri"/>
        </w:rPr>
        <w:t xml:space="preserve"> </w:t>
      </w:r>
      <w:r w:rsidRPr="005D187C">
        <w:rPr>
          <w:rFonts w:ascii="Calibri" w:hAnsi="Calibri" w:cs="Calibri"/>
        </w:rPr>
        <w:t>w Umowie.</w:t>
      </w:r>
    </w:p>
    <w:p w14:paraId="6DFAF6C9" w14:textId="43891F3A" w:rsidR="005071A9" w:rsidRPr="005D187C" w:rsidRDefault="005071A9" w:rsidP="005D187C">
      <w:pPr>
        <w:spacing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Obejście - rozwiązanie Incydentu, które może być realizowane poprzez zmianę parametrów konfiguracji Oprogramowania, rekomendację modyfikacji procesu przetwarzania danych, rekomendację modyfikacji sprzętowo-programowej, rekomendację modyfikacji</w:t>
      </w:r>
      <w:r w:rsidR="004F6C8E" w:rsidRPr="005D187C">
        <w:rPr>
          <w:rFonts w:ascii="Calibri" w:hAnsi="Calibri" w:cs="Calibri"/>
        </w:rPr>
        <w:t xml:space="preserve"> </w:t>
      </w:r>
      <w:r w:rsidRPr="005D187C">
        <w:rPr>
          <w:rFonts w:ascii="Calibri" w:hAnsi="Calibri" w:cs="Calibri"/>
        </w:rPr>
        <w:t>infrastruktury</w:t>
      </w:r>
      <w:r w:rsidR="004F6C8E" w:rsidRPr="005D187C">
        <w:rPr>
          <w:rFonts w:ascii="Calibri" w:hAnsi="Calibri" w:cs="Calibri"/>
        </w:rPr>
        <w:t xml:space="preserve"> </w:t>
      </w:r>
      <w:r w:rsidRPr="005D187C">
        <w:rPr>
          <w:rFonts w:ascii="Calibri" w:hAnsi="Calibri" w:cs="Calibri"/>
        </w:rPr>
        <w:t>wykorzystywanej</w:t>
      </w:r>
      <w:r w:rsidR="004F6C8E" w:rsidRPr="005D187C">
        <w:rPr>
          <w:rFonts w:ascii="Calibri" w:hAnsi="Calibri" w:cs="Calibri"/>
        </w:rPr>
        <w:t xml:space="preserve"> </w:t>
      </w:r>
      <w:r w:rsidRPr="005D187C">
        <w:rPr>
          <w:rFonts w:ascii="Calibri" w:hAnsi="Calibri" w:cs="Calibri"/>
        </w:rPr>
        <w:t>przez</w:t>
      </w:r>
      <w:r w:rsidR="004F6C8E" w:rsidRPr="005D187C">
        <w:rPr>
          <w:rFonts w:ascii="Calibri" w:hAnsi="Calibri" w:cs="Calibri"/>
        </w:rPr>
        <w:t xml:space="preserve"> </w:t>
      </w:r>
      <w:r w:rsidRPr="005D187C">
        <w:rPr>
          <w:rFonts w:ascii="Calibri" w:hAnsi="Calibri" w:cs="Calibri"/>
        </w:rPr>
        <w:t>Oprogramowanie lub inne rekomendacje, prowadzące do zmiany poziomu Incydentu na niższy bądź do zamknięcia problemu. Przez Obejście należy rozumieć przywrócenie działania Oprogramowania do stanu sprzed wystąpienia Incydentu z możliwymi ograniczeniami sposobu korzystania z Oprogramowania, pozostającymi bez wpływu na funkcje obsługiwane przez Oprogramowanie.</w:t>
      </w:r>
    </w:p>
    <w:p w14:paraId="4FDA7A86" w14:textId="77777777" w:rsidR="005071A9" w:rsidRPr="005D187C" w:rsidRDefault="005071A9" w:rsidP="005D187C">
      <w:pPr>
        <w:spacing w:after="240" w:line="276" w:lineRule="auto"/>
        <w:ind w:left="284" w:hanging="284"/>
        <w:rPr>
          <w:rFonts w:ascii="Calibri" w:hAnsi="Calibri" w:cs="Calibri"/>
        </w:rPr>
      </w:pPr>
      <w:r w:rsidRPr="005D187C">
        <w:rPr>
          <w:rFonts w:ascii="Calibri" w:hAnsi="Calibri" w:cs="Calibri"/>
        </w:rPr>
        <w:t>•</w:t>
      </w:r>
      <w:r w:rsidRPr="005D187C">
        <w:rPr>
          <w:rFonts w:ascii="Calibri" w:hAnsi="Calibri" w:cs="Calibri"/>
        </w:rPr>
        <w:tab/>
        <w:t>Zgłoszenie - wiadomość o niesprawności, niepoprawnym działaniu Systemu lub zapytanie dotyczące Systemu. Zgłoszenia przekazane przez Zamawiającego do Wykonawcy i zarejestrowane w jego systemie.</w:t>
      </w:r>
    </w:p>
    <w:p w14:paraId="50086830" w14:textId="77777777" w:rsidR="00973190" w:rsidRPr="005D187C" w:rsidRDefault="00973190" w:rsidP="005D187C">
      <w:pPr>
        <w:spacing w:line="276" w:lineRule="auto"/>
        <w:ind w:left="284" w:hanging="426"/>
        <w:rPr>
          <w:rFonts w:ascii="Calibri" w:hAnsi="Calibri" w:cs="Calibri"/>
        </w:rPr>
      </w:pPr>
      <w:r w:rsidRPr="005D187C">
        <w:rPr>
          <w:rFonts w:ascii="Calibri" w:hAnsi="Calibri" w:cs="Calibri"/>
        </w:rPr>
        <w:t>1.</w:t>
      </w:r>
      <w:r w:rsidRPr="005D187C">
        <w:rPr>
          <w:rFonts w:ascii="Calibri" w:hAnsi="Calibri" w:cs="Calibri"/>
        </w:rPr>
        <w:tab/>
        <w:t xml:space="preserve">Przedmiotem zamówienia jest Dostarczenie subskrypcji licencji dla posiadanego przez Zamawiającego oprogramowania </w:t>
      </w:r>
      <w:proofErr w:type="spellStart"/>
      <w:r w:rsidRPr="005D187C">
        <w:rPr>
          <w:rFonts w:ascii="Calibri" w:hAnsi="Calibri" w:cs="Calibri"/>
        </w:rPr>
        <w:t>privileged</w:t>
      </w:r>
      <w:proofErr w:type="spellEnd"/>
      <w:r w:rsidRPr="005D187C">
        <w:rPr>
          <w:rFonts w:ascii="Calibri" w:hAnsi="Calibri" w:cs="Calibri"/>
        </w:rPr>
        <w:t xml:space="preserve"> </w:t>
      </w:r>
      <w:proofErr w:type="spellStart"/>
      <w:r w:rsidRPr="005D187C">
        <w:rPr>
          <w:rFonts w:ascii="Calibri" w:hAnsi="Calibri" w:cs="Calibri"/>
        </w:rPr>
        <w:t>access</w:t>
      </w:r>
      <w:proofErr w:type="spellEnd"/>
      <w:r w:rsidRPr="005D187C">
        <w:rPr>
          <w:rFonts w:ascii="Calibri" w:hAnsi="Calibri" w:cs="Calibri"/>
        </w:rPr>
        <w:t xml:space="preserve"> management (PAM) wraz z usługą asysty technicznej i konserwacji. W ramach przedmiotu zamówienia Wykonawca zrealizuje:</w:t>
      </w:r>
    </w:p>
    <w:p w14:paraId="29ED8EDF" w14:textId="4E2AF960" w:rsidR="00973190" w:rsidRPr="005D187C" w:rsidRDefault="00973190" w:rsidP="005D187C">
      <w:pPr>
        <w:spacing w:line="276" w:lineRule="auto"/>
        <w:rPr>
          <w:rFonts w:ascii="Calibri" w:hAnsi="Calibri" w:cs="Calibri"/>
        </w:rPr>
      </w:pPr>
      <w:r w:rsidRPr="005D187C">
        <w:rPr>
          <w:rFonts w:ascii="Calibri" w:hAnsi="Calibri" w:cs="Calibri"/>
        </w:rPr>
        <w:t>1.1.</w:t>
      </w:r>
      <w:r w:rsidRPr="005D187C">
        <w:rPr>
          <w:rFonts w:ascii="Calibri" w:hAnsi="Calibri" w:cs="Calibri"/>
        </w:rPr>
        <w:tab/>
        <w:t>Dostawę czasowej licencji</w:t>
      </w:r>
      <w:r w:rsidR="004F6C8E" w:rsidRPr="005D187C">
        <w:rPr>
          <w:rFonts w:ascii="Calibri" w:hAnsi="Calibri" w:cs="Calibri"/>
        </w:rPr>
        <w:t xml:space="preserve"> </w:t>
      </w:r>
      <w:r w:rsidRPr="005D187C">
        <w:rPr>
          <w:rFonts w:ascii="Calibri" w:hAnsi="Calibri" w:cs="Calibri"/>
        </w:rPr>
        <w:t>(subskrypcji):</w:t>
      </w:r>
    </w:p>
    <w:p w14:paraId="198ED7C8" w14:textId="4C68C684" w:rsidR="00973190" w:rsidRPr="005D187C" w:rsidRDefault="00973190" w:rsidP="005D187C">
      <w:pPr>
        <w:spacing w:line="276" w:lineRule="auto"/>
        <w:rPr>
          <w:rFonts w:ascii="Calibri" w:hAnsi="Calibri" w:cs="Calibri"/>
        </w:rPr>
      </w:pPr>
      <w:r w:rsidRPr="005D187C">
        <w:rPr>
          <w:rFonts w:ascii="Calibri" w:hAnsi="Calibri" w:cs="Calibri"/>
        </w:rPr>
        <w:t>1.1.1.</w:t>
      </w:r>
      <w:r w:rsidRPr="005D187C">
        <w:rPr>
          <w:rFonts w:ascii="Calibri" w:hAnsi="Calibri" w:cs="Calibri"/>
        </w:rPr>
        <w:tab/>
        <w:t xml:space="preserve">PRIV-STANDARD-USER-SUBS-CONVERTED oprogramowania </w:t>
      </w:r>
      <w:proofErr w:type="spellStart"/>
      <w:r w:rsidRPr="005D187C">
        <w:rPr>
          <w:rFonts w:ascii="Calibri" w:hAnsi="Calibri" w:cs="Calibri"/>
        </w:rPr>
        <w:t>CyberArk</w:t>
      </w:r>
      <w:proofErr w:type="spellEnd"/>
      <w:r w:rsidRPr="005D187C">
        <w:rPr>
          <w:rFonts w:ascii="Calibri" w:hAnsi="Calibri" w:cs="Calibri"/>
        </w:rPr>
        <w:t xml:space="preserve"> na okres 24 miesięcy </w:t>
      </w:r>
      <w:r w:rsidR="007945D7" w:rsidRPr="005D187C">
        <w:rPr>
          <w:rFonts w:ascii="Calibri" w:hAnsi="Calibri" w:cs="Calibri"/>
          <w:bCs/>
          <w:iCs/>
        </w:rPr>
        <w:t xml:space="preserve">liczony </w:t>
      </w:r>
      <w:r w:rsidR="007945D7" w:rsidRPr="005D187C">
        <w:rPr>
          <w:rFonts w:ascii="Calibri" w:hAnsi="Calibri" w:cs="Calibri"/>
          <w:bCs/>
          <w:iCs/>
          <w:u w:val="single"/>
        </w:rPr>
        <w:t xml:space="preserve">od daty zakończenia poprzedniej subskrypcji / </w:t>
      </w:r>
      <w:proofErr w:type="spellStart"/>
      <w:r w:rsidR="007945D7" w:rsidRPr="005D187C">
        <w:rPr>
          <w:rFonts w:ascii="Calibri" w:hAnsi="Calibri" w:cs="Calibri"/>
          <w:bCs/>
          <w:iCs/>
          <w:u w:val="single"/>
        </w:rPr>
        <w:t>maintenance</w:t>
      </w:r>
      <w:proofErr w:type="spellEnd"/>
      <w:r w:rsidR="007945D7" w:rsidRPr="005D187C">
        <w:rPr>
          <w:rFonts w:ascii="Calibri" w:hAnsi="Calibri" w:cs="Calibri"/>
          <w:bCs/>
          <w:iCs/>
          <w:u w:val="single"/>
        </w:rPr>
        <w:t xml:space="preserve"> </w:t>
      </w:r>
      <w:r w:rsidRPr="005D187C">
        <w:rPr>
          <w:rFonts w:ascii="Calibri" w:hAnsi="Calibri" w:cs="Calibri"/>
        </w:rPr>
        <w:t>w ilości 20 szt.</w:t>
      </w:r>
    </w:p>
    <w:p w14:paraId="17F8D42C" w14:textId="318BFBC6" w:rsidR="00973190" w:rsidRPr="005D187C" w:rsidRDefault="00973190" w:rsidP="005D187C">
      <w:pPr>
        <w:spacing w:line="276" w:lineRule="auto"/>
        <w:rPr>
          <w:rFonts w:ascii="Calibri" w:hAnsi="Calibri" w:cs="Calibri"/>
        </w:rPr>
      </w:pPr>
      <w:r w:rsidRPr="005D187C">
        <w:rPr>
          <w:rFonts w:ascii="Calibri" w:hAnsi="Calibri" w:cs="Calibri"/>
        </w:rPr>
        <w:t>1.1.2.</w:t>
      </w:r>
      <w:r w:rsidRPr="005D187C">
        <w:rPr>
          <w:rFonts w:ascii="Calibri" w:hAnsi="Calibri" w:cs="Calibri"/>
        </w:rPr>
        <w:tab/>
        <w:t xml:space="preserve">PRIV-STANDARD-USER-SUBS oprogramowania </w:t>
      </w:r>
      <w:proofErr w:type="spellStart"/>
      <w:r w:rsidRPr="005D187C">
        <w:rPr>
          <w:rFonts w:ascii="Calibri" w:hAnsi="Calibri" w:cs="Calibri"/>
        </w:rPr>
        <w:t>CyberArk</w:t>
      </w:r>
      <w:proofErr w:type="spellEnd"/>
      <w:r w:rsidRPr="005D187C">
        <w:rPr>
          <w:rFonts w:ascii="Calibri" w:hAnsi="Calibri" w:cs="Calibri"/>
        </w:rPr>
        <w:t xml:space="preserve"> na okres 24 miesięcy </w:t>
      </w:r>
      <w:r w:rsidR="007945D7" w:rsidRPr="005D187C">
        <w:rPr>
          <w:rFonts w:ascii="Calibri" w:hAnsi="Calibri" w:cs="Calibri"/>
          <w:bCs/>
          <w:iCs/>
        </w:rPr>
        <w:t xml:space="preserve">liczony </w:t>
      </w:r>
      <w:r w:rsidR="007945D7" w:rsidRPr="005D187C">
        <w:rPr>
          <w:rFonts w:ascii="Calibri" w:hAnsi="Calibri" w:cs="Calibri"/>
          <w:bCs/>
          <w:iCs/>
          <w:u w:val="single"/>
        </w:rPr>
        <w:t xml:space="preserve">od daty zakończenia poprzedniej subskrypcji / </w:t>
      </w:r>
      <w:proofErr w:type="spellStart"/>
      <w:r w:rsidR="007945D7" w:rsidRPr="005D187C">
        <w:rPr>
          <w:rFonts w:ascii="Calibri" w:hAnsi="Calibri" w:cs="Calibri"/>
          <w:bCs/>
          <w:iCs/>
          <w:u w:val="single"/>
        </w:rPr>
        <w:t>maintenance</w:t>
      </w:r>
      <w:proofErr w:type="spellEnd"/>
      <w:r w:rsidR="007945D7" w:rsidRPr="005D187C">
        <w:rPr>
          <w:rFonts w:ascii="Calibri" w:hAnsi="Calibri" w:cs="Calibri"/>
          <w:bCs/>
          <w:iCs/>
          <w:u w:val="single"/>
        </w:rPr>
        <w:t xml:space="preserve"> </w:t>
      </w:r>
      <w:r w:rsidRPr="005D187C">
        <w:rPr>
          <w:rFonts w:ascii="Calibri" w:hAnsi="Calibri" w:cs="Calibri"/>
        </w:rPr>
        <w:t>w ilości 5 szt.</w:t>
      </w:r>
    </w:p>
    <w:p w14:paraId="3FF05E85" w14:textId="2BE5FBB6" w:rsidR="00973190" w:rsidRPr="005D187C" w:rsidRDefault="00973190" w:rsidP="005D187C">
      <w:pPr>
        <w:spacing w:line="276" w:lineRule="auto"/>
        <w:rPr>
          <w:rFonts w:ascii="Calibri" w:hAnsi="Calibri" w:cs="Calibri"/>
        </w:rPr>
      </w:pPr>
      <w:r w:rsidRPr="005D187C">
        <w:rPr>
          <w:rFonts w:ascii="Calibri" w:hAnsi="Calibri" w:cs="Calibri"/>
        </w:rPr>
        <w:t>1.1.3.</w:t>
      </w:r>
      <w:r w:rsidRPr="005D187C">
        <w:rPr>
          <w:rFonts w:ascii="Calibri" w:hAnsi="Calibri" w:cs="Calibri"/>
        </w:rPr>
        <w:tab/>
        <w:t xml:space="preserve">EXT-VENDOR-USER-SUBS oprogramowania </w:t>
      </w:r>
      <w:proofErr w:type="spellStart"/>
      <w:r w:rsidRPr="005D187C">
        <w:rPr>
          <w:rFonts w:ascii="Calibri" w:hAnsi="Calibri" w:cs="Calibri"/>
        </w:rPr>
        <w:t>CyberArk</w:t>
      </w:r>
      <w:proofErr w:type="spellEnd"/>
      <w:r w:rsidRPr="005D187C">
        <w:rPr>
          <w:rFonts w:ascii="Calibri" w:hAnsi="Calibri" w:cs="Calibri"/>
        </w:rPr>
        <w:t xml:space="preserve"> na okres 24 miesięcy </w:t>
      </w:r>
      <w:r w:rsidR="007945D7" w:rsidRPr="005D187C">
        <w:rPr>
          <w:rFonts w:ascii="Calibri" w:hAnsi="Calibri" w:cs="Calibri"/>
          <w:bCs/>
          <w:iCs/>
        </w:rPr>
        <w:t xml:space="preserve">liczony </w:t>
      </w:r>
      <w:r w:rsidR="007945D7" w:rsidRPr="005D187C">
        <w:rPr>
          <w:rFonts w:ascii="Calibri" w:hAnsi="Calibri" w:cs="Calibri"/>
          <w:bCs/>
          <w:iCs/>
          <w:u w:val="single"/>
        </w:rPr>
        <w:t xml:space="preserve">od daty zakończenia poprzedniej subskrypcji / </w:t>
      </w:r>
      <w:proofErr w:type="spellStart"/>
      <w:r w:rsidR="007945D7" w:rsidRPr="005D187C">
        <w:rPr>
          <w:rFonts w:ascii="Calibri" w:hAnsi="Calibri" w:cs="Calibri"/>
          <w:bCs/>
          <w:iCs/>
          <w:u w:val="single"/>
        </w:rPr>
        <w:t>maintenance</w:t>
      </w:r>
      <w:proofErr w:type="spellEnd"/>
      <w:r w:rsidR="007945D7" w:rsidRPr="005D187C">
        <w:rPr>
          <w:rFonts w:ascii="Calibri" w:hAnsi="Calibri" w:cs="Calibri"/>
          <w:bCs/>
          <w:iCs/>
          <w:u w:val="single"/>
        </w:rPr>
        <w:t xml:space="preserve"> </w:t>
      </w:r>
      <w:r w:rsidRPr="005D187C">
        <w:rPr>
          <w:rFonts w:ascii="Calibri" w:hAnsi="Calibri" w:cs="Calibri"/>
        </w:rPr>
        <w:t>w ilości 9</w:t>
      </w:r>
      <w:r w:rsidR="002A4AD3" w:rsidRPr="005D187C">
        <w:rPr>
          <w:rFonts w:ascii="Calibri" w:hAnsi="Calibri" w:cs="Calibri"/>
        </w:rPr>
        <w:t>0</w:t>
      </w:r>
      <w:r w:rsidR="00A2369F" w:rsidRPr="005D187C">
        <w:rPr>
          <w:rFonts w:ascii="Calibri" w:hAnsi="Calibri" w:cs="Calibri"/>
        </w:rPr>
        <w:t xml:space="preserve"> </w:t>
      </w:r>
      <w:r w:rsidRPr="005D187C">
        <w:rPr>
          <w:rFonts w:ascii="Calibri" w:hAnsi="Calibri" w:cs="Calibri"/>
        </w:rPr>
        <w:t>szt.</w:t>
      </w:r>
    </w:p>
    <w:p w14:paraId="0366F98C" w14:textId="77777777" w:rsidR="00973190" w:rsidRPr="005D187C" w:rsidRDefault="00973190" w:rsidP="005D187C">
      <w:pPr>
        <w:spacing w:line="276" w:lineRule="auto"/>
        <w:rPr>
          <w:rFonts w:ascii="Calibri" w:hAnsi="Calibri" w:cs="Calibri"/>
        </w:rPr>
      </w:pPr>
      <w:r w:rsidRPr="005D187C">
        <w:rPr>
          <w:rFonts w:ascii="Calibri" w:hAnsi="Calibri" w:cs="Calibri"/>
        </w:rPr>
        <w:t>1.2.</w:t>
      </w:r>
      <w:r w:rsidRPr="005D187C">
        <w:rPr>
          <w:rFonts w:ascii="Calibri" w:hAnsi="Calibri" w:cs="Calibri"/>
        </w:rPr>
        <w:tab/>
        <w:t>Dostarczane licencje muszą spełniać następujące warunki:</w:t>
      </w:r>
    </w:p>
    <w:p w14:paraId="2080328C" w14:textId="77777777" w:rsidR="00973190" w:rsidRPr="005D187C" w:rsidRDefault="00973190" w:rsidP="005D187C">
      <w:pPr>
        <w:spacing w:line="276" w:lineRule="auto"/>
        <w:rPr>
          <w:rFonts w:ascii="Calibri" w:hAnsi="Calibri" w:cs="Calibri"/>
        </w:rPr>
      </w:pPr>
      <w:r w:rsidRPr="005D187C">
        <w:rPr>
          <w:rFonts w:ascii="Calibri" w:hAnsi="Calibri" w:cs="Calibri"/>
        </w:rPr>
        <w:t>1.2.1.</w:t>
      </w:r>
      <w:r w:rsidRPr="005D187C">
        <w:rPr>
          <w:rFonts w:ascii="Calibri" w:hAnsi="Calibri" w:cs="Calibri"/>
        </w:rPr>
        <w:tab/>
        <w:t>Wszelkie dostarczane licencje muszą pochodzić z autoryzowanego kanału sprzedaży producenta, muszą być wolne od wad i usterek oraz muszą być w wersji aktualnej.</w:t>
      </w:r>
    </w:p>
    <w:p w14:paraId="711FF1A9" w14:textId="1BD46C90" w:rsidR="00973190" w:rsidRPr="005D187C" w:rsidRDefault="00973190" w:rsidP="005D187C">
      <w:pPr>
        <w:spacing w:line="276" w:lineRule="auto"/>
        <w:rPr>
          <w:rFonts w:ascii="Calibri" w:hAnsi="Calibri" w:cs="Calibri"/>
        </w:rPr>
      </w:pPr>
      <w:r w:rsidRPr="005D187C">
        <w:rPr>
          <w:rFonts w:ascii="Calibri" w:hAnsi="Calibri" w:cs="Calibri"/>
        </w:rPr>
        <w:t>1.2.2.</w:t>
      </w:r>
      <w:r w:rsidRPr="005D187C">
        <w:rPr>
          <w:rFonts w:ascii="Calibri" w:hAnsi="Calibri" w:cs="Calibri"/>
        </w:rPr>
        <w:tab/>
        <w:t>Dostarczone licencje nie mogą posiadać limitu ilościowego dla tworzonych obiektów docelowych, sejfów grupujących obiekty docelowe, polityk</w:t>
      </w:r>
      <w:r w:rsidR="004F6C8E" w:rsidRPr="005D187C">
        <w:rPr>
          <w:rFonts w:ascii="Calibri" w:hAnsi="Calibri" w:cs="Calibri"/>
        </w:rPr>
        <w:t xml:space="preserve"> </w:t>
      </w:r>
      <w:r w:rsidRPr="005D187C">
        <w:rPr>
          <w:rFonts w:ascii="Calibri" w:hAnsi="Calibri" w:cs="Calibri"/>
        </w:rPr>
        <w:t>dotyczących wymogów dotyczących haseł oraz</w:t>
      </w:r>
      <w:r w:rsidR="004F6C8E" w:rsidRPr="005D187C">
        <w:rPr>
          <w:rFonts w:ascii="Calibri" w:hAnsi="Calibri" w:cs="Calibri"/>
        </w:rPr>
        <w:t xml:space="preserve"> </w:t>
      </w:r>
      <w:r w:rsidRPr="005D187C">
        <w:rPr>
          <w:rFonts w:ascii="Calibri" w:hAnsi="Calibri" w:cs="Calibri"/>
        </w:rPr>
        <w:t>ilości</w:t>
      </w:r>
      <w:r w:rsidR="004F6C8E" w:rsidRPr="005D187C">
        <w:rPr>
          <w:rFonts w:ascii="Calibri" w:hAnsi="Calibri" w:cs="Calibri"/>
        </w:rPr>
        <w:t xml:space="preserve"> </w:t>
      </w:r>
      <w:r w:rsidRPr="005D187C">
        <w:rPr>
          <w:rFonts w:ascii="Calibri" w:hAnsi="Calibri" w:cs="Calibri"/>
        </w:rPr>
        <w:t>komponentów sprzętowych umożliwiających skalowanie wydajnościowo-niezawodnościowe rozwiązania (z zachowaniem, że licencje na systemy operacyjne potrzebne do</w:t>
      </w:r>
      <w:r w:rsidR="004F6C8E" w:rsidRPr="005D187C">
        <w:rPr>
          <w:rFonts w:ascii="Calibri" w:hAnsi="Calibri" w:cs="Calibri"/>
        </w:rPr>
        <w:t xml:space="preserve"> </w:t>
      </w:r>
      <w:r w:rsidRPr="005D187C">
        <w:rPr>
          <w:rFonts w:ascii="Calibri" w:hAnsi="Calibri" w:cs="Calibri"/>
        </w:rPr>
        <w:t xml:space="preserve"> ich instalacji, o ile będą wymagane, zostaną zapewnione przez Zamawiającego).</w:t>
      </w:r>
    </w:p>
    <w:p w14:paraId="59AEB571" w14:textId="79282373" w:rsidR="00973190" w:rsidRPr="005D187C" w:rsidRDefault="00973190" w:rsidP="005D187C">
      <w:pPr>
        <w:spacing w:line="276" w:lineRule="auto"/>
        <w:rPr>
          <w:rFonts w:ascii="Calibri" w:hAnsi="Calibri" w:cs="Calibri"/>
        </w:rPr>
      </w:pPr>
      <w:r w:rsidRPr="005D187C">
        <w:rPr>
          <w:rFonts w:ascii="Calibri" w:hAnsi="Calibri" w:cs="Calibri"/>
        </w:rPr>
        <w:t>1.3.</w:t>
      </w:r>
      <w:r w:rsidRPr="005D187C">
        <w:rPr>
          <w:rFonts w:ascii="Calibri" w:hAnsi="Calibri" w:cs="Calibri"/>
        </w:rPr>
        <w:tab/>
        <w:t>Wsparcie świadczone przez producenta Oprogramowania. Wsparcie to musi obejmować:</w:t>
      </w:r>
    </w:p>
    <w:p w14:paraId="1E7389E4" w14:textId="77777777" w:rsidR="00973190" w:rsidRPr="005D187C" w:rsidRDefault="00973190" w:rsidP="005D187C">
      <w:pPr>
        <w:spacing w:line="276" w:lineRule="auto"/>
        <w:rPr>
          <w:rFonts w:ascii="Calibri" w:hAnsi="Calibri" w:cs="Calibri"/>
        </w:rPr>
      </w:pPr>
      <w:r w:rsidRPr="005D187C">
        <w:rPr>
          <w:rFonts w:ascii="Calibri" w:hAnsi="Calibri" w:cs="Calibri"/>
        </w:rPr>
        <w:t>1.3.1.</w:t>
      </w:r>
      <w:r w:rsidRPr="005D187C">
        <w:rPr>
          <w:rFonts w:ascii="Calibri" w:hAnsi="Calibri" w:cs="Calibri"/>
        </w:rPr>
        <w:tab/>
        <w:t>Elektroniczny dostęp do serwisu internetowego udostępnionego przez Producenta do wsparcia dla Oprogramowania przez 24h/7 dni w tygodniu 365/366 dni w roku.</w:t>
      </w:r>
    </w:p>
    <w:p w14:paraId="517DC180" w14:textId="77777777" w:rsidR="00973190" w:rsidRPr="005D187C" w:rsidRDefault="00973190" w:rsidP="005D187C">
      <w:pPr>
        <w:spacing w:line="276" w:lineRule="auto"/>
        <w:rPr>
          <w:rFonts w:ascii="Calibri" w:hAnsi="Calibri" w:cs="Calibri"/>
        </w:rPr>
      </w:pPr>
      <w:r w:rsidRPr="005D187C">
        <w:rPr>
          <w:rFonts w:ascii="Calibri" w:hAnsi="Calibri" w:cs="Calibri"/>
        </w:rPr>
        <w:t>1.3.2.</w:t>
      </w:r>
      <w:r w:rsidRPr="005D187C">
        <w:rPr>
          <w:rFonts w:ascii="Calibri" w:hAnsi="Calibri" w:cs="Calibri"/>
        </w:rPr>
        <w:tab/>
        <w:t>Możliwość bezpośredniego zgłaszania do Producenta Oprogramowania Incydentów serwisowych przez administratorów Zamawiającego.</w:t>
      </w:r>
    </w:p>
    <w:p w14:paraId="607524E3" w14:textId="77777777" w:rsidR="00973190" w:rsidRPr="005D187C" w:rsidRDefault="00973190" w:rsidP="005D187C">
      <w:pPr>
        <w:spacing w:line="276" w:lineRule="auto"/>
        <w:rPr>
          <w:rFonts w:ascii="Calibri" w:hAnsi="Calibri" w:cs="Calibri"/>
        </w:rPr>
      </w:pPr>
      <w:r w:rsidRPr="005D187C">
        <w:rPr>
          <w:rFonts w:ascii="Calibri" w:hAnsi="Calibri" w:cs="Calibri"/>
        </w:rPr>
        <w:t>1.3.3.</w:t>
      </w:r>
      <w:r w:rsidRPr="005D187C">
        <w:rPr>
          <w:rFonts w:ascii="Calibri" w:hAnsi="Calibri" w:cs="Calibri"/>
        </w:rPr>
        <w:tab/>
        <w:t>Dostęp do inżynierów wsparcia i serwisu przez następujące kanały komunikacyjne: poczta elektroniczna, portal internetowy, telefon.</w:t>
      </w:r>
    </w:p>
    <w:p w14:paraId="09150D0F" w14:textId="77777777" w:rsidR="00973190" w:rsidRPr="005D187C" w:rsidRDefault="00973190" w:rsidP="005D187C">
      <w:pPr>
        <w:spacing w:line="276" w:lineRule="auto"/>
        <w:rPr>
          <w:rFonts w:ascii="Calibri" w:hAnsi="Calibri" w:cs="Calibri"/>
        </w:rPr>
      </w:pPr>
      <w:r w:rsidRPr="005D187C">
        <w:rPr>
          <w:rFonts w:ascii="Calibri" w:hAnsi="Calibri" w:cs="Calibri"/>
        </w:rPr>
        <w:t>1.3.4.</w:t>
      </w:r>
      <w:r w:rsidRPr="005D187C">
        <w:rPr>
          <w:rFonts w:ascii="Calibri" w:hAnsi="Calibri" w:cs="Calibri"/>
        </w:rPr>
        <w:tab/>
        <w:t>Elektroniczny dostęp do najnowszych wersji Oprogramowania.</w:t>
      </w:r>
    </w:p>
    <w:p w14:paraId="07A29DD8" w14:textId="77777777" w:rsidR="00973190" w:rsidRPr="005D187C" w:rsidRDefault="00973190" w:rsidP="005D187C">
      <w:pPr>
        <w:spacing w:line="276" w:lineRule="auto"/>
        <w:rPr>
          <w:rFonts w:ascii="Calibri" w:hAnsi="Calibri" w:cs="Calibri"/>
        </w:rPr>
      </w:pPr>
      <w:r w:rsidRPr="005D187C">
        <w:rPr>
          <w:rFonts w:ascii="Calibri" w:hAnsi="Calibri" w:cs="Calibri"/>
        </w:rPr>
        <w:t>1.3.5.</w:t>
      </w:r>
      <w:r w:rsidRPr="005D187C">
        <w:rPr>
          <w:rFonts w:ascii="Calibri" w:hAnsi="Calibri" w:cs="Calibri"/>
        </w:rPr>
        <w:tab/>
        <w:t>Elektroniczny dostęp do poprawek i do aktualizacji Oprogramowania.</w:t>
      </w:r>
    </w:p>
    <w:p w14:paraId="048E0D16" w14:textId="77777777" w:rsidR="00973190" w:rsidRPr="005D187C" w:rsidRDefault="00973190" w:rsidP="005D187C">
      <w:pPr>
        <w:spacing w:line="276" w:lineRule="auto"/>
        <w:rPr>
          <w:rFonts w:ascii="Calibri" w:hAnsi="Calibri" w:cs="Calibri"/>
        </w:rPr>
      </w:pPr>
      <w:r w:rsidRPr="005D187C">
        <w:rPr>
          <w:rFonts w:ascii="Calibri" w:hAnsi="Calibri" w:cs="Calibri"/>
        </w:rPr>
        <w:lastRenderedPageBreak/>
        <w:t>1.3.6.</w:t>
      </w:r>
      <w:r w:rsidRPr="005D187C">
        <w:rPr>
          <w:rFonts w:ascii="Calibri" w:hAnsi="Calibri" w:cs="Calibri"/>
        </w:rPr>
        <w:tab/>
        <w:t>Możliwość nielimitowanej liczby zgłoszeń.</w:t>
      </w:r>
    </w:p>
    <w:p w14:paraId="5898BF83" w14:textId="77777777" w:rsidR="00973190" w:rsidRPr="005D187C" w:rsidRDefault="00973190" w:rsidP="005D187C">
      <w:pPr>
        <w:spacing w:line="276" w:lineRule="auto"/>
        <w:rPr>
          <w:rFonts w:ascii="Calibri" w:hAnsi="Calibri" w:cs="Calibri"/>
        </w:rPr>
      </w:pPr>
      <w:r w:rsidRPr="005D187C">
        <w:rPr>
          <w:rFonts w:ascii="Calibri" w:hAnsi="Calibri" w:cs="Calibri"/>
        </w:rPr>
        <w:t>1.3.7.</w:t>
      </w:r>
      <w:r w:rsidRPr="005D187C">
        <w:rPr>
          <w:rFonts w:ascii="Calibri" w:hAnsi="Calibri" w:cs="Calibri"/>
        </w:rPr>
        <w:tab/>
        <w:t>Wsparcie zdalne oraz wsparcie telefoniczne, a także możliwość elektronicznego składania zapytań.</w:t>
      </w:r>
    </w:p>
    <w:p w14:paraId="76F7D91B" w14:textId="77777777" w:rsidR="00973190" w:rsidRPr="005D187C" w:rsidRDefault="00973190" w:rsidP="005D187C">
      <w:pPr>
        <w:spacing w:line="276" w:lineRule="auto"/>
        <w:rPr>
          <w:rFonts w:ascii="Calibri" w:hAnsi="Calibri" w:cs="Calibri"/>
        </w:rPr>
      </w:pPr>
      <w:r w:rsidRPr="005D187C">
        <w:rPr>
          <w:rFonts w:ascii="Calibri" w:hAnsi="Calibri" w:cs="Calibri"/>
        </w:rPr>
        <w:t>1.3.8.</w:t>
      </w:r>
      <w:r w:rsidRPr="005D187C">
        <w:rPr>
          <w:rFonts w:ascii="Calibri" w:hAnsi="Calibri" w:cs="Calibri"/>
        </w:rPr>
        <w:tab/>
        <w:t>Elektroniczny dostęp do dokumentacji, informacji technicznych, baz wiedzy.</w:t>
      </w:r>
    </w:p>
    <w:p w14:paraId="1D50DCD1" w14:textId="77777777" w:rsidR="00973190" w:rsidRPr="005D187C" w:rsidRDefault="00973190" w:rsidP="005D187C">
      <w:pPr>
        <w:spacing w:line="276" w:lineRule="auto"/>
        <w:rPr>
          <w:rFonts w:ascii="Calibri" w:hAnsi="Calibri" w:cs="Calibri"/>
        </w:rPr>
      </w:pPr>
      <w:r w:rsidRPr="005D187C">
        <w:rPr>
          <w:rFonts w:ascii="Calibri" w:hAnsi="Calibri" w:cs="Calibri"/>
        </w:rPr>
        <w:t>1.3.9.</w:t>
      </w:r>
      <w:r w:rsidRPr="005D187C">
        <w:rPr>
          <w:rFonts w:ascii="Calibri" w:hAnsi="Calibri" w:cs="Calibri"/>
        </w:rPr>
        <w:tab/>
        <w:t>Elektroniczny dostęp do serwisu internetowego Producenta pozwalającego na wymianę doświadczeń i wiedzy z innymi użytkownikami.</w:t>
      </w:r>
    </w:p>
    <w:p w14:paraId="1D06BC5B" w14:textId="5D21D1C6" w:rsidR="00513B5C" w:rsidRPr="005D187C" w:rsidRDefault="00973190" w:rsidP="005D187C">
      <w:pPr>
        <w:spacing w:line="276" w:lineRule="auto"/>
        <w:rPr>
          <w:rFonts w:ascii="Calibri" w:hAnsi="Calibri" w:cs="Calibri"/>
          <w:lang w:eastAsia="pl-PL"/>
        </w:rPr>
      </w:pPr>
      <w:r w:rsidRPr="005D187C">
        <w:rPr>
          <w:rFonts w:ascii="Calibri" w:hAnsi="Calibri" w:cs="Calibri"/>
        </w:rPr>
        <w:t>1.4.</w:t>
      </w:r>
      <w:r w:rsidRPr="005D187C">
        <w:rPr>
          <w:rFonts w:ascii="Calibri" w:hAnsi="Calibri" w:cs="Calibri"/>
        </w:rPr>
        <w:tab/>
        <w:t>W ramach Opcji - Usługa Asysty Technicznej i</w:t>
      </w:r>
      <w:r w:rsidR="004F6C8E" w:rsidRPr="005D187C">
        <w:rPr>
          <w:rFonts w:ascii="Calibri" w:hAnsi="Calibri" w:cs="Calibri"/>
        </w:rPr>
        <w:t xml:space="preserve"> </w:t>
      </w:r>
      <w:r w:rsidRPr="005D187C">
        <w:rPr>
          <w:rFonts w:ascii="Calibri" w:hAnsi="Calibri" w:cs="Calibri"/>
        </w:rPr>
        <w:t>Konfiguracji</w:t>
      </w:r>
      <w:r w:rsidR="004F6C8E" w:rsidRPr="005D187C">
        <w:rPr>
          <w:rFonts w:ascii="Calibri" w:hAnsi="Calibri" w:cs="Calibri"/>
        </w:rPr>
        <w:t xml:space="preserve"> </w:t>
      </w:r>
      <w:r w:rsidRPr="005D187C">
        <w:rPr>
          <w:rFonts w:ascii="Calibri" w:hAnsi="Calibri" w:cs="Calibri"/>
        </w:rPr>
        <w:t>obejmuje</w:t>
      </w:r>
      <w:r w:rsidR="004F6C8E" w:rsidRPr="005D187C">
        <w:rPr>
          <w:rFonts w:ascii="Calibri" w:hAnsi="Calibri" w:cs="Calibri"/>
        </w:rPr>
        <w:t xml:space="preserve"> </w:t>
      </w:r>
      <w:r w:rsidRPr="005D187C">
        <w:rPr>
          <w:rFonts w:ascii="Calibri" w:hAnsi="Calibri" w:cs="Calibri"/>
        </w:rPr>
        <w:t xml:space="preserve">świadczenie przez Wykonawcę wsparcia technicznego dla oprogramowania </w:t>
      </w:r>
      <w:proofErr w:type="spellStart"/>
      <w:r w:rsidRPr="005D187C">
        <w:rPr>
          <w:rFonts w:ascii="Calibri" w:hAnsi="Calibri" w:cs="Calibri"/>
        </w:rPr>
        <w:t>CyberArk</w:t>
      </w:r>
      <w:proofErr w:type="spellEnd"/>
      <w:r w:rsidRPr="005D187C">
        <w:rPr>
          <w:rFonts w:ascii="Calibri" w:hAnsi="Calibri" w:cs="Calibri"/>
        </w:rPr>
        <w:t xml:space="preserve"> w wymiarze 30 roboczogodzin (dalej jako „</w:t>
      </w:r>
      <w:proofErr w:type="spellStart"/>
      <w:r w:rsidRPr="005D187C">
        <w:rPr>
          <w:rFonts w:ascii="Calibri" w:hAnsi="Calibri" w:cs="Calibri"/>
        </w:rPr>
        <w:t>ATiK</w:t>
      </w:r>
      <w:proofErr w:type="spellEnd"/>
      <w:r w:rsidRPr="005D187C">
        <w:rPr>
          <w:rFonts w:ascii="Calibri" w:hAnsi="Calibri" w:cs="Calibri"/>
        </w:rPr>
        <w:t>”)</w:t>
      </w:r>
      <w:r w:rsidR="00513B5C" w:rsidRPr="005D187C">
        <w:rPr>
          <w:rFonts w:ascii="Calibri" w:hAnsi="Calibri" w:cs="Calibri"/>
        </w:rPr>
        <w:t xml:space="preserve">. </w:t>
      </w:r>
      <w:r w:rsidR="00513B5C" w:rsidRPr="005D187C">
        <w:rPr>
          <w:rFonts w:ascii="Calibri" w:hAnsi="Calibri" w:cs="Calibri"/>
          <w:bCs/>
          <w:lang w:eastAsia="pl-PL"/>
        </w:rPr>
        <w:t xml:space="preserve">Zamawiający z co najmniej 5 dniowym wyprzedzeniem poinformuje Wykonawcę o uruchomieniu opcji. </w:t>
      </w:r>
      <w:r w:rsidR="00513B5C" w:rsidRPr="005D187C">
        <w:rPr>
          <w:rFonts w:ascii="Calibri" w:hAnsi="Calibri" w:cs="Calibri"/>
        </w:rPr>
        <w:t>Po uruchomieniu opcji, Wykonawca będzie rozliczany na podstawie przepracowanych roboczogodzin, zgodnie z ofertą Wykonawcy.</w:t>
      </w:r>
    </w:p>
    <w:p w14:paraId="42340914" w14:textId="2674B797" w:rsidR="00973190" w:rsidRPr="005D187C" w:rsidRDefault="00973190" w:rsidP="005D187C">
      <w:pPr>
        <w:spacing w:line="276" w:lineRule="auto"/>
        <w:rPr>
          <w:rFonts w:ascii="Calibri" w:hAnsi="Calibri" w:cs="Calibri"/>
        </w:rPr>
      </w:pPr>
      <w:r w:rsidRPr="005D187C">
        <w:rPr>
          <w:rFonts w:ascii="Calibri" w:hAnsi="Calibri" w:cs="Calibri"/>
        </w:rPr>
        <w:t>W</w:t>
      </w:r>
      <w:r w:rsidR="004F6C8E" w:rsidRPr="005D187C">
        <w:rPr>
          <w:rFonts w:ascii="Calibri" w:hAnsi="Calibri" w:cs="Calibri"/>
        </w:rPr>
        <w:t xml:space="preserve"> </w:t>
      </w:r>
      <w:r w:rsidRPr="005D187C">
        <w:rPr>
          <w:rFonts w:ascii="Calibri" w:hAnsi="Calibri" w:cs="Calibri"/>
        </w:rPr>
        <w:t>przypadku</w:t>
      </w:r>
      <w:r w:rsidR="004F6C8E" w:rsidRPr="005D187C">
        <w:rPr>
          <w:rFonts w:ascii="Calibri" w:hAnsi="Calibri" w:cs="Calibri"/>
        </w:rPr>
        <w:t xml:space="preserve"> </w:t>
      </w:r>
      <w:r w:rsidRPr="005D187C">
        <w:rPr>
          <w:rFonts w:ascii="Calibri" w:hAnsi="Calibri" w:cs="Calibri"/>
        </w:rPr>
        <w:t>skorzystania</w:t>
      </w:r>
      <w:r w:rsidR="004F6C8E" w:rsidRPr="005D187C">
        <w:rPr>
          <w:rFonts w:ascii="Calibri" w:hAnsi="Calibri" w:cs="Calibri"/>
        </w:rPr>
        <w:t xml:space="preserve"> </w:t>
      </w:r>
      <w:r w:rsidRPr="005D187C">
        <w:rPr>
          <w:rFonts w:ascii="Calibri" w:hAnsi="Calibri" w:cs="Calibri"/>
        </w:rPr>
        <w:t xml:space="preserve">przez Zamawiającego z opcji Wykonawca będzie realizował dodatkowe czynności techniczne zgodnie z bieżącymi potrzebami Zamawiającego, </w:t>
      </w:r>
      <w:r w:rsidR="00FC30B5" w:rsidRPr="005D187C">
        <w:rPr>
          <w:rFonts w:ascii="Calibri" w:hAnsi="Calibri" w:cs="Calibri"/>
        </w:rPr>
        <w:t xml:space="preserve">nie wcześniej </w:t>
      </w:r>
      <w:r w:rsidRPr="005D187C">
        <w:rPr>
          <w:rFonts w:ascii="Calibri" w:hAnsi="Calibri" w:cs="Calibri"/>
        </w:rPr>
        <w:t>od dnia 3 czerwca 2025 r., aż do zakończenia okresu obowiązywania subskrypcji:</w:t>
      </w:r>
    </w:p>
    <w:p w14:paraId="614D2539" w14:textId="77777777" w:rsidR="00973190" w:rsidRPr="005D187C" w:rsidRDefault="00973190" w:rsidP="005D187C">
      <w:pPr>
        <w:spacing w:line="276" w:lineRule="auto"/>
        <w:rPr>
          <w:rFonts w:ascii="Calibri" w:hAnsi="Calibri" w:cs="Calibri"/>
        </w:rPr>
      </w:pPr>
      <w:r w:rsidRPr="005D187C">
        <w:rPr>
          <w:rFonts w:ascii="Calibri" w:hAnsi="Calibri" w:cs="Calibri"/>
        </w:rPr>
        <w:t>1.4.1.</w:t>
      </w:r>
      <w:r w:rsidRPr="005D187C">
        <w:rPr>
          <w:rFonts w:ascii="Calibri" w:hAnsi="Calibri" w:cs="Calibri"/>
        </w:rPr>
        <w:tab/>
        <w:t>Wykonawca będzie świadczył w zakresie obsługi zgłoszeń, przez certyfikowanego inżyniera w obszarze wdrożonego Systemu, w formie elektronicznej i telefonicznej w Dni Robocze, w języku polskim.</w:t>
      </w:r>
    </w:p>
    <w:p w14:paraId="6799D731" w14:textId="3FE277E0" w:rsidR="00973190" w:rsidRPr="005D187C" w:rsidRDefault="00973190" w:rsidP="005D187C">
      <w:pPr>
        <w:spacing w:line="276" w:lineRule="auto"/>
        <w:rPr>
          <w:rFonts w:ascii="Calibri" w:hAnsi="Calibri" w:cs="Calibri"/>
        </w:rPr>
      </w:pPr>
      <w:r w:rsidRPr="005D187C">
        <w:rPr>
          <w:rFonts w:ascii="Calibri" w:hAnsi="Calibri" w:cs="Calibri"/>
        </w:rPr>
        <w:t>1.4.2.</w:t>
      </w:r>
      <w:r w:rsidRPr="005D187C">
        <w:rPr>
          <w:rFonts w:ascii="Calibri" w:hAnsi="Calibri" w:cs="Calibri"/>
        </w:rPr>
        <w:tab/>
        <w:t xml:space="preserve">W przypadku, gdy czynności realizowane w ramach </w:t>
      </w:r>
      <w:proofErr w:type="spellStart"/>
      <w:r w:rsidRPr="005D187C">
        <w:rPr>
          <w:rFonts w:ascii="Calibri" w:hAnsi="Calibri" w:cs="Calibri"/>
        </w:rPr>
        <w:t>ATiK</w:t>
      </w:r>
      <w:proofErr w:type="spellEnd"/>
      <w:r w:rsidRPr="005D187C">
        <w:rPr>
          <w:rFonts w:ascii="Calibri" w:hAnsi="Calibri" w:cs="Calibri"/>
        </w:rPr>
        <w:t xml:space="preserve"> np. ze względów bezpieczeństwa lub innych niezależnych przyczyn, wymagać będą ich realizacji bezpośrednio u Zamawiającego, Wykonawca zobowiązany będzie je wykonać w siedzibie Zamawiającego przy al. Jana Pawła II 13 w Warszawie na sprzęcie udostępnionym przez Zamawiającego. Decyzja o powyższym należy do Zamawiającego.</w:t>
      </w:r>
    </w:p>
    <w:p w14:paraId="13E16AB0" w14:textId="77777777" w:rsidR="00973190" w:rsidRPr="005D187C" w:rsidRDefault="00973190" w:rsidP="005D187C">
      <w:pPr>
        <w:spacing w:line="276" w:lineRule="auto"/>
        <w:rPr>
          <w:rFonts w:ascii="Calibri" w:hAnsi="Calibri" w:cs="Calibri"/>
        </w:rPr>
      </w:pPr>
      <w:r w:rsidRPr="005D187C">
        <w:rPr>
          <w:rFonts w:ascii="Calibri" w:hAnsi="Calibri" w:cs="Calibri"/>
        </w:rPr>
        <w:t>1.4.3.</w:t>
      </w:r>
      <w:r w:rsidRPr="005D187C">
        <w:rPr>
          <w:rFonts w:ascii="Calibri" w:hAnsi="Calibri" w:cs="Calibri"/>
        </w:rPr>
        <w:tab/>
        <w:t>Czas reakcji Wykonawcy na otrzymane Zgłoszenie wynosi 2 godziny. W przypadku zgłoszenia serwisowego otrzymanego po godzinie 16.00, czas reakcji liczy się od godziny 8.00 następnego Dnia Roboczego.</w:t>
      </w:r>
    </w:p>
    <w:p w14:paraId="49C6AD64" w14:textId="77777777" w:rsidR="00973190" w:rsidRPr="005D187C" w:rsidRDefault="00973190" w:rsidP="005D187C">
      <w:pPr>
        <w:spacing w:line="276" w:lineRule="auto"/>
        <w:rPr>
          <w:rFonts w:ascii="Calibri" w:hAnsi="Calibri" w:cs="Calibri"/>
        </w:rPr>
      </w:pPr>
      <w:r w:rsidRPr="005D187C">
        <w:rPr>
          <w:rFonts w:ascii="Calibri" w:hAnsi="Calibri" w:cs="Calibri"/>
        </w:rPr>
        <w:t>1.4.4.</w:t>
      </w:r>
      <w:r w:rsidRPr="005D187C">
        <w:rPr>
          <w:rFonts w:ascii="Calibri" w:hAnsi="Calibri" w:cs="Calibri"/>
        </w:rPr>
        <w:tab/>
        <w:t>Wykonawca będzie w imieniu Zamawiającego eskalował do producenta Oprogramowania wszystkie zgłoszenia serwisowe oraz monitorował i uczestniczył w ich rozwiązywaniu.</w:t>
      </w:r>
    </w:p>
    <w:p w14:paraId="65F6ABCB" w14:textId="573BC849" w:rsidR="00973190" w:rsidRPr="005D187C" w:rsidRDefault="00973190" w:rsidP="005D187C">
      <w:pPr>
        <w:spacing w:line="276" w:lineRule="auto"/>
        <w:rPr>
          <w:rFonts w:ascii="Calibri" w:hAnsi="Calibri" w:cs="Calibri"/>
        </w:rPr>
      </w:pPr>
      <w:r w:rsidRPr="005D187C">
        <w:rPr>
          <w:rFonts w:ascii="Calibri" w:hAnsi="Calibri" w:cs="Calibri"/>
        </w:rPr>
        <w:t>1.4.5.</w:t>
      </w:r>
      <w:r w:rsidRPr="005D187C">
        <w:rPr>
          <w:rFonts w:ascii="Calibri" w:hAnsi="Calibri" w:cs="Calibri"/>
        </w:rPr>
        <w:tab/>
        <w:t xml:space="preserve">W ramach </w:t>
      </w:r>
      <w:proofErr w:type="spellStart"/>
      <w:r w:rsidRPr="005D187C">
        <w:rPr>
          <w:rFonts w:ascii="Calibri" w:hAnsi="Calibri" w:cs="Calibri"/>
        </w:rPr>
        <w:t>ATiK</w:t>
      </w:r>
      <w:proofErr w:type="spellEnd"/>
      <w:r w:rsidRPr="005D187C">
        <w:rPr>
          <w:rFonts w:ascii="Calibri" w:hAnsi="Calibri" w:cs="Calibri"/>
        </w:rPr>
        <w:t xml:space="preserve"> Roboczogodziny mogą zostać wykorzystane na wszelkie prace związane z Systemem i Oprogramowaniem objętym usługą, w tym na:</w:t>
      </w:r>
    </w:p>
    <w:p w14:paraId="43297C1D" w14:textId="77777777" w:rsidR="00973190" w:rsidRPr="005D187C" w:rsidRDefault="00973190" w:rsidP="005D187C">
      <w:pPr>
        <w:spacing w:line="276" w:lineRule="auto"/>
        <w:ind w:left="567" w:hanging="283"/>
        <w:rPr>
          <w:rFonts w:ascii="Calibri" w:hAnsi="Calibri" w:cs="Calibri"/>
        </w:rPr>
      </w:pPr>
      <w:r w:rsidRPr="005D187C">
        <w:rPr>
          <w:rFonts w:ascii="Calibri" w:hAnsi="Calibri" w:cs="Calibri"/>
        </w:rPr>
        <w:t>a)</w:t>
      </w:r>
      <w:r w:rsidRPr="005D187C">
        <w:rPr>
          <w:rFonts w:ascii="Calibri" w:hAnsi="Calibri" w:cs="Calibri"/>
        </w:rPr>
        <w:tab/>
        <w:t>rozwiązania Incydentów;</w:t>
      </w:r>
    </w:p>
    <w:p w14:paraId="298B378F" w14:textId="77777777" w:rsidR="00973190" w:rsidRPr="005D187C" w:rsidRDefault="00973190" w:rsidP="005D187C">
      <w:pPr>
        <w:spacing w:line="276" w:lineRule="auto"/>
        <w:ind w:left="567" w:hanging="283"/>
        <w:rPr>
          <w:rFonts w:ascii="Calibri" w:hAnsi="Calibri" w:cs="Calibri"/>
        </w:rPr>
      </w:pPr>
      <w:r w:rsidRPr="005D187C">
        <w:rPr>
          <w:rFonts w:ascii="Calibri" w:hAnsi="Calibri" w:cs="Calibri"/>
        </w:rPr>
        <w:t>b)</w:t>
      </w:r>
      <w:r w:rsidRPr="005D187C">
        <w:rPr>
          <w:rFonts w:ascii="Calibri" w:hAnsi="Calibri" w:cs="Calibri"/>
        </w:rPr>
        <w:tab/>
        <w:t>aktualizacje dokumentacji technicznej Systemu i Oprogramowania;</w:t>
      </w:r>
    </w:p>
    <w:p w14:paraId="5CDF2650" w14:textId="77777777" w:rsidR="00973190" w:rsidRPr="005D187C" w:rsidRDefault="00973190" w:rsidP="005D187C">
      <w:pPr>
        <w:spacing w:line="276" w:lineRule="auto"/>
        <w:ind w:left="567" w:hanging="283"/>
        <w:rPr>
          <w:rFonts w:ascii="Calibri" w:hAnsi="Calibri" w:cs="Calibri"/>
        </w:rPr>
      </w:pPr>
      <w:r w:rsidRPr="005D187C">
        <w:rPr>
          <w:rFonts w:ascii="Calibri" w:hAnsi="Calibri" w:cs="Calibri"/>
        </w:rPr>
        <w:t>c)</w:t>
      </w:r>
      <w:r w:rsidRPr="005D187C">
        <w:rPr>
          <w:rFonts w:ascii="Calibri" w:hAnsi="Calibri" w:cs="Calibri"/>
        </w:rPr>
        <w:tab/>
        <w:t>analizy poprawności działania wdrożonego Systemu i jego komponentów;</w:t>
      </w:r>
    </w:p>
    <w:p w14:paraId="77CDC232" w14:textId="14442545" w:rsidR="00973190" w:rsidRPr="005D187C" w:rsidRDefault="00973190" w:rsidP="005D187C">
      <w:pPr>
        <w:spacing w:line="276" w:lineRule="auto"/>
        <w:ind w:left="567" w:hanging="283"/>
        <w:rPr>
          <w:rFonts w:ascii="Calibri" w:hAnsi="Calibri" w:cs="Calibri"/>
        </w:rPr>
      </w:pPr>
      <w:r w:rsidRPr="005D187C">
        <w:rPr>
          <w:rFonts w:ascii="Calibri" w:hAnsi="Calibri" w:cs="Calibri"/>
        </w:rPr>
        <w:t>d)</w:t>
      </w:r>
      <w:r w:rsidRPr="005D187C">
        <w:rPr>
          <w:rFonts w:ascii="Calibri" w:hAnsi="Calibri" w:cs="Calibri"/>
        </w:rPr>
        <w:tab/>
        <w:t>dostrojenie,</w:t>
      </w:r>
      <w:r w:rsidR="004F6C8E" w:rsidRPr="005D187C">
        <w:rPr>
          <w:rFonts w:ascii="Calibri" w:hAnsi="Calibri" w:cs="Calibri"/>
        </w:rPr>
        <w:t xml:space="preserve"> </w:t>
      </w:r>
      <w:r w:rsidRPr="005D187C">
        <w:rPr>
          <w:rFonts w:ascii="Calibri" w:hAnsi="Calibri" w:cs="Calibri"/>
        </w:rPr>
        <w:t>konfiguracje nowych</w:t>
      </w:r>
      <w:r w:rsidR="004F6C8E" w:rsidRPr="005D187C">
        <w:rPr>
          <w:rFonts w:ascii="Calibri" w:hAnsi="Calibri" w:cs="Calibri"/>
        </w:rPr>
        <w:t xml:space="preserve"> </w:t>
      </w:r>
      <w:r w:rsidRPr="005D187C">
        <w:rPr>
          <w:rFonts w:ascii="Calibri" w:hAnsi="Calibri" w:cs="Calibri"/>
        </w:rPr>
        <w:t>połączń/kont użytkowników;</w:t>
      </w:r>
    </w:p>
    <w:p w14:paraId="31EE4C92" w14:textId="51AB8522" w:rsidR="00973190" w:rsidRPr="005D187C" w:rsidRDefault="00973190" w:rsidP="005D187C">
      <w:pPr>
        <w:spacing w:line="276" w:lineRule="auto"/>
        <w:ind w:left="567" w:hanging="283"/>
        <w:rPr>
          <w:rFonts w:ascii="Calibri" w:hAnsi="Calibri" w:cs="Calibri"/>
        </w:rPr>
      </w:pPr>
      <w:r w:rsidRPr="005D187C">
        <w:rPr>
          <w:rFonts w:ascii="Calibri" w:hAnsi="Calibri" w:cs="Calibri"/>
        </w:rPr>
        <w:t>e)</w:t>
      </w:r>
      <w:r w:rsidRPr="005D187C">
        <w:rPr>
          <w:rFonts w:ascii="Calibri" w:hAnsi="Calibri" w:cs="Calibri"/>
        </w:rPr>
        <w:tab/>
        <w:t>rekonfiguracje</w:t>
      </w:r>
      <w:r w:rsidR="004F6C8E" w:rsidRPr="005D187C">
        <w:rPr>
          <w:rFonts w:ascii="Calibri" w:hAnsi="Calibri" w:cs="Calibri"/>
        </w:rPr>
        <w:t xml:space="preserve"> </w:t>
      </w:r>
      <w:r w:rsidRPr="005D187C">
        <w:rPr>
          <w:rFonts w:ascii="Calibri" w:hAnsi="Calibri" w:cs="Calibri"/>
        </w:rPr>
        <w:t>pozostałych</w:t>
      </w:r>
      <w:r w:rsidR="004F6C8E" w:rsidRPr="005D187C">
        <w:rPr>
          <w:rFonts w:ascii="Calibri" w:hAnsi="Calibri" w:cs="Calibri"/>
        </w:rPr>
        <w:t xml:space="preserve"> </w:t>
      </w:r>
      <w:r w:rsidRPr="005D187C">
        <w:rPr>
          <w:rFonts w:ascii="Calibri" w:hAnsi="Calibri" w:cs="Calibri"/>
        </w:rPr>
        <w:t>parametrów Systemu i Oprogramowania;</w:t>
      </w:r>
    </w:p>
    <w:p w14:paraId="1DFC4B44" w14:textId="77777777" w:rsidR="00973190" w:rsidRPr="005D187C" w:rsidRDefault="00973190" w:rsidP="005D187C">
      <w:pPr>
        <w:spacing w:line="276" w:lineRule="auto"/>
        <w:ind w:left="567" w:hanging="283"/>
        <w:rPr>
          <w:rFonts w:ascii="Calibri" w:hAnsi="Calibri" w:cs="Calibri"/>
        </w:rPr>
      </w:pPr>
      <w:r w:rsidRPr="005D187C">
        <w:rPr>
          <w:rFonts w:ascii="Calibri" w:hAnsi="Calibri" w:cs="Calibri"/>
        </w:rPr>
        <w:t>f)</w:t>
      </w:r>
      <w:r w:rsidRPr="005D187C">
        <w:rPr>
          <w:rFonts w:ascii="Calibri" w:hAnsi="Calibri" w:cs="Calibri"/>
        </w:rPr>
        <w:tab/>
        <w:t>przeprowadzanie warsztatów i szkoleń w zakresie funkcjonalności Oprogramowania.</w:t>
      </w:r>
    </w:p>
    <w:p w14:paraId="72E03B74" w14:textId="616C991F" w:rsidR="00973190" w:rsidRPr="005D187C" w:rsidRDefault="00973190" w:rsidP="005D187C">
      <w:pPr>
        <w:spacing w:line="276" w:lineRule="auto"/>
        <w:rPr>
          <w:rFonts w:ascii="Calibri" w:hAnsi="Calibri" w:cs="Calibri"/>
        </w:rPr>
      </w:pPr>
      <w:r w:rsidRPr="005D187C">
        <w:rPr>
          <w:rFonts w:ascii="Calibri" w:hAnsi="Calibri" w:cs="Calibri"/>
        </w:rPr>
        <w:t>1.4.6.</w:t>
      </w:r>
      <w:r w:rsidRPr="005D187C">
        <w:rPr>
          <w:rFonts w:ascii="Calibri" w:hAnsi="Calibri" w:cs="Calibri"/>
        </w:rPr>
        <w:tab/>
      </w:r>
      <w:proofErr w:type="spellStart"/>
      <w:r w:rsidRPr="005D187C">
        <w:rPr>
          <w:rFonts w:ascii="Calibri" w:hAnsi="Calibri" w:cs="Calibri"/>
        </w:rPr>
        <w:t>ATiK</w:t>
      </w:r>
      <w:proofErr w:type="spellEnd"/>
      <w:r w:rsidR="004F6C8E" w:rsidRPr="005D187C">
        <w:rPr>
          <w:rFonts w:ascii="Calibri" w:hAnsi="Calibri" w:cs="Calibri"/>
        </w:rPr>
        <w:t xml:space="preserve"> </w:t>
      </w:r>
      <w:r w:rsidRPr="005D187C">
        <w:rPr>
          <w:rFonts w:ascii="Calibri" w:hAnsi="Calibri" w:cs="Calibri"/>
        </w:rPr>
        <w:t>rozliczany będzie z dołu po zakończonym miesiącu na podstawie</w:t>
      </w:r>
      <w:r w:rsidR="004F6C8E" w:rsidRPr="005D187C">
        <w:rPr>
          <w:rFonts w:ascii="Calibri" w:hAnsi="Calibri" w:cs="Calibri"/>
        </w:rPr>
        <w:t xml:space="preserve"> </w:t>
      </w:r>
      <w:r w:rsidRPr="005D187C">
        <w:rPr>
          <w:rFonts w:ascii="Calibri" w:hAnsi="Calibri" w:cs="Calibri"/>
        </w:rPr>
        <w:t xml:space="preserve">Protokołu Odbioru wraz z raportem potwierdzającym należyte wykonanie prac zleconych w ramach </w:t>
      </w:r>
      <w:proofErr w:type="spellStart"/>
      <w:r w:rsidRPr="005D187C">
        <w:rPr>
          <w:rFonts w:ascii="Calibri" w:hAnsi="Calibri" w:cs="Calibri"/>
        </w:rPr>
        <w:t>ATiK</w:t>
      </w:r>
      <w:proofErr w:type="spellEnd"/>
      <w:r w:rsidRPr="005D187C">
        <w:rPr>
          <w:rFonts w:ascii="Calibri" w:hAnsi="Calibri" w:cs="Calibri"/>
        </w:rPr>
        <w:t>. Strony w terminie 10 Dni Roboczych od dnia</w:t>
      </w:r>
      <w:r w:rsidR="004F6C8E" w:rsidRPr="005D187C">
        <w:rPr>
          <w:rFonts w:ascii="Calibri" w:hAnsi="Calibri" w:cs="Calibri"/>
        </w:rPr>
        <w:t xml:space="preserve"> </w:t>
      </w:r>
      <w:r w:rsidRPr="005D187C">
        <w:rPr>
          <w:rFonts w:ascii="Calibri" w:hAnsi="Calibri" w:cs="Calibri"/>
        </w:rPr>
        <w:t>zawarcia Umowy uzgodnią treść raportu. Zamawiający zastrzega sobie prawo do zmiany zakresu raportu w trakcie realizacji Umowy w zależności od potrzeb oraz ustaleń Stron.</w:t>
      </w:r>
    </w:p>
    <w:p w14:paraId="1F55C37C" w14:textId="3379BA9D" w:rsidR="00973190" w:rsidRPr="005D187C" w:rsidRDefault="00973190" w:rsidP="005D187C">
      <w:pPr>
        <w:spacing w:line="276" w:lineRule="auto"/>
        <w:rPr>
          <w:rFonts w:ascii="Calibri" w:hAnsi="Calibri" w:cs="Calibri"/>
        </w:rPr>
      </w:pPr>
      <w:r w:rsidRPr="005D187C">
        <w:rPr>
          <w:rFonts w:ascii="Calibri" w:hAnsi="Calibri" w:cs="Calibri"/>
        </w:rPr>
        <w:t>1.4.7.</w:t>
      </w:r>
      <w:r w:rsidRPr="005D187C">
        <w:rPr>
          <w:rFonts w:ascii="Calibri" w:hAnsi="Calibri" w:cs="Calibri"/>
        </w:rPr>
        <w:tab/>
        <w:t xml:space="preserve">Roboczogodziny przeznaczone na wykonanie prac w ramach </w:t>
      </w:r>
      <w:proofErr w:type="spellStart"/>
      <w:r w:rsidRPr="005D187C">
        <w:rPr>
          <w:rFonts w:ascii="Calibri" w:hAnsi="Calibri" w:cs="Calibri"/>
        </w:rPr>
        <w:t>ATiK</w:t>
      </w:r>
      <w:proofErr w:type="spellEnd"/>
      <w:r w:rsidRPr="005D187C">
        <w:rPr>
          <w:rFonts w:ascii="Calibri" w:hAnsi="Calibri" w:cs="Calibri"/>
        </w:rPr>
        <w:t xml:space="preserve"> liczone będą od chwili przystąpienia do pracy certyfikowanego inżyniera w obszarze danego rozwiązania, o których mowa w pkt 1.4.5 powyżej do czas zakończenia tych prac.</w:t>
      </w:r>
    </w:p>
    <w:p w14:paraId="383926B7" w14:textId="77777777" w:rsidR="00973190" w:rsidRPr="005D187C" w:rsidRDefault="00973190" w:rsidP="005D187C">
      <w:pPr>
        <w:spacing w:line="276" w:lineRule="auto"/>
        <w:rPr>
          <w:rFonts w:ascii="Calibri" w:hAnsi="Calibri" w:cs="Calibri"/>
        </w:rPr>
      </w:pPr>
      <w:r w:rsidRPr="005D187C">
        <w:rPr>
          <w:rFonts w:ascii="Calibri" w:hAnsi="Calibri" w:cs="Calibri"/>
        </w:rPr>
        <w:t>1.4.8.</w:t>
      </w:r>
      <w:r w:rsidRPr="005D187C">
        <w:rPr>
          <w:rFonts w:ascii="Calibri" w:hAnsi="Calibri" w:cs="Calibri"/>
        </w:rPr>
        <w:tab/>
        <w:t>Zgłoszenie uważa się za otwarte po przesłaniu go przez Zamawiającego do Wykonawcy drogą elektroniczną lub telefonicznie.</w:t>
      </w:r>
    </w:p>
    <w:p w14:paraId="038F1CF1" w14:textId="0C46A295" w:rsidR="00973190" w:rsidRPr="005D187C" w:rsidRDefault="00973190" w:rsidP="005D187C">
      <w:pPr>
        <w:spacing w:line="276" w:lineRule="auto"/>
        <w:rPr>
          <w:rFonts w:ascii="Calibri" w:hAnsi="Calibri" w:cs="Calibri"/>
        </w:rPr>
      </w:pPr>
      <w:r w:rsidRPr="005D187C">
        <w:rPr>
          <w:rFonts w:ascii="Calibri" w:hAnsi="Calibri" w:cs="Calibri"/>
        </w:rPr>
        <w:lastRenderedPageBreak/>
        <w:t>1.4.9.</w:t>
      </w:r>
      <w:r w:rsidRPr="005D187C">
        <w:rPr>
          <w:rFonts w:ascii="Calibri" w:hAnsi="Calibri" w:cs="Calibri"/>
        </w:rPr>
        <w:tab/>
        <w:t>Każde Zgłoszenie rozliczane będzie co do ilości Roboczogodzin, zgodnie z faktycznym czasem jaki zajęło rozwiązanie Incydentu lub innych prac zleconych</w:t>
      </w:r>
      <w:r w:rsidR="004F6C8E" w:rsidRPr="005D187C">
        <w:rPr>
          <w:rFonts w:ascii="Calibri" w:hAnsi="Calibri" w:cs="Calibri"/>
        </w:rPr>
        <w:t xml:space="preserve"> </w:t>
      </w:r>
      <w:r w:rsidRPr="005D187C">
        <w:rPr>
          <w:rFonts w:ascii="Calibri" w:hAnsi="Calibri" w:cs="Calibri"/>
        </w:rPr>
        <w:t xml:space="preserve"> w ramach </w:t>
      </w:r>
      <w:proofErr w:type="spellStart"/>
      <w:r w:rsidRPr="005D187C">
        <w:rPr>
          <w:rFonts w:ascii="Calibri" w:hAnsi="Calibri" w:cs="Calibri"/>
        </w:rPr>
        <w:t>ATiK</w:t>
      </w:r>
      <w:proofErr w:type="spellEnd"/>
      <w:r w:rsidRPr="005D187C">
        <w:rPr>
          <w:rFonts w:ascii="Calibri" w:hAnsi="Calibri" w:cs="Calibri"/>
        </w:rPr>
        <w:t xml:space="preserve"> (niepełne</w:t>
      </w:r>
      <w:r w:rsidR="004F6C8E" w:rsidRPr="005D187C">
        <w:rPr>
          <w:rFonts w:ascii="Calibri" w:hAnsi="Calibri" w:cs="Calibri"/>
        </w:rPr>
        <w:t xml:space="preserve"> </w:t>
      </w:r>
      <w:r w:rsidRPr="005D187C">
        <w:rPr>
          <w:rFonts w:ascii="Calibri" w:hAnsi="Calibri" w:cs="Calibri"/>
        </w:rPr>
        <w:t>godziny zostaną zaokrąglone w następujący sposób: do 30 minut w dół, powyżej 30 minut w górę poza wyjątkiem pierwszej godziny, w której zawsze zaokrąglenie będzie liczone do pełnej godziny w górę).</w:t>
      </w:r>
    </w:p>
    <w:p w14:paraId="170FEB9D" w14:textId="458751CF" w:rsidR="00973190" w:rsidRPr="005D187C" w:rsidRDefault="00973190" w:rsidP="005D187C">
      <w:pPr>
        <w:spacing w:line="276" w:lineRule="auto"/>
        <w:rPr>
          <w:rFonts w:ascii="Calibri" w:hAnsi="Calibri" w:cs="Calibri"/>
        </w:rPr>
      </w:pPr>
      <w:r w:rsidRPr="005D187C">
        <w:rPr>
          <w:rFonts w:ascii="Calibri" w:hAnsi="Calibri" w:cs="Calibri"/>
        </w:rPr>
        <w:t>1.4.10.</w:t>
      </w:r>
      <w:r w:rsidRPr="005D187C">
        <w:rPr>
          <w:rFonts w:ascii="Calibri" w:hAnsi="Calibri" w:cs="Calibri"/>
        </w:rPr>
        <w:tab/>
        <w:t>Zamawiający wymaga, aby Zgłaszane przez Zamawiającego Incydenty były rozwiązywane w poniższych Czasach Naprawy:</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1735"/>
        <w:gridCol w:w="2023"/>
        <w:gridCol w:w="2417"/>
      </w:tblGrid>
      <w:tr w:rsidR="00973190" w:rsidRPr="005D187C" w14:paraId="0BB837FC" w14:textId="77777777" w:rsidTr="00973190">
        <w:trPr>
          <w:trHeight w:val="765"/>
        </w:trPr>
        <w:tc>
          <w:tcPr>
            <w:tcW w:w="2341" w:type="dxa"/>
          </w:tcPr>
          <w:p w14:paraId="58CEA99F" w14:textId="77777777" w:rsidR="00973190" w:rsidRPr="005D187C" w:rsidRDefault="00973190" w:rsidP="005D187C">
            <w:pPr>
              <w:pStyle w:val="TableParagraph"/>
              <w:spacing w:line="276" w:lineRule="auto"/>
              <w:rPr>
                <w:sz w:val="24"/>
                <w:szCs w:val="24"/>
                <w:lang w:val="pl-PL"/>
              </w:rPr>
            </w:pPr>
          </w:p>
        </w:tc>
        <w:tc>
          <w:tcPr>
            <w:tcW w:w="1735" w:type="dxa"/>
          </w:tcPr>
          <w:p w14:paraId="0B4E0C76" w14:textId="77777777" w:rsidR="00973190" w:rsidRPr="005D187C" w:rsidRDefault="00973190" w:rsidP="005D187C">
            <w:pPr>
              <w:pStyle w:val="TableParagraph"/>
              <w:spacing w:before="119" w:line="276" w:lineRule="auto"/>
              <w:ind w:left="63"/>
              <w:rPr>
                <w:sz w:val="24"/>
                <w:szCs w:val="24"/>
                <w:lang w:val="pl-PL"/>
              </w:rPr>
            </w:pPr>
            <w:r w:rsidRPr="005D187C">
              <w:rPr>
                <w:sz w:val="24"/>
                <w:szCs w:val="24"/>
                <w:lang w:val="pl-PL"/>
              </w:rPr>
              <w:t>Czas Naprawy Priorytet I</w:t>
            </w:r>
          </w:p>
        </w:tc>
        <w:tc>
          <w:tcPr>
            <w:tcW w:w="2023" w:type="dxa"/>
          </w:tcPr>
          <w:p w14:paraId="4C40BA39" w14:textId="77777777" w:rsidR="00973190" w:rsidRPr="005D187C" w:rsidRDefault="00973190" w:rsidP="005D187C">
            <w:pPr>
              <w:pStyle w:val="TableParagraph"/>
              <w:spacing w:before="119" w:line="276" w:lineRule="auto"/>
              <w:ind w:left="63"/>
              <w:rPr>
                <w:sz w:val="24"/>
                <w:szCs w:val="24"/>
                <w:lang w:val="pl-PL"/>
              </w:rPr>
            </w:pPr>
            <w:r w:rsidRPr="005D187C">
              <w:rPr>
                <w:sz w:val="24"/>
                <w:szCs w:val="24"/>
                <w:lang w:val="pl-PL"/>
              </w:rPr>
              <w:t>Czas Naprawy Priorytet II</w:t>
            </w:r>
          </w:p>
        </w:tc>
        <w:tc>
          <w:tcPr>
            <w:tcW w:w="2417" w:type="dxa"/>
          </w:tcPr>
          <w:p w14:paraId="6A34EEC0" w14:textId="77777777" w:rsidR="00973190" w:rsidRPr="005D187C" w:rsidRDefault="00973190" w:rsidP="005D187C">
            <w:pPr>
              <w:pStyle w:val="TableParagraph"/>
              <w:spacing w:before="119" w:line="276" w:lineRule="auto"/>
              <w:ind w:left="64" w:right="109"/>
              <w:rPr>
                <w:sz w:val="24"/>
                <w:szCs w:val="24"/>
                <w:lang w:val="pl-PL"/>
              </w:rPr>
            </w:pPr>
            <w:r w:rsidRPr="005D187C">
              <w:rPr>
                <w:sz w:val="24"/>
                <w:szCs w:val="24"/>
                <w:lang w:val="pl-PL"/>
              </w:rPr>
              <w:t>Czas Naprawy Priorytet III</w:t>
            </w:r>
          </w:p>
        </w:tc>
      </w:tr>
      <w:tr w:rsidR="00973190" w:rsidRPr="005D187C" w14:paraId="399ECBDB" w14:textId="77777777" w:rsidTr="00973190">
        <w:trPr>
          <w:trHeight w:val="302"/>
        </w:trPr>
        <w:tc>
          <w:tcPr>
            <w:tcW w:w="2341" w:type="dxa"/>
          </w:tcPr>
          <w:p w14:paraId="3548782B" w14:textId="77777777" w:rsidR="00973190" w:rsidRPr="005D187C" w:rsidRDefault="00973190" w:rsidP="005D187C">
            <w:pPr>
              <w:pStyle w:val="TableParagraph"/>
              <w:spacing w:before="20" w:line="276" w:lineRule="auto"/>
              <w:ind w:left="64"/>
              <w:rPr>
                <w:sz w:val="24"/>
                <w:szCs w:val="24"/>
                <w:lang w:val="pl-PL"/>
              </w:rPr>
            </w:pPr>
            <w:r w:rsidRPr="005D187C">
              <w:rPr>
                <w:w w:val="102"/>
                <w:sz w:val="24"/>
                <w:szCs w:val="24"/>
                <w:lang w:val="pl-PL"/>
              </w:rPr>
              <w:t>A</w:t>
            </w:r>
          </w:p>
        </w:tc>
        <w:tc>
          <w:tcPr>
            <w:tcW w:w="1735" w:type="dxa"/>
          </w:tcPr>
          <w:p w14:paraId="3836D73F" w14:textId="77777777" w:rsidR="00973190" w:rsidRPr="005D187C" w:rsidRDefault="00973190" w:rsidP="005D187C">
            <w:pPr>
              <w:pStyle w:val="TableParagraph"/>
              <w:spacing w:before="20" w:line="276" w:lineRule="auto"/>
              <w:ind w:left="63"/>
              <w:rPr>
                <w:sz w:val="24"/>
                <w:szCs w:val="24"/>
                <w:lang w:val="pl-PL"/>
              </w:rPr>
            </w:pPr>
            <w:r w:rsidRPr="005D187C">
              <w:rPr>
                <w:w w:val="102"/>
                <w:sz w:val="24"/>
                <w:szCs w:val="24"/>
                <w:lang w:val="pl-PL"/>
              </w:rPr>
              <w:t>B</w:t>
            </w:r>
          </w:p>
        </w:tc>
        <w:tc>
          <w:tcPr>
            <w:tcW w:w="2023" w:type="dxa"/>
          </w:tcPr>
          <w:p w14:paraId="2AEC6C9F" w14:textId="77777777" w:rsidR="00973190" w:rsidRPr="005D187C" w:rsidRDefault="00973190" w:rsidP="005D187C">
            <w:pPr>
              <w:pStyle w:val="TableParagraph"/>
              <w:spacing w:before="20" w:line="276" w:lineRule="auto"/>
              <w:ind w:left="63"/>
              <w:rPr>
                <w:sz w:val="24"/>
                <w:szCs w:val="24"/>
                <w:lang w:val="pl-PL"/>
              </w:rPr>
            </w:pPr>
            <w:r w:rsidRPr="005D187C">
              <w:rPr>
                <w:w w:val="102"/>
                <w:sz w:val="24"/>
                <w:szCs w:val="24"/>
                <w:lang w:val="pl-PL"/>
              </w:rPr>
              <w:t>C</w:t>
            </w:r>
          </w:p>
        </w:tc>
        <w:tc>
          <w:tcPr>
            <w:tcW w:w="2417" w:type="dxa"/>
          </w:tcPr>
          <w:p w14:paraId="4B0FD658" w14:textId="77777777" w:rsidR="00973190" w:rsidRPr="005D187C" w:rsidRDefault="00973190" w:rsidP="005D187C">
            <w:pPr>
              <w:pStyle w:val="TableParagraph"/>
              <w:spacing w:before="20" w:line="276" w:lineRule="auto"/>
              <w:ind w:left="63"/>
              <w:rPr>
                <w:sz w:val="24"/>
                <w:szCs w:val="24"/>
                <w:lang w:val="pl-PL"/>
              </w:rPr>
            </w:pPr>
            <w:r w:rsidRPr="005D187C">
              <w:rPr>
                <w:w w:val="102"/>
                <w:sz w:val="24"/>
                <w:szCs w:val="24"/>
                <w:lang w:val="pl-PL"/>
              </w:rPr>
              <w:t>D</w:t>
            </w:r>
          </w:p>
        </w:tc>
      </w:tr>
      <w:tr w:rsidR="00973190" w:rsidRPr="005D187C" w14:paraId="4F0F6E90" w14:textId="77777777" w:rsidTr="00973190">
        <w:trPr>
          <w:trHeight w:val="892"/>
        </w:trPr>
        <w:tc>
          <w:tcPr>
            <w:tcW w:w="2341" w:type="dxa"/>
          </w:tcPr>
          <w:p w14:paraId="1BFF5AE4" w14:textId="77777777" w:rsidR="00973190" w:rsidRPr="005D187C" w:rsidRDefault="00973190" w:rsidP="005D187C">
            <w:pPr>
              <w:pStyle w:val="TableParagraph"/>
              <w:spacing w:before="179" w:line="276" w:lineRule="auto"/>
              <w:ind w:left="64" w:right="97"/>
              <w:rPr>
                <w:sz w:val="24"/>
                <w:szCs w:val="24"/>
                <w:lang w:val="pl-PL"/>
              </w:rPr>
            </w:pPr>
            <w:r w:rsidRPr="005D187C">
              <w:rPr>
                <w:sz w:val="24"/>
                <w:szCs w:val="24"/>
                <w:lang w:val="pl-PL"/>
              </w:rPr>
              <w:t>Godziny obsługi Zgłoszeń</w:t>
            </w:r>
          </w:p>
        </w:tc>
        <w:tc>
          <w:tcPr>
            <w:tcW w:w="1735" w:type="dxa"/>
          </w:tcPr>
          <w:p w14:paraId="2E4E9780" w14:textId="77777777" w:rsidR="00973190" w:rsidRPr="005D187C" w:rsidRDefault="00973190" w:rsidP="005D187C">
            <w:pPr>
              <w:pStyle w:val="TableParagraph"/>
              <w:spacing w:before="10" w:line="276" w:lineRule="auto"/>
              <w:rPr>
                <w:sz w:val="24"/>
                <w:szCs w:val="24"/>
                <w:lang w:val="pl-PL"/>
              </w:rPr>
            </w:pPr>
          </w:p>
          <w:p w14:paraId="1816C598" w14:textId="77777777" w:rsidR="00973190" w:rsidRPr="005D187C" w:rsidRDefault="00973190" w:rsidP="005D187C">
            <w:pPr>
              <w:pStyle w:val="TableParagraph"/>
              <w:spacing w:line="276" w:lineRule="auto"/>
              <w:ind w:left="63"/>
              <w:rPr>
                <w:sz w:val="24"/>
                <w:szCs w:val="24"/>
                <w:lang w:val="pl-PL"/>
              </w:rPr>
            </w:pPr>
            <w:r w:rsidRPr="005D187C">
              <w:rPr>
                <w:sz w:val="24"/>
                <w:szCs w:val="24"/>
                <w:lang w:val="pl-PL"/>
              </w:rPr>
              <w:t>8x5</w:t>
            </w:r>
          </w:p>
        </w:tc>
        <w:tc>
          <w:tcPr>
            <w:tcW w:w="2023" w:type="dxa"/>
          </w:tcPr>
          <w:p w14:paraId="3CA7259F" w14:textId="77777777" w:rsidR="00973190" w:rsidRPr="005D187C" w:rsidRDefault="00973190" w:rsidP="005D187C">
            <w:pPr>
              <w:pStyle w:val="TableParagraph"/>
              <w:spacing w:before="10" w:line="276" w:lineRule="auto"/>
              <w:rPr>
                <w:sz w:val="24"/>
                <w:szCs w:val="24"/>
                <w:lang w:val="pl-PL"/>
              </w:rPr>
            </w:pPr>
          </w:p>
          <w:p w14:paraId="735B1096" w14:textId="77777777" w:rsidR="00973190" w:rsidRPr="005D187C" w:rsidRDefault="00973190" w:rsidP="005D187C">
            <w:pPr>
              <w:pStyle w:val="TableParagraph"/>
              <w:spacing w:line="276" w:lineRule="auto"/>
              <w:ind w:left="63"/>
              <w:rPr>
                <w:sz w:val="24"/>
                <w:szCs w:val="24"/>
                <w:lang w:val="pl-PL"/>
              </w:rPr>
            </w:pPr>
            <w:r w:rsidRPr="005D187C">
              <w:rPr>
                <w:sz w:val="24"/>
                <w:szCs w:val="24"/>
                <w:lang w:val="pl-PL"/>
              </w:rPr>
              <w:t>8x5</w:t>
            </w:r>
          </w:p>
        </w:tc>
        <w:tc>
          <w:tcPr>
            <w:tcW w:w="2417" w:type="dxa"/>
          </w:tcPr>
          <w:p w14:paraId="079843CE" w14:textId="77777777" w:rsidR="00973190" w:rsidRPr="005D187C" w:rsidRDefault="00973190" w:rsidP="005D187C">
            <w:pPr>
              <w:pStyle w:val="TableParagraph"/>
              <w:spacing w:before="10" w:line="276" w:lineRule="auto"/>
              <w:rPr>
                <w:sz w:val="24"/>
                <w:szCs w:val="24"/>
                <w:lang w:val="pl-PL"/>
              </w:rPr>
            </w:pPr>
          </w:p>
          <w:p w14:paraId="776DEC4E" w14:textId="77777777" w:rsidR="00973190" w:rsidRPr="005D187C" w:rsidRDefault="00973190" w:rsidP="005D187C">
            <w:pPr>
              <w:pStyle w:val="TableParagraph"/>
              <w:spacing w:line="276" w:lineRule="auto"/>
              <w:ind w:left="63"/>
              <w:rPr>
                <w:sz w:val="24"/>
                <w:szCs w:val="24"/>
                <w:lang w:val="pl-PL"/>
              </w:rPr>
            </w:pPr>
            <w:r w:rsidRPr="005D187C">
              <w:rPr>
                <w:sz w:val="24"/>
                <w:szCs w:val="24"/>
                <w:lang w:val="pl-PL"/>
              </w:rPr>
              <w:t>8x5</w:t>
            </w:r>
          </w:p>
        </w:tc>
      </w:tr>
      <w:tr w:rsidR="00973190" w:rsidRPr="005D187C" w14:paraId="622F85F9" w14:textId="77777777" w:rsidTr="00973190">
        <w:trPr>
          <w:trHeight w:val="597"/>
        </w:trPr>
        <w:tc>
          <w:tcPr>
            <w:tcW w:w="2341" w:type="dxa"/>
          </w:tcPr>
          <w:p w14:paraId="1E115877" w14:textId="77777777" w:rsidR="00973190" w:rsidRPr="005D187C" w:rsidRDefault="00973190" w:rsidP="005D187C">
            <w:pPr>
              <w:pStyle w:val="TableParagraph"/>
              <w:spacing w:before="26" w:line="276" w:lineRule="auto"/>
              <w:ind w:left="64" w:right="97"/>
              <w:rPr>
                <w:sz w:val="24"/>
                <w:szCs w:val="24"/>
                <w:lang w:val="pl-PL"/>
              </w:rPr>
            </w:pPr>
            <w:r w:rsidRPr="005D187C">
              <w:rPr>
                <w:sz w:val="24"/>
                <w:szCs w:val="24"/>
                <w:lang w:val="pl-PL"/>
              </w:rPr>
              <w:t>Maksymalny Czas Reakcji</w:t>
            </w:r>
          </w:p>
        </w:tc>
        <w:tc>
          <w:tcPr>
            <w:tcW w:w="1735" w:type="dxa"/>
          </w:tcPr>
          <w:p w14:paraId="1A7B9204" w14:textId="77777777" w:rsidR="00973190" w:rsidRPr="005D187C" w:rsidRDefault="00973190" w:rsidP="005D187C">
            <w:pPr>
              <w:pStyle w:val="TableParagraph"/>
              <w:spacing w:before="26" w:line="276" w:lineRule="auto"/>
              <w:ind w:left="63" w:right="41"/>
              <w:rPr>
                <w:sz w:val="24"/>
                <w:szCs w:val="24"/>
                <w:lang w:val="pl-PL"/>
              </w:rPr>
            </w:pPr>
            <w:r w:rsidRPr="005D187C">
              <w:rPr>
                <w:sz w:val="24"/>
                <w:szCs w:val="24"/>
                <w:lang w:val="pl-PL"/>
              </w:rPr>
              <w:t>2 Godziny Robocze</w:t>
            </w:r>
          </w:p>
        </w:tc>
        <w:tc>
          <w:tcPr>
            <w:tcW w:w="2023" w:type="dxa"/>
          </w:tcPr>
          <w:p w14:paraId="119D738E" w14:textId="77777777" w:rsidR="00973190" w:rsidRPr="005D187C" w:rsidRDefault="00973190" w:rsidP="005D187C">
            <w:pPr>
              <w:pStyle w:val="TableParagraph"/>
              <w:spacing w:before="167" w:line="276" w:lineRule="auto"/>
              <w:ind w:left="63"/>
              <w:rPr>
                <w:sz w:val="24"/>
                <w:szCs w:val="24"/>
                <w:lang w:val="pl-PL"/>
              </w:rPr>
            </w:pPr>
            <w:r w:rsidRPr="005D187C">
              <w:rPr>
                <w:sz w:val="24"/>
                <w:szCs w:val="24"/>
                <w:lang w:val="pl-PL"/>
              </w:rPr>
              <w:t>2 Godziny Robocze</w:t>
            </w:r>
          </w:p>
        </w:tc>
        <w:tc>
          <w:tcPr>
            <w:tcW w:w="2417" w:type="dxa"/>
          </w:tcPr>
          <w:p w14:paraId="6066C8BB" w14:textId="77777777" w:rsidR="00973190" w:rsidRPr="005D187C" w:rsidRDefault="00973190" w:rsidP="005D187C">
            <w:pPr>
              <w:pStyle w:val="TableParagraph"/>
              <w:spacing w:before="167" w:line="276" w:lineRule="auto"/>
              <w:ind w:left="63"/>
              <w:rPr>
                <w:sz w:val="24"/>
                <w:szCs w:val="24"/>
                <w:lang w:val="pl-PL"/>
              </w:rPr>
            </w:pPr>
            <w:r w:rsidRPr="005D187C">
              <w:rPr>
                <w:sz w:val="24"/>
                <w:szCs w:val="24"/>
                <w:lang w:val="pl-PL"/>
              </w:rPr>
              <w:t>2 Godziny Robocze</w:t>
            </w:r>
          </w:p>
        </w:tc>
      </w:tr>
      <w:tr w:rsidR="00973190" w:rsidRPr="005D187C" w14:paraId="700FC98D" w14:textId="77777777" w:rsidTr="00973190">
        <w:trPr>
          <w:trHeight w:val="597"/>
        </w:trPr>
        <w:tc>
          <w:tcPr>
            <w:tcW w:w="2341" w:type="dxa"/>
          </w:tcPr>
          <w:p w14:paraId="54338BB4" w14:textId="77777777" w:rsidR="00973190" w:rsidRPr="005D187C" w:rsidRDefault="00973190" w:rsidP="005D187C">
            <w:pPr>
              <w:pStyle w:val="TableParagraph"/>
              <w:spacing w:before="26" w:line="276" w:lineRule="auto"/>
              <w:ind w:left="64" w:right="97"/>
              <w:rPr>
                <w:sz w:val="24"/>
                <w:szCs w:val="24"/>
                <w:lang w:val="pl-PL"/>
              </w:rPr>
            </w:pPr>
            <w:r w:rsidRPr="005D187C">
              <w:rPr>
                <w:sz w:val="24"/>
                <w:szCs w:val="24"/>
                <w:lang w:val="pl-PL"/>
              </w:rPr>
              <w:t>Maksymalny Czas Naprawy</w:t>
            </w:r>
          </w:p>
        </w:tc>
        <w:tc>
          <w:tcPr>
            <w:tcW w:w="1735" w:type="dxa"/>
          </w:tcPr>
          <w:p w14:paraId="588367F5" w14:textId="77777777" w:rsidR="00973190" w:rsidRPr="005D187C" w:rsidRDefault="00973190" w:rsidP="005D187C">
            <w:pPr>
              <w:pStyle w:val="TableParagraph"/>
              <w:spacing w:before="26" w:line="276" w:lineRule="auto"/>
              <w:ind w:left="63"/>
              <w:rPr>
                <w:sz w:val="24"/>
                <w:szCs w:val="24"/>
                <w:lang w:val="pl-PL"/>
              </w:rPr>
            </w:pPr>
            <w:r w:rsidRPr="005D187C">
              <w:rPr>
                <w:sz w:val="24"/>
                <w:szCs w:val="24"/>
                <w:lang w:val="pl-PL"/>
              </w:rPr>
              <w:t>32 Godziny Robocze</w:t>
            </w:r>
          </w:p>
        </w:tc>
        <w:tc>
          <w:tcPr>
            <w:tcW w:w="2023" w:type="dxa"/>
          </w:tcPr>
          <w:p w14:paraId="44380D9A" w14:textId="77777777" w:rsidR="00973190" w:rsidRPr="005D187C" w:rsidRDefault="00973190" w:rsidP="005D187C">
            <w:pPr>
              <w:pStyle w:val="TableParagraph"/>
              <w:spacing w:before="26" w:line="276" w:lineRule="auto"/>
              <w:ind w:left="63" w:right="118"/>
              <w:rPr>
                <w:sz w:val="24"/>
                <w:szCs w:val="24"/>
                <w:lang w:val="pl-PL"/>
              </w:rPr>
            </w:pPr>
            <w:r w:rsidRPr="005D187C">
              <w:rPr>
                <w:sz w:val="24"/>
                <w:szCs w:val="24"/>
                <w:lang w:val="pl-PL"/>
              </w:rPr>
              <w:t>16 Godzin Roboczych</w:t>
            </w:r>
          </w:p>
        </w:tc>
        <w:tc>
          <w:tcPr>
            <w:tcW w:w="2417" w:type="dxa"/>
          </w:tcPr>
          <w:p w14:paraId="356EA07E" w14:textId="77777777" w:rsidR="00973190" w:rsidRPr="005D187C" w:rsidRDefault="00973190" w:rsidP="005D187C">
            <w:pPr>
              <w:pStyle w:val="TableParagraph"/>
              <w:spacing w:before="167" w:line="276" w:lineRule="auto"/>
              <w:ind w:left="63"/>
              <w:rPr>
                <w:sz w:val="24"/>
                <w:szCs w:val="24"/>
                <w:lang w:val="pl-PL"/>
              </w:rPr>
            </w:pPr>
            <w:r w:rsidRPr="005D187C">
              <w:rPr>
                <w:sz w:val="24"/>
                <w:szCs w:val="24"/>
                <w:lang w:val="pl-PL"/>
              </w:rPr>
              <w:t>8 Godzin Roboczych</w:t>
            </w:r>
          </w:p>
        </w:tc>
      </w:tr>
    </w:tbl>
    <w:p w14:paraId="3E25FFDA" w14:textId="77777777" w:rsidR="00973190" w:rsidRPr="005D187C" w:rsidRDefault="00973190" w:rsidP="005D187C">
      <w:pPr>
        <w:spacing w:line="276" w:lineRule="auto"/>
        <w:rPr>
          <w:rFonts w:ascii="Calibri" w:hAnsi="Calibri" w:cs="Calibri"/>
        </w:rPr>
      </w:pPr>
      <w:r w:rsidRPr="005D187C">
        <w:rPr>
          <w:rFonts w:ascii="Calibri" w:hAnsi="Calibri" w:cs="Calibri"/>
        </w:rPr>
        <w:t>1.4.11.</w:t>
      </w:r>
      <w:r w:rsidRPr="005D187C">
        <w:rPr>
          <w:rFonts w:ascii="Calibri" w:hAnsi="Calibri" w:cs="Calibri"/>
        </w:rPr>
        <w:tab/>
        <w:t>Na wniosek Wykonawcy zawierający uzasadnienie, Zamawiający dopuszcza zastosowanie Obejścia dla Incydentów. W przypadku zastosowania przez Wykonawcę Obejścia maksymalny Czas Naprawy może zostać wydłużony w przypadku Incydentów z Priorytetem I lub Priorytetem II maksymalnie o 8 Godzin Roboczych.</w:t>
      </w:r>
    </w:p>
    <w:p w14:paraId="54964826" w14:textId="1F82E6B6" w:rsidR="00973190" w:rsidRPr="005D187C" w:rsidRDefault="00973190" w:rsidP="005D187C">
      <w:pPr>
        <w:spacing w:line="276" w:lineRule="auto"/>
        <w:rPr>
          <w:rFonts w:ascii="Calibri" w:hAnsi="Calibri" w:cs="Calibri"/>
        </w:rPr>
      </w:pPr>
      <w:r w:rsidRPr="005D187C">
        <w:rPr>
          <w:rFonts w:ascii="Calibri" w:hAnsi="Calibri" w:cs="Calibri"/>
        </w:rPr>
        <w:t>1.4.12.</w:t>
      </w:r>
      <w:r w:rsidRPr="005D187C">
        <w:rPr>
          <w:rFonts w:ascii="Calibri" w:hAnsi="Calibri" w:cs="Calibri"/>
        </w:rPr>
        <w:tab/>
        <w:t>Jeżeli do rozwiązania Incydentu o Priorytecie I lub Priorytecie II niezbędne jest udzielenie odpowiedzi przez producenta Oprogramowania,</w:t>
      </w:r>
      <w:r w:rsidR="004F6C8E" w:rsidRPr="005D187C">
        <w:rPr>
          <w:rFonts w:ascii="Calibri" w:hAnsi="Calibri" w:cs="Calibri"/>
        </w:rPr>
        <w:t xml:space="preserve"> </w:t>
      </w:r>
      <w:r w:rsidRPr="005D187C">
        <w:rPr>
          <w:rFonts w:ascii="Calibri" w:hAnsi="Calibri" w:cs="Calibri"/>
        </w:rPr>
        <w:t xml:space="preserve">wówczas Wykonawca może zastosować Obejście. W przypadku zastosowania przez Wykonawcę Obejścia maksymalny Czas Naprawy może zostać wydłużony maksymalnie o 8 Godzin Roboczych. </w:t>
      </w:r>
    </w:p>
    <w:p w14:paraId="245ACAE0" w14:textId="77777777" w:rsidR="00973190" w:rsidRPr="005D187C" w:rsidRDefault="00973190" w:rsidP="005D187C">
      <w:pPr>
        <w:spacing w:line="276" w:lineRule="auto"/>
        <w:rPr>
          <w:rFonts w:ascii="Calibri" w:hAnsi="Calibri" w:cs="Calibri"/>
        </w:rPr>
      </w:pPr>
      <w:r w:rsidRPr="005D187C">
        <w:rPr>
          <w:rFonts w:ascii="Calibri" w:hAnsi="Calibri" w:cs="Calibri"/>
        </w:rPr>
        <w:t>1.4.13.</w:t>
      </w:r>
      <w:r w:rsidRPr="005D187C">
        <w:rPr>
          <w:rFonts w:ascii="Calibri" w:hAnsi="Calibri" w:cs="Calibri"/>
        </w:rPr>
        <w:tab/>
        <w:t>Po przekroczeniu terminów wskazanych odpowiednio w pkt 1.4.10 - pkt</w:t>
      </w:r>
    </w:p>
    <w:p w14:paraId="4A25AA86" w14:textId="77777777" w:rsidR="00973190" w:rsidRPr="005D187C" w:rsidRDefault="00973190" w:rsidP="005D187C">
      <w:pPr>
        <w:spacing w:line="276" w:lineRule="auto"/>
        <w:rPr>
          <w:rFonts w:ascii="Calibri" w:hAnsi="Calibri" w:cs="Calibri"/>
        </w:rPr>
      </w:pPr>
      <w:r w:rsidRPr="005D187C">
        <w:rPr>
          <w:rFonts w:ascii="Calibri" w:hAnsi="Calibri" w:cs="Calibri"/>
        </w:rPr>
        <w:t>1.4.12. powyżej, Zamawiający naliczy karę umowną na zasadach opisanych w Umowie.</w:t>
      </w:r>
    </w:p>
    <w:p w14:paraId="220BA488" w14:textId="77777777" w:rsidR="00973190" w:rsidRPr="005D187C" w:rsidRDefault="00973190" w:rsidP="005D187C">
      <w:pPr>
        <w:spacing w:line="276" w:lineRule="auto"/>
        <w:rPr>
          <w:rFonts w:ascii="Calibri" w:hAnsi="Calibri" w:cs="Calibri"/>
        </w:rPr>
      </w:pPr>
      <w:r w:rsidRPr="005D187C">
        <w:rPr>
          <w:rFonts w:ascii="Calibri" w:hAnsi="Calibri" w:cs="Calibri"/>
        </w:rPr>
        <w:t>1.4.14.</w:t>
      </w:r>
      <w:r w:rsidRPr="005D187C">
        <w:rPr>
          <w:rFonts w:ascii="Calibri" w:hAnsi="Calibri" w:cs="Calibri"/>
        </w:rPr>
        <w:tab/>
        <w:t>Czas konsultacji Wykonawcy z producentem oprogramowania nie jest odejmowany z puli Roboczogodzin określonych w pkt 1.4 powyżej.</w:t>
      </w:r>
    </w:p>
    <w:p w14:paraId="33B3C4AE" w14:textId="77777777" w:rsidR="00973190" w:rsidRPr="005D187C" w:rsidRDefault="00973190" w:rsidP="005D187C">
      <w:pPr>
        <w:spacing w:line="276" w:lineRule="auto"/>
        <w:rPr>
          <w:rFonts w:ascii="Calibri" w:hAnsi="Calibri" w:cs="Calibri"/>
        </w:rPr>
      </w:pPr>
      <w:r w:rsidRPr="005D187C">
        <w:rPr>
          <w:rFonts w:ascii="Calibri" w:hAnsi="Calibri" w:cs="Calibri"/>
        </w:rPr>
        <w:t>1.4.15.</w:t>
      </w:r>
      <w:r w:rsidRPr="005D187C">
        <w:rPr>
          <w:rFonts w:ascii="Calibri" w:hAnsi="Calibri" w:cs="Calibri"/>
        </w:rPr>
        <w:tab/>
      </w:r>
      <w:proofErr w:type="spellStart"/>
      <w:r w:rsidRPr="005D187C">
        <w:rPr>
          <w:rFonts w:ascii="Calibri" w:hAnsi="Calibri" w:cs="Calibri"/>
        </w:rPr>
        <w:t>ATiK</w:t>
      </w:r>
      <w:proofErr w:type="spellEnd"/>
      <w:r w:rsidRPr="005D187C">
        <w:rPr>
          <w:rFonts w:ascii="Calibri" w:hAnsi="Calibri" w:cs="Calibri"/>
        </w:rPr>
        <w:t xml:space="preserve"> świadczony będzie w Dni Robocze w Godzinach Roboczych w lokalizacji Zamawiającego lub zdalnie za pośrednictwem komunikatorów na odległość np. MS Teams. Decyzja o miejscu i sposobie świadczenia prac należy do Zamawiającego.</w:t>
      </w:r>
    </w:p>
    <w:p w14:paraId="359736C0" w14:textId="051C2325" w:rsidR="00513B5C" w:rsidRPr="005D187C" w:rsidRDefault="00973190" w:rsidP="005D187C">
      <w:pPr>
        <w:spacing w:line="276" w:lineRule="auto"/>
        <w:rPr>
          <w:rFonts w:ascii="Calibri" w:hAnsi="Calibri" w:cs="Calibri"/>
        </w:rPr>
      </w:pPr>
      <w:r w:rsidRPr="005D187C">
        <w:rPr>
          <w:rFonts w:ascii="Calibri" w:hAnsi="Calibri" w:cs="Calibri"/>
        </w:rPr>
        <w:t>1.4.16.</w:t>
      </w:r>
      <w:r w:rsidRPr="005D187C">
        <w:rPr>
          <w:rFonts w:ascii="Calibri" w:hAnsi="Calibri" w:cs="Calibri"/>
        </w:rPr>
        <w:tab/>
        <w:t xml:space="preserve">Zamawiający w Zgłoszeniu pozostałych prac realizowanych w ramach </w:t>
      </w:r>
      <w:proofErr w:type="spellStart"/>
      <w:r w:rsidRPr="005D187C">
        <w:rPr>
          <w:rFonts w:ascii="Calibri" w:hAnsi="Calibri" w:cs="Calibri"/>
        </w:rPr>
        <w:t>ATiK</w:t>
      </w:r>
      <w:proofErr w:type="spellEnd"/>
      <w:r w:rsidRPr="005D187C">
        <w:rPr>
          <w:rFonts w:ascii="Calibri" w:hAnsi="Calibri" w:cs="Calibri"/>
        </w:rPr>
        <w:t xml:space="preserve"> (z wyłączeniem Zgłoszeń Incydentów) będzie wskazywał</w:t>
      </w:r>
      <w:r w:rsidR="004F6C8E" w:rsidRPr="005D187C">
        <w:rPr>
          <w:rFonts w:ascii="Calibri" w:hAnsi="Calibri" w:cs="Calibri"/>
        </w:rPr>
        <w:t xml:space="preserve"> </w:t>
      </w:r>
      <w:r w:rsidRPr="005D187C">
        <w:rPr>
          <w:rFonts w:ascii="Calibri" w:hAnsi="Calibri" w:cs="Calibri"/>
        </w:rPr>
        <w:t>dwa</w:t>
      </w:r>
      <w:r w:rsidR="004F6C8E" w:rsidRPr="005D187C">
        <w:rPr>
          <w:rFonts w:ascii="Calibri" w:hAnsi="Calibri" w:cs="Calibri"/>
        </w:rPr>
        <w:t xml:space="preserve"> </w:t>
      </w:r>
      <w:r w:rsidRPr="005D187C">
        <w:rPr>
          <w:rFonts w:ascii="Calibri" w:hAnsi="Calibri" w:cs="Calibri"/>
        </w:rPr>
        <w:t>terminy</w:t>
      </w:r>
      <w:r w:rsidR="004F6C8E" w:rsidRPr="005D187C">
        <w:rPr>
          <w:rFonts w:ascii="Calibri" w:hAnsi="Calibri" w:cs="Calibri"/>
        </w:rPr>
        <w:t xml:space="preserve"> </w:t>
      </w:r>
      <w:r w:rsidRPr="005D187C">
        <w:rPr>
          <w:rFonts w:ascii="Calibri" w:hAnsi="Calibri" w:cs="Calibri"/>
        </w:rPr>
        <w:t>realizacji tych prac (chyba że Zamawiający postanowi inaczej). Wykonawca w terminie 1 Dnia Roboczego wybierze i zaakceptuje jeden z nich. W przypadku braku możliwości wykonania Zgłoszenia w terminach zaproponowanych przez Zamawiającego, Wykonawca za zgodą Zamawiającego może zaproponować inny termin dogodny dla Zamawiającego. Ponadto Wykonawca przed przystąpieniem do realizacji Zgłoszenia przedstawi Zamawiającemu wycenę zawierającą liczbę Roboczogodzin niezbędną do wykonania prac w Zgłoszeniu. Zamawiający zastrzega sobie prawo do weryfikacji zarówno przedstawionej przez Wykonawcę wyceny, w tym jej negocjacji jak i faktycznej czasochłonności wykonanych prac.</w:t>
      </w:r>
    </w:p>
    <w:p w14:paraId="4C3C75C1" w14:textId="77777777" w:rsidR="00973190" w:rsidRPr="005D187C" w:rsidRDefault="00973190" w:rsidP="005D187C">
      <w:pPr>
        <w:spacing w:line="276" w:lineRule="auto"/>
        <w:rPr>
          <w:rFonts w:ascii="Calibri" w:hAnsi="Calibri" w:cs="Calibri"/>
        </w:rPr>
      </w:pPr>
      <w:r w:rsidRPr="005D187C">
        <w:rPr>
          <w:rFonts w:ascii="Calibri" w:hAnsi="Calibri" w:cs="Calibri"/>
        </w:rPr>
        <w:t>2.</w:t>
      </w:r>
      <w:r w:rsidRPr="005D187C">
        <w:rPr>
          <w:rFonts w:ascii="Calibri" w:hAnsi="Calibri" w:cs="Calibri"/>
        </w:rPr>
        <w:tab/>
        <w:t>Opis środowiska Zamawiającego.</w:t>
      </w:r>
    </w:p>
    <w:p w14:paraId="467E533E" w14:textId="77777777" w:rsidR="00973190" w:rsidRPr="005D187C" w:rsidRDefault="00973190" w:rsidP="005D187C">
      <w:pPr>
        <w:spacing w:line="276" w:lineRule="auto"/>
        <w:rPr>
          <w:rFonts w:ascii="Calibri" w:hAnsi="Calibri" w:cs="Calibri"/>
        </w:rPr>
      </w:pPr>
      <w:r w:rsidRPr="005D187C">
        <w:rPr>
          <w:rFonts w:ascii="Calibri" w:hAnsi="Calibri" w:cs="Calibri"/>
        </w:rPr>
        <w:t xml:space="preserve">Zamawiający posiada wdrożone i wykorzystywane produkcyjnie środowisko </w:t>
      </w:r>
      <w:proofErr w:type="spellStart"/>
      <w:r w:rsidRPr="005D187C">
        <w:rPr>
          <w:rFonts w:ascii="Calibri" w:hAnsi="Calibri" w:cs="Calibri"/>
        </w:rPr>
        <w:t>CyberArk</w:t>
      </w:r>
      <w:proofErr w:type="spellEnd"/>
      <w:r w:rsidRPr="005D187C">
        <w:rPr>
          <w:rFonts w:ascii="Calibri" w:hAnsi="Calibri" w:cs="Calibri"/>
        </w:rPr>
        <w:t xml:space="preserve"> w wersji 13.2.2 (13.2.2.37). Środowisko zostało wdrożone w ramach posiadanej przez Zamawiającego platformy </w:t>
      </w:r>
      <w:proofErr w:type="spellStart"/>
      <w:r w:rsidRPr="005D187C">
        <w:rPr>
          <w:rFonts w:ascii="Calibri" w:hAnsi="Calibri" w:cs="Calibri"/>
        </w:rPr>
        <w:t>wirtualizacyjnej</w:t>
      </w:r>
      <w:proofErr w:type="spellEnd"/>
      <w:r w:rsidRPr="005D187C">
        <w:rPr>
          <w:rFonts w:ascii="Calibri" w:hAnsi="Calibri" w:cs="Calibri"/>
        </w:rPr>
        <w:t xml:space="preserve"> </w:t>
      </w:r>
      <w:proofErr w:type="spellStart"/>
      <w:r w:rsidRPr="005D187C">
        <w:rPr>
          <w:rFonts w:ascii="Calibri" w:hAnsi="Calibri" w:cs="Calibri"/>
        </w:rPr>
        <w:t>VMware</w:t>
      </w:r>
      <w:proofErr w:type="spellEnd"/>
      <w:r w:rsidRPr="005D187C">
        <w:rPr>
          <w:rFonts w:ascii="Calibri" w:hAnsi="Calibri" w:cs="Calibri"/>
        </w:rPr>
        <w:t xml:space="preserve">. W skład Systemu </w:t>
      </w:r>
      <w:proofErr w:type="spellStart"/>
      <w:r w:rsidRPr="005D187C">
        <w:rPr>
          <w:rFonts w:ascii="Calibri" w:hAnsi="Calibri" w:cs="Calibri"/>
        </w:rPr>
        <w:t>CyberArk</w:t>
      </w:r>
      <w:proofErr w:type="spellEnd"/>
      <w:r w:rsidRPr="005D187C">
        <w:rPr>
          <w:rFonts w:ascii="Calibri" w:hAnsi="Calibri" w:cs="Calibri"/>
        </w:rPr>
        <w:t>, wchodzą komponenty:</w:t>
      </w:r>
    </w:p>
    <w:p w14:paraId="774C3B1A" w14:textId="77777777" w:rsidR="00973190" w:rsidRPr="005D187C" w:rsidRDefault="00973190" w:rsidP="005D187C">
      <w:pPr>
        <w:spacing w:line="276" w:lineRule="auto"/>
        <w:rPr>
          <w:rFonts w:ascii="Calibri" w:hAnsi="Calibri" w:cs="Calibri"/>
        </w:rPr>
      </w:pPr>
      <w:r w:rsidRPr="005D187C">
        <w:rPr>
          <w:rFonts w:ascii="Calibri" w:hAnsi="Calibri" w:cs="Calibri"/>
        </w:rPr>
        <w:lastRenderedPageBreak/>
        <w:t>2.1.</w:t>
      </w:r>
      <w:r w:rsidRPr="005D187C">
        <w:rPr>
          <w:rFonts w:ascii="Calibri" w:hAnsi="Calibri" w:cs="Calibri"/>
        </w:rPr>
        <w:tab/>
        <w:t>Sprzętowe:</w:t>
      </w:r>
    </w:p>
    <w:p w14:paraId="42843C85" w14:textId="77777777" w:rsidR="00973190" w:rsidRPr="005D187C" w:rsidRDefault="00973190" w:rsidP="005D187C">
      <w:pPr>
        <w:spacing w:line="276" w:lineRule="auto"/>
        <w:rPr>
          <w:rFonts w:ascii="Calibri" w:hAnsi="Calibri" w:cs="Calibri"/>
        </w:rPr>
      </w:pPr>
      <w:r w:rsidRPr="005D187C">
        <w:rPr>
          <w:rFonts w:ascii="Calibri" w:hAnsi="Calibri" w:cs="Calibri"/>
        </w:rPr>
        <w:t>2.1.1.</w:t>
      </w:r>
      <w:r w:rsidRPr="005D187C">
        <w:rPr>
          <w:rFonts w:ascii="Calibri" w:hAnsi="Calibri" w:cs="Calibri"/>
        </w:rPr>
        <w:tab/>
        <w:t>Jeden serwer Central Policy Manager (CPM).</w:t>
      </w:r>
    </w:p>
    <w:p w14:paraId="66129FB1"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2.1.2.</w:t>
      </w:r>
      <w:r w:rsidRPr="005D187C">
        <w:rPr>
          <w:rFonts w:ascii="Calibri" w:hAnsi="Calibri" w:cs="Calibri"/>
          <w:lang w:val="en-GB"/>
        </w:rPr>
        <w:tab/>
        <w:t xml:space="preserve">Jeden </w:t>
      </w:r>
      <w:proofErr w:type="spellStart"/>
      <w:r w:rsidRPr="005D187C">
        <w:rPr>
          <w:rFonts w:ascii="Calibri" w:hAnsi="Calibri" w:cs="Calibri"/>
          <w:lang w:val="en-GB"/>
        </w:rPr>
        <w:t>serwer</w:t>
      </w:r>
      <w:proofErr w:type="spellEnd"/>
      <w:r w:rsidRPr="005D187C">
        <w:rPr>
          <w:rFonts w:ascii="Calibri" w:hAnsi="Calibri" w:cs="Calibri"/>
          <w:lang w:val="en-GB"/>
        </w:rPr>
        <w:t xml:space="preserve"> Central Policy Manager Disaster recovery (CPM-DR).</w:t>
      </w:r>
    </w:p>
    <w:p w14:paraId="73854049"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2.1.3.</w:t>
      </w:r>
      <w:r w:rsidRPr="005D187C">
        <w:rPr>
          <w:rFonts w:ascii="Calibri" w:hAnsi="Calibri" w:cs="Calibri"/>
          <w:lang w:val="en-GB"/>
        </w:rPr>
        <w:tab/>
      </w:r>
      <w:proofErr w:type="spellStart"/>
      <w:r w:rsidRPr="005D187C">
        <w:rPr>
          <w:rFonts w:ascii="Calibri" w:hAnsi="Calibri" w:cs="Calibri"/>
          <w:lang w:val="en-GB"/>
        </w:rPr>
        <w:t>Cztery</w:t>
      </w:r>
      <w:proofErr w:type="spellEnd"/>
      <w:r w:rsidRPr="005D187C">
        <w:rPr>
          <w:rFonts w:ascii="Calibri" w:hAnsi="Calibri" w:cs="Calibri"/>
          <w:lang w:val="en-GB"/>
        </w:rPr>
        <w:t xml:space="preserve"> </w:t>
      </w:r>
      <w:proofErr w:type="spellStart"/>
      <w:r w:rsidRPr="005D187C">
        <w:rPr>
          <w:rFonts w:ascii="Calibri" w:hAnsi="Calibri" w:cs="Calibri"/>
          <w:lang w:val="en-GB"/>
        </w:rPr>
        <w:t>serwery</w:t>
      </w:r>
      <w:proofErr w:type="spellEnd"/>
      <w:r w:rsidRPr="005D187C">
        <w:rPr>
          <w:rFonts w:ascii="Calibri" w:hAnsi="Calibri" w:cs="Calibri"/>
          <w:lang w:val="en-GB"/>
        </w:rPr>
        <w:t xml:space="preserve"> Privileged Session Manager (PSM).</w:t>
      </w:r>
    </w:p>
    <w:p w14:paraId="5A001B71"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2.1.4.</w:t>
      </w:r>
      <w:r w:rsidRPr="005D187C">
        <w:rPr>
          <w:rFonts w:ascii="Calibri" w:hAnsi="Calibri" w:cs="Calibri"/>
          <w:lang w:val="en-GB"/>
        </w:rPr>
        <w:tab/>
      </w:r>
      <w:proofErr w:type="spellStart"/>
      <w:r w:rsidRPr="005D187C">
        <w:rPr>
          <w:rFonts w:ascii="Calibri" w:hAnsi="Calibri" w:cs="Calibri"/>
          <w:lang w:val="en-GB"/>
        </w:rPr>
        <w:t>Cztery</w:t>
      </w:r>
      <w:proofErr w:type="spellEnd"/>
      <w:r w:rsidRPr="005D187C">
        <w:rPr>
          <w:rFonts w:ascii="Calibri" w:hAnsi="Calibri" w:cs="Calibri"/>
          <w:lang w:val="en-GB"/>
        </w:rPr>
        <w:t xml:space="preserve"> </w:t>
      </w:r>
      <w:proofErr w:type="spellStart"/>
      <w:r w:rsidRPr="005D187C">
        <w:rPr>
          <w:rFonts w:ascii="Calibri" w:hAnsi="Calibri" w:cs="Calibri"/>
          <w:lang w:val="en-GB"/>
        </w:rPr>
        <w:t>serwery</w:t>
      </w:r>
      <w:proofErr w:type="spellEnd"/>
      <w:r w:rsidRPr="005D187C">
        <w:rPr>
          <w:rFonts w:ascii="Calibri" w:hAnsi="Calibri" w:cs="Calibri"/>
          <w:lang w:val="en-GB"/>
        </w:rPr>
        <w:t xml:space="preserve"> Privileged Session Manager for SSH (PSMP).</w:t>
      </w:r>
    </w:p>
    <w:p w14:paraId="51299FAE"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2.1.5.</w:t>
      </w:r>
      <w:r w:rsidRPr="005D187C">
        <w:rPr>
          <w:rFonts w:ascii="Calibri" w:hAnsi="Calibri" w:cs="Calibri"/>
          <w:lang w:val="en-GB"/>
        </w:rPr>
        <w:tab/>
      </w:r>
      <w:proofErr w:type="spellStart"/>
      <w:r w:rsidRPr="005D187C">
        <w:rPr>
          <w:rFonts w:ascii="Calibri" w:hAnsi="Calibri" w:cs="Calibri"/>
          <w:lang w:val="en-GB"/>
        </w:rPr>
        <w:t>Trzy</w:t>
      </w:r>
      <w:proofErr w:type="spellEnd"/>
      <w:r w:rsidRPr="005D187C">
        <w:rPr>
          <w:rFonts w:ascii="Calibri" w:hAnsi="Calibri" w:cs="Calibri"/>
          <w:lang w:val="en-GB"/>
        </w:rPr>
        <w:t xml:space="preserve"> </w:t>
      </w:r>
      <w:proofErr w:type="spellStart"/>
      <w:r w:rsidRPr="005D187C">
        <w:rPr>
          <w:rFonts w:ascii="Calibri" w:hAnsi="Calibri" w:cs="Calibri"/>
          <w:lang w:val="en-GB"/>
        </w:rPr>
        <w:t>serwery</w:t>
      </w:r>
      <w:proofErr w:type="spellEnd"/>
      <w:r w:rsidRPr="005D187C">
        <w:rPr>
          <w:rFonts w:ascii="Calibri" w:hAnsi="Calibri" w:cs="Calibri"/>
          <w:lang w:val="en-GB"/>
        </w:rPr>
        <w:t xml:space="preserve"> Password Vault Web Access (PVWA).</w:t>
      </w:r>
    </w:p>
    <w:p w14:paraId="44DFCA0D"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2.1.6.</w:t>
      </w:r>
      <w:r w:rsidRPr="005D187C">
        <w:rPr>
          <w:rFonts w:ascii="Calibri" w:hAnsi="Calibri" w:cs="Calibri"/>
          <w:lang w:val="en-GB"/>
        </w:rPr>
        <w:tab/>
        <w:t xml:space="preserve">Jeden </w:t>
      </w:r>
      <w:proofErr w:type="spellStart"/>
      <w:r w:rsidRPr="005D187C">
        <w:rPr>
          <w:rFonts w:ascii="Calibri" w:hAnsi="Calibri" w:cs="Calibri"/>
          <w:lang w:val="en-GB"/>
        </w:rPr>
        <w:t>serwer</w:t>
      </w:r>
      <w:proofErr w:type="spellEnd"/>
      <w:r w:rsidRPr="005D187C">
        <w:rPr>
          <w:rFonts w:ascii="Calibri" w:hAnsi="Calibri" w:cs="Calibri"/>
          <w:lang w:val="en-GB"/>
        </w:rPr>
        <w:t xml:space="preserve"> CyberArk Digital Vault (VAULT).</w:t>
      </w:r>
    </w:p>
    <w:p w14:paraId="58572784"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2.1.7.</w:t>
      </w:r>
      <w:r w:rsidRPr="005D187C">
        <w:rPr>
          <w:rFonts w:ascii="Calibri" w:hAnsi="Calibri" w:cs="Calibri"/>
          <w:lang w:val="en-GB"/>
        </w:rPr>
        <w:tab/>
        <w:t xml:space="preserve">Jeden </w:t>
      </w:r>
      <w:proofErr w:type="spellStart"/>
      <w:r w:rsidRPr="005D187C">
        <w:rPr>
          <w:rFonts w:ascii="Calibri" w:hAnsi="Calibri" w:cs="Calibri"/>
          <w:lang w:val="en-GB"/>
        </w:rPr>
        <w:t>serwer</w:t>
      </w:r>
      <w:proofErr w:type="spellEnd"/>
      <w:r w:rsidRPr="005D187C">
        <w:rPr>
          <w:rFonts w:ascii="Calibri" w:hAnsi="Calibri" w:cs="Calibri"/>
          <w:lang w:val="en-GB"/>
        </w:rPr>
        <w:t xml:space="preserve"> CyberArk Digital Vault Disaster recovery (VAULT-DR).</w:t>
      </w:r>
    </w:p>
    <w:p w14:paraId="2293E825"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2.1.8.</w:t>
      </w:r>
      <w:r w:rsidRPr="005D187C">
        <w:rPr>
          <w:rFonts w:ascii="Calibri" w:hAnsi="Calibri" w:cs="Calibri"/>
          <w:lang w:val="en-GB"/>
        </w:rPr>
        <w:tab/>
      </w:r>
      <w:proofErr w:type="spellStart"/>
      <w:r w:rsidRPr="005D187C">
        <w:rPr>
          <w:rFonts w:ascii="Calibri" w:hAnsi="Calibri" w:cs="Calibri"/>
          <w:lang w:val="en-GB"/>
        </w:rPr>
        <w:t>Dwa</w:t>
      </w:r>
      <w:proofErr w:type="spellEnd"/>
      <w:r w:rsidRPr="005D187C">
        <w:rPr>
          <w:rFonts w:ascii="Calibri" w:hAnsi="Calibri" w:cs="Calibri"/>
          <w:lang w:val="en-GB"/>
        </w:rPr>
        <w:t xml:space="preserve"> </w:t>
      </w:r>
      <w:proofErr w:type="spellStart"/>
      <w:r w:rsidRPr="005D187C">
        <w:rPr>
          <w:rFonts w:ascii="Calibri" w:hAnsi="Calibri" w:cs="Calibri"/>
          <w:lang w:val="en-GB"/>
        </w:rPr>
        <w:t>serwery</w:t>
      </w:r>
      <w:proofErr w:type="spellEnd"/>
      <w:r w:rsidRPr="005D187C">
        <w:rPr>
          <w:rFonts w:ascii="Calibri" w:hAnsi="Calibri" w:cs="Calibri"/>
          <w:lang w:val="en-GB"/>
        </w:rPr>
        <w:t xml:space="preserve"> CyberArk Remote Access Connector.</w:t>
      </w:r>
    </w:p>
    <w:p w14:paraId="1F3D8A37"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2.1.9.</w:t>
      </w:r>
      <w:r w:rsidRPr="005D187C">
        <w:rPr>
          <w:rFonts w:ascii="Calibri" w:hAnsi="Calibri" w:cs="Calibri"/>
          <w:lang w:val="en-GB"/>
        </w:rPr>
        <w:tab/>
      </w:r>
      <w:proofErr w:type="spellStart"/>
      <w:r w:rsidRPr="005D187C">
        <w:rPr>
          <w:rFonts w:ascii="Calibri" w:hAnsi="Calibri" w:cs="Calibri"/>
          <w:lang w:val="en-GB"/>
        </w:rPr>
        <w:t>Dwa</w:t>
      </w:r>
      <w:proofErr w:type="spellEnd"/>
      <w:r w:rsidRPr="005D187C">
        <w:rPr>
          <w:rFonts w:ascii="Calibri" w:hAnsi="Calibri" w:cs="Calibri"/>
          <w:lang w:val="en-GB"/>
        </w:rPr>
        <w:t xml:space="preserve"> </w:t>
      </w:r>
      <w:proofErr w:type="spellStart"/>
      <w:r w:rsidRPr="005D187C">
        <w:rPr>
          <w:rFonts w:ascii="Calibri" w:hAnsi="Calibri" w:cs="Calibri"/>
          <w:lang w:val="en-GB"/>
        </w:rPr>
        <w:t>serwery</w:t>
      </w:r>
      <w:proofErr w:type="spellEnd"/>
      <w:r w:rsidRPr="005D187C">
        <w:rPr>
          <w:rFonts w:ascii="Calibri" w:hAnsi="Calibri" w:cs="Calibri"/>
          <w:lang w:val="en-GB"/>
        </w:rPr>
        <w:t xml:space="preserve"> HTML5 gateway for PSM.</w:t>
      </w:r>
    </w:p>
    <w:p w14:paraId="16EC315B" w14:textId="77777777" w:rsidR="00973190" w:rsidRPr="005D187C" w:rsidRDefault="00973190" w:rsidP="005D187C">
      <w:pPr>
        <w:spacing w:line="276" w:lineRule="auto"/>
        <w:rPr>
          <w:rFonts w:ascii="Calibri" w:hAnsi="Calibri" w:cs="Calibri"/>
        </w:rPr>
      </w:pPr>
      <w:r w:rsidRPr="005D187C">
        <w:rPr>
          <w:rFonts w:ascii="Calibri" w:hAnsi="Calibri" w:cs="Calibri"/>
        </w:rPr>
        <w:t>2.2.</w:t>
      </w:r>
      <w:r w:rsidRPr="005D187C">
        <w:rPr>
          <w:rFonts w:ascii="Calibri" w:hAnsi="Calibri" w:cs="Calibri"/>
        </w:rPr>
        <w:tab/>
        <w:t>Konfiguracyjne:</w:t>
      </w:r>
    </w:p>
    <w:p w14:paraId="7E2E2D92" w14:textId="2D54E121" w:rsidR="00973190" w:rsidRPr="005D187C" w:rsidRDefault="00973190" w:rsidP="005D187C">
      <w:pPr>
        <w:spacing w:line="276" w:lineRule="auto"/>
        <w:rPr>
          <w:rFonts w:ascii="Calibri" w:hAnsi="Calibri" w:cs="Calibri"/>
        </w:rPr>
      </w:pPr>
      <w:r w:rsidRPr="005D187C">
        <w:rPr>
          <w:rFonts w:ascii="Calibri" w:hAnsi="Calibri" w:cs="Calibri"/>
        </w:rPr>
        <w:t>2.2.1.</w:t>
      </w:r>
      <w:r w:rsidRPr="005D187C">
        <w:rPr>
          <w:rFonts w:ascii="Calibri" w:hAnsi="Calibri" w:cs="Calibri"/>
        </w:rPr>
        <w:tab/>
        <w:t>Ilość niezależnych obiektów docelowych</w:t>
      </w:r>
      <w:r w:rsidR="004F6C8E" w:rsidRPr="005D187C">
        <w:rPr>
          <w:rFonts w:ascii="Calibri" w:hAnsi="Calibri" w:cs="Calibri"/>
        </w:rPr>
        <w:t xml:space="preserve"> </w:t>
      </w:r>
      <w:r w:rsidRPr="005D187C">
        <w:rPr>
          <w:rFonts w:ascii="Calibri" w:hAnsi="Calibri" w:cs="Calibri"/>
        </w:rPr>
        <w:t>(CPM and</w:t>
      </w:r>
      <w:r w:rsidR="004F6C8E" w:rsidRPr="005D187C">
        <w:rPr>
          <w:rFonts w:ascii="Calibri" w:hAnsi="Calibri" w:cs="Calibri"/>
        </w:rPr>
        <w:t xml:space="preserve"> </w:t>
      </w:r>
      <w:proofErr w:type="spellStart"/>
      <w:r w:rsidRPr="005D187C">
        <w:rPr>
          <w:rFonts w:ascii="Calibri" w:hAnsi="Calibri" w:cs="Calibri"/>
        </w:rPr>
        <w:t>Accounts</w:t>
      </w:r>
      <w:proofErr w:type="spellEnd"/>
      <w:r w:rsidRPr="005D187C">
        <w:rPr>
          <w:rFonts w:ascii="Calibri" w:hAnsi="Calibri" w:cs="Calibri"/>
        </w:rPr>
        <w:t xml:space="preserve"> Discovery) - 659.</w:t>
      </w:r>
    </w:p>
    <w:p w14:paraId="4C973F1C" w14:textId="77777777" w:rsidR="00973190" w:rsidRPr="005D187C" w:rsidRDefault="00973190" w:rsidP="005D187C">
      <w:pPr>
        <w:spacing w:line="276" w:lineRule="auto"/>
        <w:rPr>
          <w:rFonts w:ascii="Calibri" w:hAnsi="Calibri" w:cs="Calibri"/>
        </w:rPr>
      </w:pPr>
      <w:r w:rsidRPr="005D187C">
        <w:rPr>
          <w:rFonts w:ascii="Calibri" w:hAnsi="Calibri" w:cs="Calibri"/>
        </w:rPr>
        <w:t>2.2.2.</w:t>
      </w:r>
      <w:r w:rsidRPr="005D187C">
        <w:rPr>
          <w:rFonts w:ascii="Calibri" w:hAnsi="Calibri" w:cs="Calibri"/>
        </w:rPr>
        <w:tab/>
        <w:t>Ilość sejfów grupujących obiekty docelowe do zarządzania członkami i ich bezpieczna autoryzacja - 174.</w:t>
      </w:r>
    </w:p>
    <w:p w14:paraId="615D05CA" w14:textId="77777777" w:rsidR="00973190" w:rsidRPr="005D187C" w:rsidRDefault="00973190" w:rsidP="005D187C">
      <w:pPr>
        <w:spacing w:line="276" w:lineRule="auto"/>
        <w:rPr>
          <w:rFonts w:ascii="Calibri" w:hAnsi="Calibri" w:cs="Calibri"/>
        </w:rPr>
      </w:pPr>
      <w:r w:rsidRPr="005D187C">
        <w:rPr>
          <w:rFonts w:ascii="Calibri" w:hAnsi="Calibri" w:cs="Calibri"/>
        </w:rPr>
        <w:t>2.2.3.</w:t>
      </w:r>
      <w:r w:rsidRPr="005D187C">
        <w:rPr>
          <w:rFonts w:ascii="Calibri" w:hAnsi="Calibri" w:cs="Calibri"/>
        </w:rPr>
        <w:tab/>
        <w:t>Ilość platform systemowych definiujących wspólne cechy dla wielu kont - 91.</w:t>
      </w:r>
    </w:p>
    <w:p w14:paraId="48B3F072" w14:textId="77777777" w:rsidR="00973190" w:rsidRPr="005D187C" w:rsidRDefault="00973190" w:rsidP="005D187C">
      <w:pPr>
        <w:spacing w:line="276" w:lineRule="auto"/>
        <w:rPr>
          <w:rFonts w:ascii="Calibri" w:hAnsi="Calibri" w:cs="Calibri"/>
        </w:rPr>
      </w:pPr>
      <w:r w:rsidRPr="005D187C">
        <w:rPr>
          <w:rFonts w:ascii="Calibri" w:hAnsi="Calibri" w:cs="Calibri"/>
        </w:rPr>
        <w:t>2.2.4.</w:t>
      </w:r>
      <w:r w:rsidRPr="005D187C">
        <w:rPr>
          <w:rFonts w:ascii="Calibri" w:hAnsi="Calibri" w:cs="Calibri"/>
        </w:rPr>
        <w:tab/>
        <w:t xml:space="preserve">Ilość użytkowników wykorzystujących licencje Enterprise </w:t>
      </w:r>
      <w:proofErr w:type="spellStart"/>
      <w:r w:rsidRPr="005D187C">
        <w:rPr>
          <w:rFonts w:ascii="Calibri" w:hAnsi="Calibri" w:cs="Calibri"/>
        </w:rPr>
        <w:t>Password</w:t>
      </w:r>
      <w:proofErr w:type="spellEnd"/>
      <w:r w:rsidRPr="005D187C">
        <w:rPr>
          <w:rFonts w:ascii="Calibri" w:hAnsi="Calibri" w:cs="Calibri"/>
        </w:rPr>
        <w:t xml:space="preserve"> </w:t>
      </w:r>
      <w:proofErr w:type="spellStart"/>
      <w:r w:rsidRPr="005D187C">
        <w:rPr>
          <w:rFonts w:ascii="Calibri" w:hAnsi="Calibri" w:cs="Calibri"/>
        </w:rPr>
        <w:t>Vault</w:t>
      </w:r>
      <w:proofErr w:type="spellEnd"/>
      <w:r w:rsidRPr="005D187C">
        <w:rPr>
          <w:rFonts w:ascii="Calibri" w:hAnsi="Calibri" w:cs="Calibri"/>
        </w:rPr>
        <w:t xml:space="preserve"> End User -15.</w:t>
      </w:r>
    </w:p>
    <w:p w14:paraId="3A1C2BFE" w14:textId="77777777" w:rsidR="00973190" w:rsidRPr="005D187C" w:rsidRDefault="00973190" w:rsidP="005D187C">
      <w:pPr>
        <w:spacing w:line="276" w:lineRule="auto"/>
        <w:rPr>
          <w:rFonts w:ascii="Calibri" w:hAnsi="Calibri" w:cs="Calibri"/>
        </w:rPr>
      </w:pPr>
      <w:r w:rsidRPr="005D187C">
        <w:rPr>
          <w:rFonts w:ascii="Calibri" w:hAnsi="Calibri" w:cs="Calibri"/>
        </w:rPr>
        <w:t>2.2.5.</w:t>
      </w:r>
      <w:r w:rsidRPr="005D187C">
        <w:rPr>
          <w:rFonts w:ascii="Calibri" w:hAnsi="Calibri" w:cs="Calibri"/>
        </w:rPr>
        <w:tab/>
        <w:t xml:space="preserve">Ilość użytkowników wykorzystujących licencje </w:t>
      </w:r>
      <w:proofErr w:type="spellStart"/>
      <w:r w:rsidRPr="005D187C">
        <w:rPr>
          <w:rFonts w:ascii="Calibri" w:hAnsi="Calibri" w:cs="Calibri"/>
        </w:rPr>
        <w:t>External</w:t>
      </w:r>
      <w:proofErr w:type="spellEnd"/>
      <w:r w:rsidRPr="005D187C">
        <w:rPr>
          <w:rFonts w:ascii="Calibri" w:hAnsi="Calibri" w:cs="Calibri"/>
        </w:rPr>
        <w:t xml:space="preserve"> User </w:t>
      </w:r>
      <w:proofErr w:type="spellStart"/>
      <w:r w:rsidRPr="005D187C">
        <w:rPr>
          <w:rFonts w:ascii="Calibri" w:hAnsi="Calibri" w:cs="Calibri"/>
        </w:rPr>
        <w:t>Type</w:t>
      </w:r>
      <w:proofErr w:type="spellEnd"/>
      <w:r w:rsidRPr="005D187C">
        <w:rPr>
          <w:rFonts w:ascii="Calibri" w:hAnsi="Calibri" w:cs="Calibri"/>
        </w:rPr>
        <w:t xml:space="preserve"> – 71.</w:t>
      </w:r>
    </w:p>
    <w:p w14:paraId="0A3D6553" w14:textId="6DCF8EB6" w:rsidR="00973190" w:rsidRPr="005D187C" w:rsidRDefault="00973190" w:rsidP="005D187C">
      <w:pPr>
        <w:spacing w:line="276" w:lineRule="auto"/>
        <w:rPr>
          <w:rFonts w:ascii="Calibri" w:hAnsi="Calibri" w:cs="Calibri"/>
        </w:rPr>
      </w:pPr>
      <w:r w:rsidRPr="005D187C">
        <w:rPr>
          <w:rFonts w:ascii="Calibri" w:hAnsi="Calibri" w:cs="Calibri"/>
        </w:rPr>
        <w:t>2.3.</w:t>
      </w:r>
      <w:r w:rsidRPr="005D187C">
        <w:rPr>
          <w:rFonts w:ascii="Calibri" w:hAnsi="Calibri" w:cs="Calibri"/>
        </w:rPr>
        <w:tab/>
        <w:t>Zapewniające zdalny dostęp do obiektów:</w:t>
      </w:r>
    </w:p>
    <w:p w14:paraId="7064E256"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2.3.1.</w:t>
      </w:r>
      <w:r w:rsidRPr="005D187C">
        <w:rPr>
          <w:rFonts w:ascii="Calibri" w:hAnsi="Calibri" w:cs="Calibri"/>
          <w:lang w:val="en-GB"/>
        </w:rPr>
        <w:tab/>
        <w:t>Privileged Remote Access Management (Alero).</w:t>
      </w:r>
    </w:p>
    <w:p w14:paraId="694BFE7E" w14:textId="5508EA31" w:rsidR="00973190" w:rsidRPr="005D187C" w:rsidRDefault="00973190" w:rsidP="005D187C">
      <w:pPr>
        <w:spacing w:line="276" w:lineRule="auto"/>
        <w:rPr>
          <w:rFonts w:ascii="Calibri" w:hAnsi="Calibri" w:cs="Calibri"/>
        </w:rPr>
      </w:pPr>
      <w:r w:rsidRPr="005D187C">
        <w:rPr>
          <w:rFonts w:ascii="Calibri" w:hAnsi="Calibri" w:cs="Calibri"/>
        </w:rPr>
        <w:t>Wymagania</w:t>
      </w:r>
      <w:r w:rsidR="004F6C8E" w:rsidRPr="005D187C">
        <w:rPr>
          <w:rFonts w:ascii="Calibri" w:hAnsi="Calibri" w:cs="Calibri"/>
        </w:rPr>
        <w:t xml:space="preserve"> </w:t>
      </w:r>
      <w:r w:rsidRPr="005D187C">
        <w:rPr>
          <w:rFonts w:ascii="Calibri" w:hAnsi="Calibri" w:cs="Calibri"/>
        </w:rPr>
        <w:t>dotyczące</w:t>
      </w:r>
      <w:r w:rsidR="004F6C8E" w:rsidRPr="005D187C">
        <w:rPr>
          <w:rFonts w:ascii="Calibri" w:hAnsi="Calibri" w:cs="Calibri"/>
        </w:rPr>
        <w:t xml:space="preserve"> </w:t>
      </w:r>
      <w:r w:rsidRPr="005D187C">
        <w:rPr>
          <w:rFonts w:ascii="Calibri" w:hAnsi="Calibri" w:cs="Calibri"/>
        </w:rPr>
        <w:t>rozwiązania równoważnego.</w:t>
      </w:r>
    </w:p>
    <w:p w14:paraId="236F0E5A" w14:textId="57B7754C" w:rsidR="00973190" w:rsidRPr="005D187C" w:rsidRDefault="00973190" w:rsidP="005D187C">
      <w:pPr>
        <w:spacing w:line="276" w:lineRule="auto"/>
        <w:rPr>
          <w:rFonts w:ascii="Calibri" w:hAnsi="Calibri" w:cs="Calibri"/>
        </w:rPr>
      </w:pPr>
      <w:r w:rsidRPr="005D187C">
        <w:rPr>
          <w:rFonts w:ascii="Calibri" w:hAnsi="Calibri" w:cs="Calibri"/>
        </w:rPr>
        <w:t>3.</w:t>
      </w:r>
      <w:r w:rsidR="005A270B" w:rsidRPr="005D187C">
        <w:rPr>
          <w:rFonts w:ascii="Calibri" w:hAnsi="Calibri" w:cs="Calibri"/>
        </w:rPr>
        <w:t xml:space="preserve"> </w:t>
      </w:r>
      <w:r w:rsidRPr="005D187C">
        <w:rPr>
          <w:rFonts w:ascii="Calibri" w:hAnsi="Calibri" w:cs="Calibri"/>
        </w:rPr>
        <w:t>W przypadku zaoferowania rozwiązania równorzędnego Wykonawca musi spełnić wymagania w zakresie:</w:t>
      </w:r>
    </w:p>
    <w:p w14:paraId="76865FB8" w14:textId="2A2C1382" w:rsidR="00973190" w:rsidRPr="005D187C" w:rsidRDefault="00973190" w:rsidP="005D187C">
      <w:pPr>
        <w:spacing w:line="276" w:lineRule="auto"/>
        <w:rPr>
          <w:rFonts w:ascii="Calibri" w:hAnsi="Calibri" w:cs="Calibri"/>
        </w:rPr>
      </w:pPr>
      <w:r w:rsidRPr="005D187C">
        <w:rPr>
          <w:rFonts w:ascii="Calibri" w:hAnsi="Calibri" w:cs="Calibri"/>
        </w:rPr>
        <w:t>3.1.</w:t>
      </w:r>
      <w:r w:rsidR="005A270B" w:rsidRPr="005D187C">
        <w:rPr>
          <w:rFonts w:ascii="Calibri" w:hAnsi="Calibri" w:cs="Calibri"/>
        </w:rPr>
        <w:t xml:space="preserve"> </w:t>
      </w:r>
      <w:r w:rsidRPr="005D187C">
        <w:rPr>
          <w:rFonts w:ascii="Calibri" w:hAnsi="Calibri" w:cs="Calibri"/>
        </w:rPr>
        <w:t>Zapewnienia równoważnego rozwiązania spełniającego szczegółowe wymagania dot. równoważności ujętego w pkt. 4. Dostarczone rozwiązanie musi spełniać dodatkowe wymagania ilościowe w zakresie:</w:t>
      </w:r>
    </w:p>
    <w:p w14:paraId="1C130B8F" w14:textId="77777777" w:rsidR="00973190" w:rsidRPr="005D187C" w:rsidRDefault="00973190" w:rsidP="005D187C">
      <w:pPr>
        <w:spacing w:line="276" w:lineRule="auto"/>
        <w:rPr>
          <w:rFonts w:ascii="Calibri" w:hAnsi="Calibri" w:cs="Calibri"/>
        </w:rPr>
      </w:pPr>
      <w:r w:rsidRPr="005D187C">
        <w:rPr>
          <w:rFonts w:ascii="Calibri" w:hAnsi="Calibri" w:cs="Calibri"/>
        </w:rPr>
        <w:t>3.1.1.</w:t>
      </w:r>
      <w:r w:rsidRPr="005D187C">
        <w:rPr>
          <w:rFonts w:ascii="Calibri" w:hAnsi="Calibri" w:cs="Calibri"/>
        </w:rPr>
        <w:tab/>
        <w:t>Dostępu dla użytkowników ujętego w pkt. 1.1 OPZ;</w:t>
      </w:r>
    </w:p>
    <w:p w14:paraId="21AF2E37" w14:textId="77777777" w:rsidR="00973190" w:rsidRPr="005D187C" w:rsidRDefault="00973190" w:rsidP="005D187C">
      <w:pPr>
        <w:spacing w:line="276" w:lineRule="auto"/>
        <w:rPr>
          <w:rFonts w:ascii="Calibri" w:hAnsi="Calibri" w:cs="Calibri"/>
        </w:rPr>
      </w:pPr>
      <w:r w:rsidRPr="005D187C">
        <w:rPr>
          <w:rFonts w:ascii="Calibri" w:hAnsi="Calibri" w:cs="Calibri"/>
        </w:rPr>
        <w:t>3.1.2.</w:t>
      </w:r>
      <w:r w:rsidRPr="005D187C">
        <w:rPr>
          <w:rFonts w:ascii="Calibri" w:hAnsi="Calibri" w:cs="Calibri"/>
        </w:rPr>
        <w:tab/>
        <w:t>Licencjonowania ujętego w pkt. 1.2 OPZ.</w:t>
      </w:r>
    </w:p>
    <w:p w14:paraId="588CAF79" w14:textId="77777777" w:rsidR="00973190" w:rsidRPr="005D187C" w:rsidRDefault="00973190" w:rsidP="005D187C">
      <w:pPr>
        <w:spacing w:line="276" w:lineRule="auto"/>
        <w:rPr>
          <w:rFonts w:ascii="Calibri" w:hAnsi="Calibri" w:cs="Calibri"/>
        </w:rPr>
      </w:pPr>
      <w:r w:rsidRPr="005D187C">
        <w:rPr>
          <w:rFonts w:ascii="Calibri" w:hAnsi="Calibri" w:cs="Calibri"/>
        </w:rPr>
        <w:t>3.2.</w:t>
      </w:r>
      <w:r w:rsidRPr="005D187C">
        <w:rPr>
          <w:rFonts w:ascii="Calibri" w:hAnsi="Calibri" w:cs="Calibri"/>
        </w:rPr>
        <w:tab/>
        <w:t xml:space="preserve">Zapewnienia migracji wszystkich skonfigurowanych w zakresie wykorzystywanego Oprogramowania </w:t>
      </w:r>
      <w:proofErr w:type="spellStart"/>
      <w:r w:rsidRPr="005D187C">
        <w:rPr>
          <w:rFonts w:ascii="Calibri" w:hAnsi="Calibri" w:cs="Calibri"/>
        </w:rPr>
        <w:t>CyberArk</w:t>
      </w:r>
      <w:proofErr w:type="spellEnd"/>
      <w:r w:rsidRPr="005D187C">
        <w:rPr>
          <w:rFonts w:ascii="Calibri" w:hAnsi="Calibri" w:cs="Calibri"/>
        </w:rPr>
        <w:t xml:space="preserve"> komponentów połączeniowych, kont użytkowników, polityk dostępu, elementów Systemu oraz obiektów docelowych, które zostały szczegółowo ujęte w pkt 5 OPZ.</w:t>
      </w:r>
    </w:p>
    <w:p w14:paraId="28349757" w14:textId="12EC2DEF" w:rsidR="00973190" w:rsidRPr="005D187C" w:rsidRDefault="00973190" w:rsidP="005D187C">
      <w:pPr>
        <w:spacing w:line="276" w:lineRule="auto"/>
        <w:rPr>
          <w:rFonts w:ascii="Calibri" w:hAnsi="Calibri" w:cs="Calibri"/>
        </w:rPr>
      </w:pPr>
      <w:r w:rsidRPr="005D187C">
        <w:rPr>
          <w:rFonts w:ascii="Calibri" w:hAnsi="Calibri" w:cs="Calibri"/>
        </w:rPr>
        <w:t>3.3.</w:t>
      </w:r>
      <w:r w:rsidR="005A270B" w:rsidRPr="005D187C">
        <w:rPr>
          <w:rFonts w:ascii="Calibri" w:hAnsi="Calibri" w:cs="Calibri"/>
        </w:rPr>
        <w:t xml:space="preserve"> </w:t>
      </w:r>
      <w:r w:rsidRPr="005D187C">
        <w:rPr>
          <w:rFonts w:ascii="Calibri" w:hAnsi="Calibri" w:cs="Calibri"/>
        </w:rPr>
        <w:t xml:space="preserve">Z uwagi na krytyczną specyfikę oprogramowania do zarządzania kontami uprzywilejowanymi w celu zapewniania ciągłości dostępu do systemów Zamawiającego Wykonawca do czasu zakończenia procesu wdrożenia, migracji, testów oraz uruchomienia oprogramowania równoważnego zapewni Zamawiającemu licencje na posiadane Oprogramowanie </w:t>
      </w:r>
      <w:proofErr w:type="spellStart"/>
      <w:r w:rsidRPr="005D187C">
        <w:rPr>
          <w:rFonts w:ascii="Calibri" w:hAnsi="Calibri" w:cs="Calibri"/>
        </w:rPr>
        <w:t>CyberArk</w:t>
      </w:r>
      <w:proofErr w:type="spellEnd"/>
      <w:r w:rsidRPr="005D187C">
        <w:rPr>
          <w:rFonts w:ascii="Calibri" w:hAnsi="Calibri" w:cs="Calibri"/>
        </w:rPr>
        <w:t xml:space="preserve"> dla 90 kont zewnętrznych i 25 kont wewnętrznych.</w:t>
      </w:r>
    </w:p>
    <w:p w14:paraId="049EAB0B" w14:textId="7ABF273A" w:rsidR="00973190" w:rsidRPr="005D187C" w:rsidRDefault="00973190" w:rsidP="005D187C">
      <w:pPr>
        <w:spacing w:line="276" w:lineRule="auto"/>
        <w:rPr>
          <w:rFonts w:ascii="Calibri" w:hAnsi="Calibri" w:cs="Calibri"/>
        </w:rPr>
      </w:pPr>
      <w:r w:rsidRPr="005D187C">
        <w:rPr>
          <w:rFonts w:ascii="Calibri" w:hAnsi="Calibri" w:cs="Calibri"/>
        </w:rPr>
        <w:t>3.4.</w:t>
      </w:r>
      <w:r w:rsidR="005A270B" w:rsidRPr="005D187C">
        <w:rPr>
          <w:rFonts w:ascii="Calibri" w:hAnsi="Calibri" w:cs="Calibri"/>
        </w:rPr>
        <w:t xml:space="preserve"> </w:t>
      </w:r>
      <w:r w:rsidRPr="005D187C">
        <w:rPr>
          <w:rFonts w:ascii="Calibri" w:hAnsi="Calibri" w:cs="Calibri"/>
        </w:rPr>
        <w:t>Przeprowadzenia certyfikowanego szkolenia przez producenta rozwiązania równoważnego dla administratorów Systemu szczegółowo ujętego w pkt. 6 OPZ.</w:t>
      </w:r>
    </w:p>
    <w:p w14:paraId="56146E95" w14:textId="08AE910E" w:rsidR="00973190" w:rsidRPr="005D187C" w:rsidRDefault="00973190" w:rsidP="005D187C">
      <w:pPr>
        <w:spacing w:line="276" w:lineRule="auto"/>
        <w:rPr>
          <w:rFonts w:ascii="Calibri" w:hAnsi="Calibri" w:cs="Calibri"/>
        </w:rPr>
      </w:pPr>
      <w:r w:rsidRPr="005D187C">
        <w:rPr>
          <w:rFonts w:ascii="Calibri" w:hAnsi="Calibri" w:cs="Calibri"/>
        </w:rPr>
        <w:t>3.5.</w:t>
      </w:r>
      <w:r w:rsidR="005A270B" w:rsidRPr="005D187C">
        <w:rPr>
          <w:rFonts w:ascii="Calibri" w:hAnsi="Calibri" w:cs="Calibri"/>
        </w:rPr>
        <w:t xml:space="preserve"> </w:t>
      </w:r>
      <w:r w:rsidRPr="005D187C">
        <w:rPr>
          <w:rFonts w:ascii="Calibri" w:hAnsi="Calibri" w:cs="Calibri"/>
        </w:rPr>
        <w:t xml:space="preserve">Zapewnić wsparcie inżynierskie w ilości 260 Roboczogodzin dla wdrożonego rozwiązania równoważnego zgodnie z zakresem Asysty Technicznej i Konfiguracji ujętym w pkt. 1.4. Zwiększenie ilości wsparcia inżynierskiego w stosunku do ilości Roboczogodzin wskazanych w pkt 1.4 OPZ wynika z faktu, że Zamawiający posiada wieloletnie doświadczenie w administrowaniu i konfigurowaniu środowiskiem </w:t>
      </w:r>
      <w:proofErr w:type="spellStart"/>
      <w:r w:rsidRPr="005D187C">
        <w:rPr>
          <w:rFonts w:ascii="Calibri" w:hAnsi="Calibri" w:cs="Calibri"/>
        </w:rPr>
        <w:t>CyberArk</w:t>
      </w:r>
      <w:proofErr w:type="spellEnd"/>
      <w:r w:rsidRPr="005D187C">
        <w:rPr>
          <w:rFonts w:ascii="Calibri" w:hAnsi="Calibri" w:cs="Calibri"/>
        </w:rPr>
        <w:t xml:space="preserve"> i nie posiada analogicznych kompetencji w stosunku do oferowanego rozwiązania równoważnego.</w:t>
      </w:r>
    </w:p>
    <w:p w14:paraId="68E31CB3" w14:textId="04266CA2" w:rsidR="00973190" w:rsidRPr="005D187C" w:rsidRDefault="00973190" w:rsidP="005D187C">
      <w:pPr>
        <w:spacing w:line="276" w:lineRule="auto"/>
        <w:rPr>
          <w:rFonts w:ascii="Calibri" w:hAnsi="Calibri" w:cs="Calibri"/>
        </w:rPr>
      </w:pPr>
      <w:r w:rsidRPr="005D187C">
        <w:rPr>
          <w:rFonts w:ascii="Calibri" w:hAnsi="Calibri" w:cs="Calibri"/>
        </w:rPr>
        <w:t>4.</w:t>
      </w:r>
      <w:r w:rsidR="005A270B" w:rsidRPr="005D187C">
        <w:rPr>
          <w:rFonts w:ascii="Calibri" w:hAnsi="Calibri" w:cs="Calibri"/>
        </w:rPr>
        <w:t xml:space="preserve"> </w:t>
      </w:r>
      <w:r w:rsidRPr="005D187C">
        <w:rPr>
          <w:rFonts w:ascii="Calibri" w:hAnsi="Calibri" w:cs="Calibri"/>
        </w:rPr>
        <w:t>Opis funkcjonalności rozwiązania równoważnego dla licencji wskazanych w pkt 1.1 OPZ:</w:t>
      </w:r>
    </w:p>
    <w:p w14:paraId="6BD0DF4F" w14:textId="28E9E1EC" w:rsidR="00973190" w:rsidRPr="005D187C" w:rsidRDefault="00973190" w:rsidP="005D187C">
      <w:pPr>
        <w:spacing w:line="276" w:lineRule="auto"/>
        <w:rPr>
          <w:rFonts w:ascii="Calibri" w:hAnsi="Calibri" w:cs="Calibri"/>
        </w:rPr>
      </w:pPr>
      <w:r w:rsidRPr="005D187C">
        <w:rPr>
          <w:rFonts w:ascii="Calibri" w:hAnsi="Calibri" w:cs="Calibri"/>
        </w:rPr>
        <w:lastRenderedPageBreak/>
        <w:t>4.1.</w:t>
      </w:r>
      <w:r w:rsidR="005A270B" w:rsidRPr="005D187C">
        <w:rPr>
          <w:rFonts w:ascii="Calibri" w:hAnsi="Calibri" w:cs="Calibri"/>
        </w:rPr>
        <w:t xml:space="preserve"> </w:t>
      </w:r>
      <w:r w:rsidRPr="005D187C">
        <w:rPr>
          <w:rFonts w:ascii="Calibri" w:hAnsi="Calibri" w:cs="Calibri"/>
        </w:rPr>
        <w:t>Oferowane rozwiązanie równoważne musi w całości być dostarczone przez tego samego producenta. Nie dopuszcza się łączenia komponentów lub składników różnych producentów w celu zapewnienia równoważności oferowanego rozwiązania.</w:t>
      </w:r>
    </w:p>
    <w:p w14:paraId="4713C333" w14:textId="4A5C41EF" w:rsidR="00973190" w:rsidRPr="005D187C" w:rsidRDefault="00973190" w:rsidP="005D187C">
      <w:pPr>
        <w:spacing w:line="276" w:lineRule="auto"/>
        <w:rPr>
          <w:rFonts w:ascii="Calibri" w:hAnsi="Calibri" w:cs="Calibri"/>
        </w:rPr>
      </w:pPr>
      <w:r w:rsidRPr="005D187C">
        <w:rPr>
          <w:rFonts w:ascii="Calibri" w:hAnsi="Calibri" w:cs="Calibri"/>
        </w:rPr>
        <w:t>4.2.</w:t>
      </w:r>
      <w:r w:rsidR="005A270B" w:rsidRPr="005D187C">
        <w:rPr>
          <w:rFonts w:ascii="Calibri" w:hAnsi="Calibri" w:cs="Calibri"/>
        </w:rPr>
        <w:t xml:space="preserve"> </w:t>
      </w:r>
      <w:r w:rsidRPr="005D187C">
        <w:rPr>
          <w:rFonts w:ascii="Calibri" w:hAnsi="Calibri" w:cs="Calibri"/>
        </w:rPr>
        <w:t>Oferowane rozwiązanie równoważne musi posiadać architekturę modularną umożliwiającą skalowanie rozwiązania w zakresie wydajności oraz niezawodności.</w:t>
      </w:r>
    </w:p>
    <w:p w14:paraId="5C344BC6" w14:textId="303490AF" w:rsidR="00973190" w:rsidRPr="005D187C" w:rsidRDefault="00973190" w:rsidP="005D187C">
      <w:pPr>
        <w:spacing w:line="276" w:lineRule="auto"/>
        <w:rPr>
          <w:rFonts w:ascii="Calibri" w:hAnsi="Calibri" w:cs="Calibri"/>
        </w:rPr>
      </w:pPr>
      <w:r w:rsidRPr="005D187C">
        <w:rPr>
          <w:rFonts w:ascii="Calibri" w:hAnsi="Calibri" w:cs="Calibri"/>
        </w:rPr>
        <w:t>4.3.</w:t>
      </w:r>
      <w:r w:rsidR="005A270B" w:rsidRPr="005D187C">
        <w:rPr>
          <w:rFonts w:ascii="Calibri" w:hAnsi="Calibri" w:cs="Calibri"/>
        </w:rPr>
        <w:t xml:space="preserve"> </w:t>
      </w:r>
      <w:r w:rsidRPr="005D187C">
        <w:rPr>
          <w:rFonts w:ascii="Calibri" w:hAnsi="Calibri" w:cs="Calibri"/>
        </w:rPr>
        <w:t>Oferowane rozwiązanie musi umożliwiać instalację w infrastrukturze Zamawiającego oraz wspierać możliwość przeprowadzenia konfiguracji w zakresie wysokiej dostępności (klaster Active-</w:t>
      </w:r>
      <w:proofErr w:type="spellStart"/>
      <w:r w:rsidRPr="005D187C">
        <w:rPr>
          <w:rFonts w:ascii="Calibri" w:hAnsi="Calibri" w:cs="Calibri"/>
        </w:rPr>
        <w:t>Passive</w:t>
      </w:r>
      <w:proofErr w:type="spellEnd"/>
      <w:r w:rsidRPr="005D187C">
        <w:rPr>
          <w:rFonts w:ascii="Calibri" w:hAnsi="Calibri" w:cs="Calibri"/>
        </w:rPr>
        <w:t xml:space="preserve"> lub Active-Active).</w:t>
      </w:r>
    </w:p>
    <w:p w14:paraId="5D4BD95F" w14:textId="0408F741" w:rsidR="00973190" w:rsidRPr="005D187C" w:rsidRDefault="00973190" w:rsidP="005D187C">
      <w:pPr>
        <w:spacing w:line="276" w:lineRule="auto"/>
        <w:rPr>
          <w:rFonts w:ascii="Calibri" w:hAnsi="Calibri" w:cs="Calibri"/>
        </w:rPr>
      </w:pPr>
      <w:r w:rsidRPr="005D187C">
        <w:rPr>
          <w:rFonts w:ascii="Calibri" w:hAnsi="Calibri" w:cs="Calibri"/>
        </w:rPr>
        <w:t>4.4.</w:t>
      </w:r>
      <w:r w:rsidR="005A270B" w:rsidRPr="005D187C">
        <w:rPr>
          <w:rFonts w:ascii="Calibri" w:hAnsi="Calibri" w:cs="Calibri"/>
        </w:rPr>
        <w:t xml:space="preserve"> </w:t>
      </w:r>
      <w:r w:rsidRPr="005D187C">
        <w:rPr>
          <w:rFonts w:ascii="Calibri" w:hAnsi="Calibri" w:cs="Calibri"/>
        </w:rPr>
        <w:t>Oferowane rozwiązanie równoważne musi zapewniać użytkownikom możliwość dostępu do obiektów docelowych z wykorzystaniem:</w:t>
      </w:r>
    </w:p>
    <w:p w14:paraId="24363C7C" w14:textId="5A53B52A" w:rsidR="00973190" w:rsidRPr="005D187C" w:rsidRDefault="00973190" w:rsidP="005D187C">
      <w:pPr>
        <w:spacing w:line="276" w:lineRule="auto"/>
        <w:rPr>
          <w:rFonts w:ascii="Calibri" w:hAnsi="Calibri" w:cs="Calibri"/>
        </w:rPr>
      </w:pPr>
      <w:r w:rsidRPr="005D187C">
        <w:rPr>
          <w:rFonts w:ascii="Calibri" w:hAnsi="Calibri" w:cs="Calibri"/>
        </w:rPr>
        <w:t>4.4.1.</w:t>
      </w:r>
      <w:r w:rsidR="005A270B" w:rsidRPr="005D187C">
        <w:rPr>
          <w:rFonts w:ascii="Calibri" w:hAnsi="Calibri" w:cs="Calibri"/>
        </w:rPr>
        <w:t xml:space="preserve"> </w:t>
      </w:r>
      <w:r w:rsidRPr="005D187C">
        <w:rPr>
          <w:rFonts w:ascii="Calibri" w:hAnsi="Calibri" w:cs="Calibri"/>
        </w:rPr>
        <w:t>Dedykowanego, spersonalizowanego interfejsu Web będącego częścią oferowanego rozwiązania równoważnego.</w:t>
      </w:r>
    </w:p>
    <w:p w14:paraId="4FBB2335" w14:textId="0BA96116" w:rsidR="00973190" w:rsidRPr="005D187C" w:rsidRDefault="00973190" w:rsidP="005D187C">
      <w:pPr>
        <w:spacing w:line="276" w:lineRule="auto"/>
        <w:rPr>
          <w:rFonts w:ascii="Calibri" w:hAnsi="Calibri" w:cs="Calibri"/>
        </w:rPr>
      </w:pPr>
      <w:r w:rsidRPr="005D187C">
        <w:rPr>
          <w:rFonts w:ascii="Calibri" w:hAnsi="Calibri" w:cs="Calibri"/>
        </w:rPr>
        <w:t>4.4.2.</w:t>
      </w:r>
      <w:r w:rsidR="005A270B" w:rsidRPr="005D187C">
        <w:rPr>
          <w:rFonts w:ascii="Calibri" w:hAnsi="Calibri" w:cs="Calibri"/>
        </w:rPr>
        <w:t xml:space="preserve"> </w:t>
      </w:r>
      <w:r w:rsidRPr="005D187C">
        <w:rPr>
          <w:rFonts w:ascii="Calibri" w:hAnsi="Calibri" w:cs="Calibri"/>
        </w:rPr>
        <w:t>Składni połączeniowej dla dedykowanych, natywnych sposobów połączeń dla systemów Windows – RDP.</w:t>
      </w:r>
    </w:p>
    <w:p w14:paraId="59429101" w14:textId="62EF9E70" w:rsidR="00973190" w:rsidRPr="005D187C" w:rsidRDefault="00973190" w:rsidP="005D187C">
      <w:pPr>
        <w:spacing w:line="276" w:lineRule="auto"/>
        <w:rPr>
          <w:rFonts w:ascii="Calibri" w:hAnsi="Calibri" w:cs="Calibri"/>
        </w:rPr>
      </w:pPr>
      <w:r w:rsidRPr="005D187C">
        <w:rPr>
          <w:rFonts w:ascii="Calibri" w:hAnsi="Calibri" w:cs="Calibri"/>
        </w:rPr>
        <w:t>4.4.3.</w:t>
      </w:r>
      <w:r w:rsidR="005A270B" w:rsidRPr="005D187C">
        <w:rPr>
          <w:rFonts w:ascii="Calibri" w:hAnsi="Calibri" w:cs="Calibri"/>
        </w:rPr>
        <w:t xml:space="preserve"> </w:t>
      </w:r>
      <w:r w:rsidRPr="005D187C">
        <w:rPr>
          <w:rFonts w:ascii="Calibri" w:hAnsi="Calibri" w:cs="Calibri"/>
        </w:rPr>
        <w:t>Składni połączeniowej dla dedykowanych, natywnych sposobów połączeń dla systemów Windows, Linux i Unix – SSH.</w:t>
      </w:r>
    </w:p>
    <w:p w14:paraId="69C1AAA7" w14:textId="54636193" w:rsidR="00973190" w:rsidRPr="005D187C" w:rsidRDefault="00973190" w:rsidP="005D187C">
      <w:pPr>
        <w:spacing w:line="276" w:lineRule="auto"/>
        <w:rPr>
          <w:rFonts w:ascii="Calibri" w:hAnsi="Calibri" w:cs="Calibri"/>
        </w:rPr>
      </w:pPr>
      <w:r w:rsidRPr="005D187C">
        <w:rPr>
          <w:rFonts w:ascii="Calibri" w:hAnsi="Calibri" w:cs="Calibri"/>
        </w:rPr>
        <w:t>4.4.4.</w:t>
      </w:r>
      <w:r w:rsidR="005A270B" w:rsidRPr="005D187C">
        <w:rPr>
          <w:rFonts w:ascii="Calibri" w:hAnsi="Calibri" w:cs="Calibri"/>
        </w:rPr>
        <w:t xml:space="preserve"> </w:t>
      </w:r>
      <w:r w:rsidRPr="005D187C">
        <w:rPr>
          <w:rFonts w:ascii="Calibri" w:hAnsi="Calibri" w:cs="Calibri"/>
        </w:rPr>
        <w:t>Sesji tunelowanej w ramach połączenia z wykorzystaniem przeglądarki internetowej obsługującej html5.</w:t>
      </w:r>
    </w:p>
    <w:p w14:paraId="45BCB9F6" w14:textId="77777777" w:rsidR="00973190" w:rsidRPr="005D187C" w:rsidRDefault="00973190" w:rsidP="005D187C">
      <w:pPr>
        <w:spacing w:line="276" w:lineRule="auto"/>
        <w:rPr>
          <w:rFonts w:ascii="Calibri" w:hAnsi="Calibri" w:cs="Calibri"/>
        </w:rPr>
      </w:pPr>
      <w:r w:rsidRPr="005D187C">
        <w:rPr>
          <w:rFonts w:ascii="Calibri" w:hAnsi="Calibri" w:cs="Calibri"/>
        </w:rPr>
        <w:t>4.4.5.</w:t>
      </w:r>
      <w:r w:rsidRPr="005D187C">
        <w:rPr>
          <w:rFonts w:ascii="Calibri" w:hAnsi="Calibri" w:cs="Calibri"/>
        </w:rPr>
        <w:tab/>
        <w:t>Dostępu zdalnego opisanego w pkt 2.3 OPZ.</w:t>
      </w:r>
    </w:p>
    <w:p w14:paraId="7436DE6B" w14:textId="24503C40" w:rsidR="00973190" w:rsidRPr="005D187C" w:rsidRDefault="00973190" w:rsidP="005D187C">
      <w:pPr>
        <w:spacing w:line="276" w:lineRule="auto"/>
        <w:rPr>
          <w:rFonts w:ascii="Calibri" w:hAnsi="Calibri" w:cs="Calibri"/>
        </w:rPr>
      </w:pPr>
      <w:r w:rsidRPr="005D187C">
        <w:rPr>
          <w:rFonts w:ascii="Calibri" w:hAnsi="Calibri" w:cs="Calibri"/>
        </w:rPr>
        <w:t>4.5.</w:t>
      </w:r>
      <w:r w:rsidR="005A270B" w:rsidRPr="005D187C">
        <w:rPr>
          <w:rFonts w:ascii="Calibri" w:hAnsi="Calibri" w:cs="Calibri"/>
        </w:rPr>
        <w:t xml:space="preserve"> </w:t>
      </w:r>
      <w:r w:rsidRPr="005D187C">
        <w:rPr>
          <w:rFonts w:ascii="Calibri" w:hAnsi="Calibri" w:cs="Calibri"/>
        </w:rPr>
        <w:t>Oferowane rozwiązanie równoważne musi w szczególności zapewniać możliwość integracji z:</w:t>
      </w:r>
    </w:p>
    <w:p w14:paraId="77FF96B8" w14:textId="77777777" w:rsidR="00973190" w:rsidRPr="005D187C" w:rsidRDefault="00973190" w:rsidP="005D187C">
      <w:pPr>
        <w:spacing w:line="276" w:lineRule="auto"/>
        <w:rPr>
          <w:rFonts w:ascii="Calibri" w:hAnsi="Calibri" w:cs="Calibri"/>
        </w:rPr>
      </w:pPr>
      <w:r w:rsidRPr="005D187C">
        <w:rPr>
          <w:rFonts w:ascii="Calibri" w:hAnsi="Calibri" w:cs="Calibri"/>
        </w:rPr>
        <w:t>4.5.1.</w:t>
      </w:r>
      <w:r w:rsidRPr="005D187C">
        <w:rPr>
          <w:rFonts w:ascii="Calibri" w:hAnsi="Calibri" w:cs="Calibri"/>
        </w:rPr>
        <w:tab/>
        <w:t>Domeną Active Directory w zakresie kont użytkowników oraz autoryzacji w domenie.</w:t>
      </w:r>
    </w:p>
    <w:p w14:paraId="234607C2" w14:textId="77777777" w:rsidR="00973190" w:rsidRPr="005D187C" w:rsidRDefault="00973190" w:rsidP="005D187C">
      <w:pPr>
        <w:spacing w:line="276" w:lineRule="auto"/>
        <w:rPr>
          <w:rFonts w:ascii="Calibri" w:hAnsi="Calibri" w:cs="Calibri"/>
        </w:rPr>
      </w:pPr>
      <w:r w:rsidRPr="005D187C">
        <w:rPr>
          <w:rFonts w:ascii="Calibri" w:hAnsi="Calibri" w:cs="Calibri"/>
        </w:rPr>
        <w:t>4.5.2.</w:t>
      </w:r>
      <w:r w:rsidRPr="005D187C">
        <w:rPr>
          <w:rFonts w:ascii="Calibri" w:hAnsi="Calibri" w:cs="Calibri"/>
        </w:rPr>
        <w:tab/>
        <w:t>Serwerem RADIUS w celu konfiguracji uwierzytelniania dwuskładnikowego i/lub dwuetapowego.</w:t>
      </w:r>
    </w:p>
    <w:p w14:paraId="50A45B24" w14:textId="77777777" w:rsidR="00973190" w:rsidRPr="005D187C" w:rsidRDefault="00973190" w:rsidP="005D187C">
      <w:pPr>
        <w:spacing w:line="276" w:lineRule="auto"/>
        <w:rPr>
          <w:rFonts w:ascii="Calibri" w:hAnsi="Calibri" w:cs="Calibri"/>
        </w:rPr>
      </w:pPr>
      <w:r w:rsidRPr="005D187C">
        <w:rPr>
          <w:rFonts w:ascii="Calibri" w:hAnsi="Calibri" w:cs="Calibri"/>
        </w:rPr>
        <w:t>4.5.3.</w:t>
      </w:r>
      <w:r w:rsidRPr="005D187C">
        <w:rPr>
          <w:rFonts w:ascii="Calibri" w:hAnsi="Calibri" w:cs="Calibri"/>
        </w:rPr>
        <w:tab/>
        <w:t>Serwerem Remote Desktop Services w celu umożliwienia dostępu do aplikacji typu gruby klient i dostępnych przez przeglądarkę internetową.</w:t>
      </w:r>
    </w:p>
    <w:p w14:paraId="4C4960B9" w14:textId="77777777" w:rsidR="00973190" w:rsidRPr="005D187C" w:rsidRDefault="00973190" w:rsidP="005D187C">
      <w:pPr>
        <w:spacing w:line="276" w:lineRule="auto"/>
        <w:rPr>
          <w:rFonts w:ascii="Calibri" w:hAnsi="Calibri" w:cs="Calibri"/>
        </w:rPr>
      </w:pPr>
      <w:r w:rsidRPr="005D187C">
        <w:rPr>
          <w:rFonts w:ascii="Calibri" w:hAnsi="Calibri" w:cs="Calibri"/>
        </w:rPr>
        <w:t>4.5.4.</w:t>
      </w:r>
      <w:r w:rsidRPr="005D187C">
        <w:rPr>
          <w:rFonts w:ascii="Calibri" w:hAnsi="Calibri" w:cs="Calibri"/>
        </w:rPr>
        <w:tab/>
        <w:t>Systemem SIEM w zakresie przekazywania logów.</w:t>
      </w:r>
    </w:p>
    <w:p w14:paraId="36108195" w14:textId="77777777" w:rsidR="00973190" w:rsidRPr="005D187C" w:rsidRDefault="00973190" w:rsidP="005D187C">
      <w:pPr>
        <w:spacing w:line="276" w:lineRule="auto"/>
        <w:rPr>
          <w:rFonts w:ascii="Calibri" w:hAnsi="Calibri" w:cs="Calibri"/>
        </w:rPr>
      </w:pPr>
      <w:r w:rsidRPr="005D187C">
        <w:rPr>
          <w:rFonts w:ascii="Calibri" w:hAnsi="Calibri" w:cs="Calibri"/>
        </w:rPr>
        <w:t>4.5.5.</w:t>
      </w:r>
      <w:r w:rsidRPr="005D187C">
        <w:rPr>
          <w:rFonts w:ascii="Calibri" w:hAnsi="Calibri" w:cs="Calibri"/>
        </w:rPr>
        <w:tab/>
        <w:t>Systemem pocztowy Microsoft Exchange, w tym w szczególności z pocztą opartą o rozwiązanie Microsoft 365 w zakresie wysyłania powiadomień.</w:t>
      </w:r>
    </w:p>
    <w:p w14:paraId="32480BF1" w14:textId="77777777" w:rsidR="00973190" w:rsidRPr="005D187C" w:rsidRDefault="00973190" w:rsidP="005D187C">
      <w:pPr>
        <w:spacing w:line="276" w:lineRule="auto"/>
        <w:rPr>
          <w:rFonts w:ascii="Calibri" w:hAnsi="Calibri" w:cs="Calibri"/>
        </w:rPr>
      </w:pPr>
      <w:r w:rsidRPr="005D187C">
        <w:rPr>
          <w:rFonts w:ascii="Calibri" w:hAnsi="Calibri" w:cs="Calibri"/>
        </w:rPr>
        <w:t>4.6.</w:t>
      </w:r>
      <w:r w:rsidRPr="005D187C">
        <w:rPr>
          <w:rFonts w:ascii="Calibri" w:hAnsi="Calibri" w:cs="Calibri"/>
        </w:rPr>
        <w:tab/>
        <w:t>Oferowane rozwiązanie równoważne musi w szczególności wspierać możliwość zarządzania kontami uprzywilejowanymi dla:</w:t>
      </w:r>
    </w:p>
    <w:p w14:paraId="10FEFC16"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4.6.1.</w:t>
      </w:r>
      <w:r w:rsidRPr="005D187C">
        <w:rPr>
          <w:rFonts w:ascii="Calibri" w:hAnsi="Calibri" w:cs="Calibri"/>
          <w:lang w:val="en-GB"/>
        </w:rPr>
        <w:tab/>
      </w:r>
      <w:proofErr w:type="spellStart"/>
      <w:r w:rsidRPr="005D187C">
        <w:rPr>
          <w:rFonts w:ascii="Calibri" w:hAnsi="Calibri" w:cs="Calibri"/>
          <w:lang w:val="en-GB"/>
        </w:rPr>
        <w:t>Systemów</w:t>
      </w:r>
      <w:proofErr w:type="spellEnd"/>
      <w:r w:rsidRPr="005D187C">
        <w:rPr>
          <w:rFonts w:ascii="Calibri" w:hAnsi="Calibri" w:cs="Calibri"/>
          <w:lang w:val="en-GB"/>
        </w:rPr>
        <w:t xml:space="preserve"> </w:t>
      </w:r>
      <w:proofErr w:type="spellStart"/>
      <w:r w:rsidRPr="005D187C">
        <w:rPr>
          <w:rFonts w:ascii="Calibri" w:hAnsi="Calibri" w:cs="Calibri"/>
          <w:lang w:val="en-GB"/>
        </w:rPr>
        <w:t>operacyjnych</w:t>
      </w:r>
      <w:proofErr w:type="spellEnd"/>
      <w:r w:rsidRPr="005D187C">
        <w:rPr>
          <w:rFonts w:ascii="Calibri" w:hAnsi="Calibri" w:cs="Calibri"/>
          <w:lang w:val="en-GB"/>
        </w:rPr>
        <w:t>: Windows Desktop, Windows Server, Windows Terminal SSH, macOS, Linux, Unix, HP-UX.</w:t>
      </w:r>
    </w:p>
    <w:p w14:paraId="2119A22C"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4.6.2.</w:t>
      </w:r>
      <w:r w:rsidRPr="005D187C">
        <w:rPr>
          <w:rFonts w:ascii="Calibri" w:hAnsi="Calibri" w:cs="Calibri"/>
          <w:lang w:val="en-GB"/>
        </w:rPr>
        <w:tab/>
        <w:t xml:space="preserve">Baz </w:t>
      </w:r>
      <w:proofErr w:type="spellStart"/>
      <w:r w:rsidRPr="005D187C">
        <w:rPr>
          <w:rFonts w:ascii="Calibri" w:hAnsi="Calibri" w:cs="Calibri"/>
          <w:lang w:val="en-GB"/>
        </w:rPr>
        <w:t>danych</w:t>
      </w:r>
      <w:proofErr w:type="spellEnd"/>
      <w:r w:rsidRPr="005D187C">
        <w:rPr>
          <w:rFonts w:ascii="Calibri" w:hAnsi="Calibri" w:cs="Calibri"/>
          <w:lang w:val="en-GB"/>
        </w:rPr>
        <w:t>: MySQL, Oracle, Postgres SQL, Informix, Microsoft SQL Server.</w:t>
      </w:r>
    </w:p>
    <w:p w14:paraId="6F6F4514"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4.6.3.</w:t>
      </w:r>
      <w:r w:rsidRPr="005D187C">
        <w:rPr>
          <w:rFonts w:ascii="Calibri" w:hAnsi="Calibri" w:cs="Calibri"/>
          <w:lang w:val="en-GB"/>
        </w:rPr>
        <w:tab/>
      </w:r>
      <w:proofErr w:type="spellStart"/>
      <w:r w:rsidRPr="005D187C">
        <w:rPr>
          <w:rFonts w:ascii="Calibri" w:hAnsi="Calibri" w:cs="Calibri"/>
          <w:lang w:val="en-GB"/>
        </w:rPr>
        <w:t>Urządzeń</w:t>
      </w:r>
      <w:proofErr w:type="spellEnd"/>
      <w:r w:rsidRPr="005D187C">
        <w:rPr>
          <w:rFonts w:ascii="Calibri" w:hAnsi="Calibri" w:cs="Calibri"/>
          <w:lang w:val="en-GB"/>
        </w:rPr>
        <w:t>: Fortinet, Cisco, Checkpoint, HP, Palo Alto Networks, F5, Aruba.</w:t>
      </w:r>
    </w:p>
    <w:p w14:paraId="1AB9FAF7" w14:textId="1C9E1079" w:rsidR="00973190" w:rsidRPr="005D187C" w:rsidRDefault="00973190" w:rsidP="005D187C">
      <w:pPr>
        <w:spacing w:line="276" w:lineRule="auto"/>
        <w:rPr>
          <w:rFonts w:ascii="Calibri" w:hAnsi="Calibri" w:cs="Calibri"/>
          <w:lang w:val="en-GB"/>
        </w:rPr>
      </w:pPr>
      <w:r w:rsidRPr="005D187C">
        <w:rPr>
          <w:rFonts w:ascii="Calibri" w:hAnsi="Calibri" w:cs="Calibri"/>
          <w:lang w:val="en-GB"/>
        </w:rPr>
        <w:t>4.6.4.</w:t>
      </w:r>
      <w:r w:rsidRPr="005D187C">
        <w:rPr>
          <w:rFonts w:ascii="Calibri" w:hAnsi="Calibri" w:cs="Calibri"/>
          <w:lang w:val="en-GB"/>
        </w:rPr>
        <w:tab/>
      </w:r>
      <w:proofErr w:type="spellStart"/>
      <w:r w:rsidRPr="005D187C">
        <w:rPr>
          <w:rFonts w:ascii="Calibri" w:hAnsi="Calibri" w:cs="Calibri"/>
          <w:lang w:val="en-GB"/>
        </w:rPr>
        <w:t>Środowisk</w:t>
      </w:r>
      <w:proofErr w:type="spellEnd"/>
      <w:r w:rsidRPr="005D187C">
        <w:rPr>
          <w:rFonts w:ascii="Calibri" w:hAnsi="Calibri" w:cs="Calibri"/>
          <w:lang w:val="en-GB"/>
        </w:rPr>
        <w:t xml:space="preserve"> </w:t>
      </w:r>
      <w:proofErr w:type="spellStart"/>
      <w:r w:rsidRPr="005D187C">
        <w:rPr>
          <w:rFonts w:ascii="Calibri" w:hAnsi="Calibri" w:cs="Calibri"/>
          <w:lang w:val="en-GB"/>
        </w:rPr>
        <w:t>wirtulizacyjnych</w:t>
      </w:r>
      <w:proofErr w:type="spellEnd"/>
      <w:r w:rsidRPr="005D187C">
        <w:rPr>
          <w:rFonts w:ascii="Calibri" w:hAnsi="Calibri" w:cs="Calibri"/>
          <w:lang w:val="en-GB"/>
        </w:rPr>
        <w:t xml:space="preserve">: </w:t>
      </w:r>
      <w:r w:rsidR="00F23215" w:rsidRPr="005D187C">
        <w:rPr>
          <w:rFonts w:ascii="Calibri" w:hAnsi="Calibri" w:cs="Calibri"/>
          <w:lang w:val="en-GB"/>
        </w:rPr>
        <w:t xml:space="preserve">VMware </w:t>
      </w:r>
      <w:r w:rsidRPr="005D187C">
        <w:rPr>
          <w:rFonts w:ascii="Calibri" w:hAnsi="Calibri" w:cs="Calibri"/>
          <w:lang w:val="en-GB"/>
        </w:rPr>
        <w:t>ESX/</w:t>
      </w:r>
      <w:proofErr w:type="spellStart"/>
      <w:r w:rsidRPr="005D187C">
        <w:rPr>
          <w:rFonts w:ascii="Calibri" w:hAnsi="Calibri" w:cs="Calibri"/>
          <w:lang w:val="en-GB"/>
        </w:rPr>
        <w:t>ESXi</w:t>
      </w:r>
      <w:proofErr w:type="spellEnd"/>
      <w:r w:rsidRPr="005D187C">
        <w:rPr>
          <w:rFonts w:ascii="Calibri" w:hAnsi="Calibri" w:cs="Calibri"/>
          <w:lang w:val="en-GB"/>
        </w:rPr>
        <w:t>, Microsoft Hyper V.</w:t>
      </w:r>
    </w:p>
    <w:p w14:paraId="6BDDA261" w14:textId="77777777" w:rsidR="00973190" w:rsidRPr="005D187C" w:rsidRDefault="00973190" w:rsidP="005D187C">
      <w:pPr>
        <w:spacing w:line="276" w:lineRule="auto"/>
        <w:rPr>
          <w:rFonts w:ascii="Calibri" w:hAnsi="Calibri" w:cs="Calibri"/>
        </w:rPr>
      </w:pPr>
      <w:r w:rsidRPr="005D187C">
        <w:rPr>
          <w:rFonts w:ascii="Calibri" w:hAnsi="Calibri" w:cs="Calibri"/>
        </w:rPr>
        <w:t>4.7.</w:t>
      </w:r>
      <w:r w:rsidRPr="005D187C">
        <w:rPr>
          <w:rFonts w:ascii="Calibri" w:hAnsi="Calibri" w:cs="Calibri"/>
        </w:rPr>
        <w:tab/>
        <w:t>Oferowane rozwiązanie równoważne musi dawać możliwość tworzenia połączeń typu SSH do niestandardowych dedykowanych rozwiązań z możliwością ich parametryzacji umożliwiającej prawidłową komunikację z takim systemem przy wykorzystaniu skryptów lub innych mechanizmów realizowanych i wspieranych przez producenta rozwiązania dostępnych nieodpłatnie na oficjalnej stronie producenta rozwiązania równoważnego.</w:t>
      </w:r>
    </w:p>
    <w:p w14:paraId="30AB5C79" w14:textId="77777777" w:rsidR="00973190" w:rsidRPr="005D187C" w:rsidRDefault="00973190" w:rsidP="005D187C">
      <w:pPr>
        <w:spacing w:line="276" w:lineRule="auto"/>
        <w:rPr>
          <w:rFonts w:ascii="Calibri" w:hAnsi="Calibri" w:cs="Calibri"/>
        </w:rPr>
      </w:pPr>
      <w:r w:rsidRPr="005D187C">
        <w:rPr>
          <w:rFonts w:ascii="Calibri" w:hAnsi="Calibri" w:cs="Calibri"/>
        </w:rPr>
        <w:t>4.8.</w:t>
      </w:r>
      <w:r w:rsidRPr="005D187C">
        <w:rPr>
          <w:rFonts w:ascii="Calibri" w:hAnsi="Calibri" w:cs="Calibri"/>
        </w:rPr>
        <w:tab/>
        <w:t>Oferowane rozwiązanie równoważne musi zapewniać możliwość definiowania parametrów w zakresie zarządzania hasłami kont uprzywilejowanych co najmniej w zakresie:</w:t>
      </w:r>
    </w:p>
    <w:p w14:paraId="390763E7" w14:textId="77777777" w:rsidR="00973190" w:rsidRPr="005D187C" w:rsidRDefault="00973190" w:rsidP="005D187C">
      <w:pPr>
        <w:spacing w:line="276" w:lineRule="auto"/>
        <w:rPr>
          <w:rFonts w:ascii="Calibri" w:hAnsi="Calibri" w:cs="Calibri"/>
        </w:rPr>
      </w:pPr>
      <w:r w:rsidRPr="005D187C">
        <w:rPr>
          <w:rFonts w:ascii="Calibri" w:hAnsi="Calibri" w:cs="Calibri"/>
        </w:rPr>
        <w:t>4.8.1.</w:t>
      </w:r>
      <w:r w:rsidRPr="005D187C">
        <w:rPr>
          <w:rFonts w:ascii="Calibri" w:hAnsi="Calibri" w:cs="Calibri"/>
        </w:rPr>
        <w:tab/>
        <w:t>Definiowania polityk złożoności hasła w zakresie jego długości oraz zawartości (duże litery, małe litery, cyfry, znaki specjalne).</w:t>
      </w:r>
    </w:p>
    <w:p w14:paraId="6B905581" w14:textId="77777777" w:rsidR="00973190" w:rsidRPr="005D187C" w:rsidRDefault="00973190" w:rsidP="005D187C">
      <w:pPr>
        <w:spacing w:line="276" w:lineRule="auto"/>
        <w:rPr>
          <w:rFonts w:ascii="Calibri" w:hAnsi="Calibri" w:cs="Calibri"/>
        </w:rPr>
      </w:pPr>
      <w:r w:rsidRPr="005D187C">
        <w:rPr>
          <w:rFonts w:ascii="Calibri" w:hAnsi="Calibri" w:cs="Calibri"/>
        </w:rPr>
        <w:lastRenderedPageBreak/>
        <w:t>4.8.2.</w:t>
      </w:r>
      <w:r w:rsidRPr="005D187C">
        <w:rPr>
          <w:rFonts w:ascii="Calibri" w:hAnsi="Calibri" w:cs="Calibri"/>
        </w:rPr>
        <w:tab/>
        <w:t>Automatycznego generowania hasła dla kont systemów docelowych zgodnie ze zdefiniowaną polityką złożoności haseł.</w:t>
      </w:r>
    </w:p>
    <w:p w14:paraId="1B2D25BC" w14:textId="77777777" w:rsidR="00973190" w:rsidRPr="005D187C" w:rsidRDefault="00973190" w:rsidP="005D187C">
      <w:pPr>
        <w:spacing w:line="276" w:lineRule="auto"/>
        <w:rPr>
          <w:rFonts w:ascii="Calibri" w:hAnsi="Calibri" w:cs="Calibri"/>
        </w:rPr>
      </w:pPr>
      <w:r w:rsidRPr="005D187C">
        <w:rPr>
          <w:rFonts w:ascii="Calibri" w:hAnsi="Calibri" w:cs="Calibri"/>
        </w:rPr>
        <w:t>4.8.3.</w:t>
      </w:r>
      <w:r w:rsidRPr="005D187C">
        <w:rPr>
          <w:rFonts w:ascii="Calibri" w:hAnsi="Calibri" w:cs="Calibri"/>
        </w:rPr>
        <w:tab/>
        <w:t>Generowania unikalnego hasła dla konta systemów docelowych.</w:t>
      </w:r>
    </w:p>
    <w:p w14:paraId="2E0D581E" w14:textId="77777777" w:rsidR="00973190" w:rsidRPr="005D187C" w:rsidRDefault="00973190" w:rsidP="005D187C">
      <w:pPr>
        <w:spacing w:line="276" w:lineRule="auto"/>
        <w:rPr>
          <w:rFonts w:ascii="Calibri" w:hAnsi="Calibri" w:cs="Calibri"/>
        </w:rPr>
      </w:pPr>
      <w:r w:rsidRPr="005D187C">
        <w:rPr>
          <w:rFonts w:ascii="Calibri" w:hAnsi="Calibri" w:cs="Calibri"/>
        </w:rPr>
        <w:t>4.8.4.</w:t>
      </w:r>
      <w:r w:rsidRPr="005D187C">
        <w:rPr>
          <w:rFonts w:ascii="Calibri" w:hAnsi="Calibri" w:cs="Calibri"/>
        </w:rPr>
        <w:tab/>
        <w:t>Ręcznej (inicjowaną przez administratora) zmiany hasła na wskazanym koncie systemu docelowego.</w:t>
      </w:r>
    </w:p>
    <w:p w14:paraId="2B99AF9F" w14:textId="0A5C59E8" w:rsidR="00973190" w:rsidRPr="005D187C" w:rsidRDefault="00973190" w:rsidP="005D187C">
      <w:pPr>
        <w:spacing w:line="276" w:lineRule="auto"/>
        <w:rPr>
          <w:rFonts w:ascii="Calibri" w:hAnsi="Calibri" w:cs="Calibri"/>
        </w:rPr>
      </w:pPr>
      <w:r w:rsidRPr="005D187C">
        <w:rPr>
          <w:rFonts w:ascii="Calibri" w:hAnsi="Calibri" w:cs="Calibri"/>
        </w:rPr>
        <w:t>4.8.5.</w:t>
      </w:r>
      <w:r w:rsidRPr="005D187C">
        <w:rPr>
          <w:rFonts w:ascii="Calibri" w:hAnsi="Calibri" w:cs="Calibri"/>
        </w:rPr>
        <w:tab/>
        <w:t>Definiowania częstotliwości zmiany hasła (klucza SSH) na kontach systemów docelowych (codziennie, tygodniowo, miesięcznie).</w:t>
      </w:r>
    </w:p>
    <w:p w14:paraId="41F33357" w14:textId="77777777" w:rsidR="00973190" w:rsidRPr="005D187C" w:rsidRDefault="00973190" w:rsidP="005D187C">
      <w:pPr>
        <w:spacing w:line="276" w:lineRule="auto"/>
        <w:rPr>
          <w:rFonts w:ascii="Calibri" w:hAnsi="Calibri" w:cs="Calibri"/>
        </w:rPr>
      </w:pPr>
      <w:r w:rsidRPr="005D187C">
        <w:rPr>
          <w:rFonts w:ascii="Calibri" w:hAnsi="Calibri" w:cs="Calibri"/>
        </w:rPr>
        <w:t>4.8.6.</w:t>
      </w:r>
      <w:r w:rsidRPr="005D187C">
        <w:rPr>
          <w:rFonts w:ascii="Calibri" w:hAnsi="Calibri" w:cs="Calibri"/>
        </w:rPr>
        <w:tab/>
        <w:t>Automatycznej zmieniany hasła (klucza SSH) na wskazanych kontach systemów docelowych zgodnie ze zdefiniowaną polityką częstotliwości zmiany hasła.</w:t>
      </w:r>
    </w:p>
    <w:p w14:paraId="2A055C82" w14:textId="77777777" w:rsidR="00973190" w:rsidRPr="005D187C" w:rsidRDefault="00973190" w:rsidP="005D187C">
      <w:pPr>
        <w:spacing w:line="276" w:lineRule="auto"/>
        <w:rPr>
          <w:rFonts w:ascii="Calibri" w:hAnsi="Calibri" w:cs="Calibri"/>
        </w:rPr>
      </w:pPr>
      <w:r w:rsidRPr="005D187C">
        <w:rPr>
          <w:rFonts w:ascii="Calibri" w:hAnsi="Calibri" w:cs="Calibri"/>
        </w:rPr>
        <w:t>4.8.7.</w:t>
      </w:r>
      <w:r w:rsidRPr="005D187C">
        <w:rPr>
          <w:rFonts w:ascii="Calibri" w:hAnsi="Calibri" w:cs="Calibri"/>
        </w:rPr>
        <w:tab/>
        <w:t>Dla systemów operacyjnych Microsoft Windows Desktop/Server zmianie musi podlegać także hasło w usługach które korzystają z konta, dla którego hasło zostało automatycznie zmienione.</w:t>
      </w:r>
    </w:p>
    <w:p w14:paraId="2ABAC124" w14:textId="77777777" w:rsidR="00973190" w:rsidRPr="005D187C" w:rsidRDefault="00973190" w:rsidP="005D187C">
      <w:pPr>
        <w:spacing w:line="276" w:lineRule="auto"/>
        <w:rPr>
          <w:rFonts w:ascii="Calibri" w:hAnsi="Calibri" w:cs="Calibri"/>
        </w:rPr>
      </w:pPr>
      <w:r w:rsidRPr="005D187C">
        <w:rPr>
          <w:rFonts w:ascii="Calibri" w:hAnsi="Calibri" w:cs="Calibri"/>
        </w:rPr>
        <w:t>4.8.8.</w:t>
      </w:r>
      <w:r w:rsidRPr="005D187C">
        <w:rPr>
          <w:rFonts w:ascii="Calibri" w:hAnsi="Calibri" w:cs="Calibri"/>
        </w:rPr>
        <w:tab/>
        <w:t>Weryfikacji zgodności hasła (klucza SSH) na koncie systemu docelowego z hasłem zapisanym w Systemie ze zdefiniowaną częstotliwością (codziennie, tygodniowo, miesięcznie).</w:t>
      </w:r>
    </w:p>
    <w:p w14:paraId="59905AB8" w14:textId="77777777" w:rsidR="00973190" w:rsidRPr="005D187C" w:rsidRDefault="00973190" w:rsidP="005D187C">
      <w:pPr>
        <w:spacing w:line="276" w:lineRule="auto"/>
        <w:rPr>
          <w:rFonts w:ascii="Calibri" w:hAnsi="Calibri" w:cs="Calibri"/>
        </w:rPr>
      </w:pPr>
      <w:r w:rsidRPr="005D187C">
        <w:rPr>
          <w:rFonts w:ascii="Calibri" w:hAnsi="Calibri" w:cs="Calibri"/>
        </w:rPr>
        <w:t>4.8.9.</w:t>
      </w:r>
      <w:r w:rsidRPr="005D187C">
        <w:rPr>
          <w:rFonts w:ascii="Calibri" w:hAnsi="Calibri" w:cs="Calibri"/>
        </w:rPr>
        <w:tab/>
        <w:t>Automatycznej zmiany haseł (klucza SSH) na systemach docelowych, który będzie ponawiał próby ich zmiany do czasu aż zmiana zakończy się powodzeniem lub zatrzyma się po określonej ilości prób.</w:t>
      </w:r>
    </w:p>
    <w:p w14:paraId="11F51A1E" w14:textId="77777777" w:rsidR="00973190" w:rsidRPr="005D187C" w:rsidRDefault="00973190" w:rsidP="005D187C">
      <w:pPr>
        <w:spacing w:line="276" w:lineRule="auto"/>
        <w:rPr>
          <w:rFonts w:ascii="Calibri" w:hAnsi="Calibri" w:cs="Calibri"/>
        </w:rPr>
      </w:pPr>
      <w:r w:rsidRPr="005D187C">
        <w:rPr>
          <w:rFonts w:ascii="Calibri" w:hAnsi="Calibri" w:cs="Calibri"/>
        </w:rPr>
        <w:t>4.8.10.</w:t>
      </w:r>
      <w:r w:rsidRPr="005D187C">
        <w:rPr>
          <w:rFonts w:ascii="Calibri" w:hAnsi="Calibri" w:cs="Calibri"/>
        </w:rPr>
        <w:tab/>
        <w:t>Zapisywania zdefiniowanej wcześniejszych ilości haseł dla systemów docelowych i ich przeglądanie.</w:t>
      </w:r>
    </w:p>
    <w:p w14:paraId="02F79924" w14:textId="77777777" w:rsidR="00973190" w:rsidRPr="005D187C" w:rsidRDefault="00973190" w:rsidP="005D187C">
      <w:pPr>
        <w:spacing w:line="276" w:lineRule="auto"/>
        <w:rPr>
          <w:rFonts w:ascii="Calibri" w:hAnsi="Calibri" w:cs="Calibri"/>
        </w:rPr>
      </w:pPr>
      <w:r w:rsidRPr="005D187C">
        <w:rPr>
          <w:rFonts w:ascii="Calibri" w:hAnsi="Calibri" w:cs="Calibri"/>
        </w:rPr>
        <w:t>4.8.11.</w:t>
      </w:r>
      <w:r w:rsidRPr="005D187C">
        <w:rPr>
          <w:rFonts w:ascii="Calibri" w:hAnsi="Calibri" w:cs="Calibri"/>
        </w:rPr>
        <w:tab/>
        <w:t>Oferowane rozwiązanie równoważne musi zapewnić możliwość zmiany haseł poprzez: SSH/Telnet, API do zewnętrznych aplikacji, możliwość wykonywania zmian oraz weryfikacji spójności haseł poprzez symulację działań użytkownika w sesji aplikacji Web.</w:t>
      </w:r>
    </w:p>
    <w:p w14:paraId="6FBA9BF1" w14:textId="4D31C638" w:rsidR="00973190" w:rsidRPr="005D187C" w:rsidRDefault="00973190" w:rsidP="005D187C">
      <w:pPr>
        <w:spacing w:line="276" w:lineRule="auto"/>
        <w:rPr>
          <w:rFonts w:ascii="Calibri" w:hAnsi="Calibri" w:cs="Calibri"/>
        </w:rPr>
      </w:pPr>
      <w:r w:rsidRPr="005D187C">
        <w:rPr>
          <w:rFonts w:ascii="Calibri" w:hAnsi="Calibri" w:cs="Calibri"/>
        </w:rPr>
        <w:t>4.9.</w:t>
      </w:r>
      <w:r w:rsidRPr="005D187C">
        <w:rPr>
          <w:rFonts w:ascii="Calibri" w:hAnsi="Calibri" w:cs="Calibri"/>
        </w:rPr>
        <w:tab/>
        <w:t>Oprogramowanie równoważne</w:t>
      </w:r>
      <w:r w:rsidR="004F6C8E" w:rsidRPr="005D187C">
        <w:rPr>
          <w:rFonts w:ascii="Calibri" w:hAnsi="Calibri" w:cs="Calibri"/>
        </w:rPr>
        <w:t xml:space="preserve"> </w:t>
      </w:r>
      <w:r w:rsidRPr="005D187C">
        <w:rPr>
          <w:rFonts w:ascii="Calibri" w:hAnsi="Calibri" w:cs="Calibri"/>
        </w:rPr>
        <w:t>musi zapewniać możliwość zarządzania kluczami</w:t>
      </w:r>
      <w:r w:rsidR="004F6C8E" w:rsidRPr="005D187C">
        <w:rPr>
          <w:rFonts w:ascii="Calibri" w:hAnsi="Calibri" w:cs="Calibri"/>
        </w:rPr>
        <w:t xml:space="preserve"> </w:t>
      </w:r>
      <w:r w:rsidRPr="005D187C">
        <w:rPr>
          <w:rFonts w:ascii="Calibri" w:hAnsi="Calibri" w:cs="Calibri"/>
        </w:rPr>
        <w:t>RSA i DSA co najmniej w zakresie:</w:t>
      </w:r>
    </w:p>
    <w:p w14:paraId="64FD70A6" w14:textId="77777777" w:rsidR="00973190" w:rsidRPr="005D187C" w:rsidRDefault="00973190" w:rsidP="005D187C">
      <w:pPr>
        <w:spacing w:line="276" w:lineRule="auto"/>
        <w:rPr>
          <w:rFonts w:ascii="Calibri" w:hAnsi="Calibri" w:cs="Calibri"/>
        </w:rPr>
      </w:pPr>
      <w:r w:rsidRPr="005D187C">
        <w:rPr>
          <w:rFonts w:ascii="Calibri" w:hAnsi="Calibri" w:cs="Calibri"/>
        </w:rPr>
        <w:t>4.9.1.</w:t>
      </w:r>
      <w:r w:rsidRPr="005D187C">
        <w:rPr>
          <w:rFonts w:ascii="Calibri" w:hAnsi="Calibri" w:cs="Calibri"/>
        </w:rPr>
        <w:tab/>
        <w:t>Definiowania reguł określających typ klucza (RSA lub DSA), długość klucza oraz dawać możliwość ich szyfrowania zgodnie ze zdefiniowaną polityką.</w:t>
      </w:r>
    </w:p>
    <w:p w14:paraId="69D78A10" w14:textId="77777777" w:rsidR="00973190" w:rsidRPr="005D187C" w:rsidRDefault="00973190" w:rsidP="005D187C">
      <w:pPr>
        <w:spacing w:line="276" w:lineRule="auto"/>
        <w:rPr>
          <w:rFonts w:ascii="Calibri" w:hAnsi="Calibri" w:cs="Calibri"/>
        </w:rPr>
      </w:pPr>
      <w:r w:rsidRPr="005D187C">
        <w:rPr>
          <w:rFonts w:ascii="Calibri" w:hAnsi="Calibri" w:cs="Calibri"/>
        </w:rPr>
        <w:t>4.9.2.</w:t>
      </w:r>
      <w:r w:rsidRPr="005D187C">
        <w:rPr>
          <w:rFonts w:ascii="Calibri" w:hAnsi="Calibri" w:cs="Calibri"/>
        </w:rPr>
        <w:tab/>
        <w:t>Automatycznego generowania kluczy zgodnie ze zdefiniowanymi regułami.</w:t>
      </w:r>
    </w:p>
    <w:p w14:paraId="0CD86806" w14:textId="77777777" w:rsidR="00973190" w:rsidRPr="005D187C" w:rsidRDefault="00973190" w:rsidP="005D187C">
      <w:pPr>
        <w:spacing w:line="276" w:lineRule="auto"/>
        <w:rPr>
          <w:rFonts w:ascii="Calibri" w:hAnsi="Calibri" w:cs="Calibri"/>
        </w:rPr>
      </w:pPr>
      <w:r w:rsidRPr="005D187C">
        <w:rPr>
          <w:rFonts w:ascii="Calibri" w:hAnsi="Calibri" w:cs="Calibri"/>
        </w:rPr>
        <w:t>4.9.3.</w:t>
      </w:r>
      <w:r w:rsidRPr="005D187C">
        <w:rPr>
          <w:rFonts w:ascii="Calibri" w:hAnsi="Calibri" w:cs="Calibri"/>
        </w:rPr>
        <w:tab/>
        <w:t>Definiowania polityk częstotliwości automatycznej zmiany kluczy systemów docelowych.</w:t>
      </w:r>
    </w:p>
    <w:p w14:paraId="651B6A58" w14:textId="77777777" w:rsidR="00973190" w:rsidRPr="005D187C" w:rsidRDefault="00973190" w:rsidP="005D187C">
      <w:pPr>
        <w:spacing w:line="276" w:lineRule="auto"/>
        <w:rPr>
          <w:rFonts w:ascii="Calibri" w:hAnsi="Calibri" w:cs="Calibri"/>
        </w:rPr>
      </w:pPr>
      <w:r w:rsidRPr="005D187C">
        <w:rPr>
          <w:rFonts w:ascii="Calibri" w:hAnsi="Calibri" w:cs="Calibri"/>
        </w:rPr>
        <w:t>4.10.</w:t>
      </w:r>
      <w:r w:rsidRPr="005D187C">
        <w:rPr>
          <w:rFonts w:ascii="Calibri" w:hAnsi="Calibri" w:cs="Calibri"/>
        </w:rPr>
        <w:tab/>
        <w:t>Oprogramowanie równoważne musi zapewniać możliwość zarządzania sesjami wykorzystującymi konta uprzywilejowane co najmniej w zakresie:</w:t>
      </w:r>
    </w:p>
    <w:p w14:paraId="67CBACB3" w14:textId="77777777" w:rsidR="00973190" w:rsidRPr="005D187C" w:rsidRDefault="00973190" w:rsidP="005D187C">
      <w:pPr>
        <w:spacing w:line="276" w:lineRule="auto"/>
        <w:rPr>
          <w:rFonts w:ascii="Calibri" w:hAnsi="Calibri" w:cs="Calibri"/>
        </w:rPr>
      </w:pPr>
      <w:r w:rsidRPr="005D187C">
        <w:rPr>
          <w:rFonts w:ascii="Calibri" w:hAnsi="Calibri" w:cs="Calibri"/>
        </w:rPr>
        <w:t>4.10.1.</w:t>
      </w:r>
      <w:r w:rsidRPr="005D187C">
        <w:rPr>
          <w:rFonts w:ascii="Calibri" w:hAnsi="Calibri" w:cs="Calibri"/>
        </w:rPr>
        <w:tab/>
        <w:t>Możliwości zestawienia sesji do systemu docelowego, bez konieczności podawania przez użytkownika hasła (klucza SSH) lub konta w systemie docelowym dla systemów Windows, Unix, Linux.</w:t>
      </w:r>
    </w:p>
    <w:p w14:paraId="0BAD3D1A" w14:textId="77777777" w:rsidR="00973190" w:rsidRPr="005D187C" w:rsidRDefault="00973190" w:rsidP="005D187C">
      <w:pPr>
        <w:spacing w:line="276" w:lineRule="auto"/>
        <w:rPr>
          <w:rFonts w:ascii="Calibri" w:hAnsi="Calibri" w:cs="Calibri"/>
        </w:rPr>
      </w:pPr>
      <w:r w:rsidRPr="005D187C">
        <w:rPr>
          <w:rFonts w:ascii="Calibri" w:hAnsi="Calibri" w:cs="Calibri"/>
        </w:rPr>
        <w:t>4.10.2.</w:t>
      </w:r>
      <w:r w:rsidRPr="005D187C">
        <w:rPr>
          <w:rFonts w:ascii="Calibri" w:hAnsi="Calibri" w:cs="Calibri"/>
        </w:rPr>
        <w:tab/>
        <w:t xml:space="preserve">Zestawienia sesji do systemu docelowego z wykorzystaniem protokołów </w:t>
      </w:r>
      <w:proofErr w:type="spellStart"/>
      <w:r w:rsidRPr="005D187C">
        <w:rPr>
          <w:rFonts w:ascii="Calibri" w:hAnsi="Calibri" w:cs="Calibri"/>
        </w:rPr>
        <w:t>https</w:t>
      </w:r>
      <w:proofErr w:type="spellEnd"/>
    </w:p>
    <w:p w14:paraId="100DBB68" w14:textId="77777777" w:rsidR="00973190" w:rsidRPr="005D187C" w:rsidRDefault="00973190" w:rsidP="005D187C">
      <w:pPr>
        <w:spacing w:line="276" w:lineRule="auto"/>
        <w:rPr>
          <w:rFonts w:ascii="Calibri" w:hAnsi="Calibri" w:cs="Calibri"/>
        </w:rPr>
      </w:pPr>
      <w:r w:rsidRPr="005D187C">
        <w:rPr>
          <w:rFonts w:ascii="Calibri" w:hAnsi="Calibri" w:cs="Calibri"/>
        </w:rPr>
        <w:t>/ http, SSH i RDP.</w:t>
      </w:r>
    </w:p>
    <w:p w14:paraId="79DB37A8" w14:textId="77777777" w:rsidR="00973190" w:rsidRPr="005D187C" w:rsidRDefault="00973190" w:rsidP="005D187C">
      <w:pPr>
        <w:spacing w:line="276" w:lineRule="auto"/>
        <w:rPr>
          <w:rFonts w:ascii="Calibri" w:hAnsi="Calibri" w:cs="Calibri"/>
        </w:rPr>
      </w:pPr>
      <w:r w:rsidRPr="005D187C">
        <w:rPr>
          <w:rFonts w:ascii="Calibri" w:hAnsi="Calibri" w:cs="Calibri"/>
        </w:rPr>
        <w:t>4.10.3.</w:t>
      </w:r>
      <w:r w:rsidRPr="005D187C">
        <w:rPr>
          <w:rFonts w:ascii="Calibri" w:hAnsi="Calibri" w:cs="Calibri"/>
        </w:rPr>
        <w:tab/>
        <w:t>Blokowania i zrywania sesji zestawionych do systemu docelowego przez System lub uprawnionego użytkownika.</w:t>
      </w:r>
    </w:p>
    <w:p w14:paraId="69F30EAE" w14:textId="77777777" w:rsidR="00973190" w:rsidRPr="005D187C" w:rsidRDefault="00973190" w:rsidP="005D187C">
      <w:pPr>
        <w:spacing w:line="276" w:lineRule="auto"/>
        <w:rPr>
          <w:rFonts w:ascii="Calibri" w:hAnsi="Calibri" w:cs="Calibri"/>
        </w:rPr>
      </w:pPr>
      <w:r w:rsidRPr="005D187C">
        <w:rPr>
          <w:rFonts w:ascii="Calibri" w:hAnsi="Calibri" w:cs="Calibri"/>
        </w:rPr>
        <w:t>4.10.4.</w:t>
      </w:r>
      <w:r w:rsidRPr="005D187C">
        <w:rPr>
          <w:rFonts w:ascii="Calibri" w:hAnsi="Calibri" w:cs="Calibri"/>
        </w:rPr>
        <w:tab/>
        <w:t>Funkcjonalności umożliwiającej automatyczną zmianę hasła na koncie systemu docelowego po zakończeniu połączenia z tym systemem.</w:t>
      </w:r>
    </w:p>
    <w:p w14:paraId="2C8723B8" w14:textId="77777777" w:rsidR="00973190" w:rsidRPr="005D187C" w:rsidRDefault="00973190" w:rsidP="005D187C">
      <w:pPr>
        <w:spacing w:line="276" w:lineRule="auto"/>
        <w:rPr>
          <w:rFonts w:ascii="Calibri" w:hAnsi="Calibri" w:cs="Calibri"/>
        </w:rPr>
      </w:pPr>
      <w:r w:rsidRPr="005D187C">
        <w:rPr>
          <w:rFonts w:ascii="Calibri" w:hAnsi="Calibri" w:cs="Calibri"/>
        </w:rPr>
        <w:t>4.10.5.</w:t>
      </w:r>
      <w:r w:rsidRPr="005D187C">
        <w:rPr>
          <w:rFonts w:ascii="Calibri" w:hAnsi="Calibri" w:cs="Calibri"/>
        </w:rPr>
        <w:tab/>
        <w:t>Zestawienia sesji SSH do systemu docelowego bez konieczności podawania przez użytkownika hasła do konta w systemie docelowym z wykorzystaniem dowolnego klienta SSH.</w:t>
      </w:r>
    </w:p>
    <w:p w14:paraId="57722302" w14:textId="77777777" w:rsidR="00973190" w:rsidRPr="005D187C" w:rsidRDefault="00973190" w:rsidP="005D187C">
      <w:pPr>
        <w:spacing w:line="276" w:lineRule="auto"/>
        <w:rPr>
          <w:rFonts w:ascii="Calibri" w:hAnsi="Calibri" w:cs="Calibri"/>
        </w:rPr>
      </w:pPr>
      <w:r w:rsidRPr="005D187C">
        <w:rPr>
          <w:rFonts w:ascii="Calibri" w:hAnsi="Calibri" w:cs="Calibri"/>
        </w:rPr>
        <w:t>4.10.6.</w:t>
      </w:r>
      <w:r w:rsidRPr="005D187C">
        <w:rPr>
          <w:rFonts w:ascii="Calibri" w:hAnsi="Calibri" w:cs="Calibri"/>
        </w:rPr>
        <w:tab/>
        <w:t>Zestawienia sesji RDP do systemu docelowego bez konieczności podawania przez użytkownika hasła do konta w systemie docelowym, z wykorzystaniem dowolnego klienta RDP.</w:t>
      </w:r>
    </w:p>
    <w:p w14:paraId="36D6D432" w14:textId="30A5EFE2" w:rsidR="00973190" w:rsidRPr="005D187C" w:rsidRDefault="00973190" w:rsidP="005D187C">
      <w:pPr>
        <w:spacing w:line="276" w:lineRule="auto"/>
        <w:rPr>
          <w:rFonts w:ascii="Calibri" w:hAnsi="Calibri" w:cs="Calibri"/>
        </w:rPr>
      </w:pPr>
      <w:r w:rsidRPr="005D187C">
        <w:rPr>
          <w:rFonts w:ascii="Calibri" w:hAnsi="Calibri" w:cs="Calibri"/>
        </w:rPr>
        <w:lastRenderedPageBreak/>
        <w:t>4.10.7.</w:t>
      </w:r>
      <w:r w:rsidRPr="005D187C">
        <w:rPr>
          <w:rFonts w:ascii="Calibri" w:hAnsi="Calibri" w:cs="Calibri"/>
        </w:rPr>
        <w:tab/>
        <w:t>Zestawienia połączenia RDP lub SSH z wykorzystaniem dowolnego klienta bez konieczności wcześniejszego logowania się do interfejsu Systemu (z</w:t>
      </w:r>
      <w:r w:rsidR="00C475AA" w:rsidRPr="005D187C">
        <w:rPr>
          <w:rFonts w:ascii="Calibri" w:hAnsi="Calibri" w:cs="Calibri"/>
        </w:rPr>
        <w:t xml:space="preserve"> </w:t>
      </w:r>
      <w:r w:rsidRPr="005D187C">
        <w:rPr>
          <w:rFonts w:ascii="Calibri" w:hAnsi="Calibri" w:cs="Calibri"/>
        </w:rPr>
        <w:t>wyłączeniem sytuacji, w której skonfigurowane jest logowanie typu dwuskładniowego lub dwuetapowego dla użytkownika korzystającego z sesji RDP).</w:t>
      </w:r>
    </w:p>
    <w:p w14:paraId="6A974752" w14:textId="77777777" w:rsidR="00973190" w:rsidRPr="005D187C" w:rsidRDefault="00973190" w:rsidP="005D187C">
      <w:pPr>
        <w:spacing w:line="276" w:lineRule="auto"/>
        <w:rPr>
          <w:rFonts w:ascii="Calibri" w:hAnsi="Calibri" w:cs="Calibri"/>
        </w:rPr>
      </w:pPr>
      <w:r w:rsidRPr="005D187C">
        <w:rPr>
          <w:rFonts w:ascii="Calibri" w:hAnsi="Calibri" w:cs="Calibri"/>
        </w:rPr>
        <w:t>4.11.</w:t>
      </w:r>
      <w:r w:rsidRPr="005D187C">
        <w:rPr>
          <w:rFonts w:ascii="Calibri" w:hAnsi="Calibri" w:cs="Calibri"/>
        </w:rPr>
        <w:tab/>
        <w:t>Oprogramowanie równoważne musi zapewniać funkcjonalności w zakresie nagrywania i monitorowania sesji zdalnych wykorzystujących konta uprzywilejowane co najmniej w zakresie:</w:t>
      </w:r>
    </w:p>
    <w:p w14:paraId="489807BB" w14:textId="77777777" w:rsidR="00973190" w:rsidRPr="005D187C" w:rsidRDefault="00973190" w:rsidP="005D187C">
      <w:pPr>
        <w:spacing w:line="276" w:lineRule="auto"/>
        <w:rPr>
          <w:rFonts w:ascii="Calibri" w:hAnsi="Calibri" w:cs="Calibri"/>
        </w:rPr>
      </w:pPr>
      <w:r w:rsidRPr="005D187C">
        <w:rPr>
          <w:rFonts w:ascii="Calibri" w:hAnsi="Calibri" w:cs="Calibri"/>
        </w:rPr>
        <w:t>4.11.1.</w:t>
      </w:r>
      <w:r w:rsidRPr="005D187C">
        <w:rPr>
          <w:rFonts w:ascii="Calibri" w:hAnsi="Calibri" w:cs="Calibri"/>
        </w:rPr>
        <w:tab/>
        <w:t>Możliwości nagrywania i podglądu na żywo przez uprawnionych użytkowników sesji zestawianych za pośrednictwem Systemu do systemów docelowych.</w:t>
      </w:r>
    </w:p>
    <w:p w14:paraId="0B6D5CD7" w14:textId="77777777" w:rsidR="00973190" w:rsidRPr="005D187C" w:rsidRDefault="00973190" w:rsidP="005D187C">
      <w:pPr>
        <w:spacing w:line="276" w:lineRule="auto"/>
        <w:rPr>
          <w:rFonts w:ascii="Calibri" w:hAnsi="Calibri" w:cs="Calibri"/>
        </w:rPr>
      </w:pPr>
      <w:r w:rsidRPr="005D187C">
        <w:rPr>
          <w:rFonts w:ascii="Calibri" w:hAnsi="Calibri" w:cs="Calibri"/>
        </w:rPr>
        <w:t>4.11.2.</w:t>
      </w:r>
      <w:r w:rsidRPr="005D187C">
        <w:rPr>
          <w:rFonts w:ascii="Calibri" w:hAnsi="Calibri" w:cs="Calibri"/>
        </w:rPr>
        <w:tab/>
        <w:t>Możliwości zablokowania lub zakończenia przez uprawnionych użytkowników aktywnej sesji do systemów docelowych.</w:t>
      </w:r>
    </w:p>
    <w:p w14:paraId="7D8F57A7" w14:textId="77777777" w:rsidR="00973190" w:rsidRPr="005D187C" w:rsidRDefault="00973190" w:rsidP="005D187C">
      <w:pPr>
        <w:spacing w:line="276" w:lineRule="auto"/>
        <w:rPr>
          <w:rFonts w:ascii="Calibri" w:hAnsi="Calibri" w:cs="Calibri"/>
        </w:rPr>
      </w:pPr>
      <w:r w:rsidRPr="005D187C">
        <w:rPr>
          <w:rFonts w:ascii="Calibri" w:hAnsi="Calibri" w:cs="Calibri"/>
        </w:rPr>
        <w:t>4.11.3.</w:t>
      </w:r>
      <w:r w:rsidRPr="005D187C">
        <w:rPr>
          <w:rFonts w:ascii="Calibri" w:hAnsi="Calibri" w:cs="Calibri"/>
        </w:rPr>
        <w:tab/>
        <w:t>Możliwości odtwarzania nagranych wcześniej sesji przez uprawnionych użytkowników Systemu.</w:t>
      </w:r>
    </w:p>
    <w:p w14:paraId="7F22A0AB" w14:textId="77777777" w:rsidR="00973190" w:rsidRPr="005D187C" w:rsidRDefault="00973190" w:rsidP="005D187C">
      <w:pPr>
        <w:spacing w:line="276" w:lineRule="auto"/>
        <w:rPr>
          <w:rFonts w:ascii="Calibri" w:hAnsi="Calibri" w:cs="Calibri"/>
        </w:rPr>
      </w:pPr>
      <w:r w:rsidRPr="005D187C">
        <w:rPr>
          <w:rFonts w:ascii="Calibri" w:hAnsi="Calibri" w:cs="Calibri"/>
        </w:rPr>
        <w:t>4.11.4.</w:t>
      </w:r>
      <w:r w:rsidRPr="005D187C">
        <w:rPr>
          <w:rFonts w:ascii="Calibri" w:hAnsi="Calibri" w:cs="Calibri"/>
        </w:rPr>
        <w:tab/>
        <w:t xml:space="preserve">Możliwości indeksowania nagrań umożliwiających szybkie przeszukiwanie pod kontem występowania słów kluczowych z wykorzystaniem danych o użytych poleceniach SQL, odpowiedziach okien systemu operacyjnego oraz </w:t>
      </w:r>
      <w:proofErr w:type="spellStart"/>
      <w:r w:rsidRPr="005D187C">
        <w:rPr>
          <w:rFonts w:ascii="Calibri" w:hAnsi="Calibri" w:cs="Calibri"/>
        </w:rPr>
        <w:t>keystrokes</w:t>
      </w:r>
      <w:proofErr w:type="spellEnd"/>
      <w:r w:rsidRPr="005D187C">
        <w:rPr>
          <w:rFonts w:ascii="Calibri" w:hAnsi="Calibri" w:cs="Calibri"/>
        </w:rPr>
        <w:t>.</w:t>
      </w:r>
    </w:p>
    <w:p w14:paraId="6E7ABBD3" w14:textId="77777777" w:rsidR="00973190" w:rsidRPr="005D187C" w:rsidRDefault="00973190" w:rsidP="005D187C">
      <w:pPr>
        <w:spacing w:line="276" w:lineRule="auto"/>
        <w:rPr>
          <w:rFonts w:ascii="Calibri" w:hAnsi="Calibri" w:cs="Calibri"/>
        </w:rPr>
      </w:pPr>
      <w:r w:rsidRPr="005D187C">
        <w:rPr>
          <w:rFonts w:ascii="Calibri" w:hAnsi="Calibri" w:cs="Calibri"/>
        </w:rPr>
        <w:t>4.11.5.</w:t>
      </w:r>
      <w:r w:rsidRPr="005D187C">
        <w:rPr>
          <w:rFonts w:ascii="Calibri" w:hAnsi="Calibri" w:cs="Calibri"/>
        </w:rPr>
        <w:tab/>
        <w:t>Możliwości w zakresie identyfikacji i rozliczalności jednoczesnego wykorzystania konta współdzielonego przez więcej niż jednego użytkownika.</w:t>
      </w:r>
    </w:p>
    <w:p w14:paraId="758489A8" w14:textId="77777777" w:rsidR="00973190" w:rsidRPr="005D187C" w:rsidRDefault="00973190" w:rsidP="005D187C">
      <w:pPr>
        <w:spacing w:line="276" w:lineRule="auto"/>
        <w:rPr>
          <w:rFonts w:ascii="Calibri" w:hAnsi="Calibri" w:cs="Calibri"/>
        </w:rPr>
      </w:pPr>
      <w:r w:rsidRPr="005D187C">
        <w:rPr>
          <w:rFonts w:ascii="Calibri" w:hAnsi="Calibri" w:cs="Calibri"/>
        </w:rPr>
        <w:t>4.11.6.</w:t>
      </w:r>
      <w:r w:rsidRPr="005D187C">
        <w:rPr>
          <w:rFonts w:ascii="Calibri" w:hAnsi="Calibri" w:cs="Calibri"/>
        </w:rPr>
        <w:tab/>
        <w:t>Możliwości rejestracji poleceń i ich wyników dla sesji SSH z możliwością wyszukiwania tekstowego.</w:t>
      </w:r>
    </w:p>
    <w:p w14:paraId="78A1E38B" w14:textId="77777777" w:rsidR="00973190" w:rsidRPr="005D187C" w:rsidRDefault="00973190" w:rsidP="005D187C">
      <w:pPr>
        <w:spacing w:line="276" w:lineRule="auto"/>
        <w:rPr>
          <w:rFonts w:ascii="Calibri" w:hAnsi="Calibri" w:cs="Calibri"/>
        </w:rPr>
      </w:pPr>
      <w:r w:rsidRPr="005D187C">
        <w:rPr>
          <w:rFonts w:ascii="Calibri" w:hAnsi="Calibri" w:cs="Calibri"/>
        </w:rPr>
        <w:t>4.11.7.</w:t>
      </w:r>
      <w:r w:rsidRPr="005D187C">
        <w:rPr>
          <w:rFonts w:ascii="Calibri" w:hAnsi="Calibri" w:cs="Calibri"/>
        </w:rPr>
        <w:tab/>
        <w:t>Możliwości rejestracji aktywności w sesji RDP, uwzględniającej kliknięcia myszą, nazwy otwieranych okien z możliwością wyszukiwania tekstowego.</w:t>
      </w:r>
    </w:p>
    <w:p w14:paraId="75A352E3" w14:textId="77777777" w:rsidR="00973190" w:rsidRPr="005D187C" w:rsidRDefault="00973190" w:rsidP="005D187C">
      <w:pPr>
        <w:spacing w:line="276" w:lineRule="auto"/>
        <w:rPr>
          <w:rFonts w:ascii="Calibri" w:hAnsi="Calibri" w:cs="Calibri"/>
        </w:rPr>
      </w:pPr>
      <w:r w:rsidRPr="005D187C">
        <w:rPr>
          <w:rFonts w:ascii="Calibri" w:hAnsi="Calibri" w:cs="Calibri"/>
        </w:rPr>
        <w:t>4.11.8.</w:t>
      </w:r>
      <w:r w:rsidRPr="005D187C">
        <w:rPr>
          <w:rFonts w:ascii="Calibri" w:hAnsi="Calibri" w:cs="Calibri"/>
        </w:rPr>
        <w:tab/>
        <w:t>Możliwości zdefiniowania poleceń, których wydanie spowoduje ich blokadę (brak wykonania), blokadę sesji lub zakończenie sesji do systemu docelowego (dla sesji SSH).</w:t>
      </w:r>
    </w:p>
    <w:p w14:paraId="15AFD75D" w14:textId="77777777" w:rsidR="00973190" w:rsidRPr="005D187C" w:rsidRDefault="00973190" w:rsidP="005D187C">
      <w:pPr>
        <w:spacing w:line="276" w:lineRule="auto"/>
        <w:rPr>
          <w:rFonts w:ascii="Calibri" w:hAnsi="Calibri" w:cs="Calibri"/>
        </w:rPr>
      </w:pPr>
      <w:r w:rsidRPr="005D187C">
        <w:rPr>
          <w:rFonts w:ascii="Calibri" w:hAnsi="Calibri" w:cs="Calibri"/>
        </w:rPr>
        <w:t>4.12.</w:t>
      </w:r>
      <w:r w:rsidRPr="005D187C">
        <w:rPr>
          <w:rFonts w:ascii="Calibri" w:hAnsi="Calibri" w:cs="Calibri"/>
        </w:rPr>
        <w:tab/>
        <w:t>Oprogramowanie równoważne musi wspierać mechanizmy zarządzania użytkownikami i grupami użytkowników co najmniej w zakresie:</w:t>
      </w:r>
    </w:p>
    <w:p w14:paraId="15E5B8DE" w14:textId="77777777" w:rsidR="00973190" w:rsidRPr="005D187C" w:rsidRDefault="00973190" w:rsidP="005D187C">
      <w:pPr>
        <w:spacing w:line="276" w:lineRule="auto"/>
        <w:rPr>
          <w:rFonts w:ascii="Calibri" w:hAnsi="Calibri" w:cs="Calibri"/>
        </w:rPr>
      </w:pPr>
      <w:r w:rsidRPr="005D187C">
        <w:rPr>
          <w:rFonts w:ascii="Calibri" w:hAnsi="Calibri" w:cs="Calibri"/>
        </w:rPr>
        <w:t>4.12.1.</w:t>
      </w:r>
      <w:r w:rsidRPr="005D187C">
        <w:rPr>
          <w:rFonts w:ascii="Calibri" w:hAnsi="Calibri" w:cs="Calibri"/>
        </w:rPr>
        <w:tab/>
        <w:t>Zarządzania dostępem jego użytkowników do haseł i/lub sesji kont systemów docelowych.</w:t>
      </w:r>
    </w:p>
    <w:p w14:paraId="28F1EB53" w14:textId="77777777" w:rsidR="00973190" w:rsidRPr="005D187C" w:rsidRDefault="00973190" w:rsidP="005D187C">
      <w:pPr>
        <w:spacing w:line="276" w:lineRule="auto"/>
        <w:rPr>
          <w:rFonts w:ascii="Calibri" w:hAnsi="Calibri" w:cs="Calibri"/>
        </w:rPr>
      </w:pPr>
      <w:r w:rsidRPr="005D187C">
        <w:rPr>
          <w:rFonts w:ascii="Calibri" w:hAnsi="Calibri" w:cs="Calibri"/>
        </w:rPr>
        <w:t>4.12.2.</w:t>
      </w:r>
      <w:r w:rsidRPr="005D187C">
        <w:rPr>
          <w:rFonts w:ascii="Calibri" w:hAnsi="Calibri" w:cs="Calibri"/>
        </w:rPr>
        <w:tab/>
        <w:t>Łączenia jego użytkowników w grupy w celu uproszczenia procesu nadawania uprawnień.</w:t>
      </w:r>
    </w:p>
    <w:p w14:paraId="63DD9E5A" w14:textId="77777777" w:rsidR="00973190" w:rsidRPr="005D187C" w:rsidRDefault="00973190" w:rsidP="005D187C">
      <w:pPr>
        <w:spacing w:line="276" w:lineRule="auto"/>
        <w:rPr>
          <w:rFonts w:ascii="Calibri" w:hAnsi="Calibri" w:cs="Calibri"/>
        </w:rPr>
      </w:pPr>
      <w:r w:rsidRPr="005D187C">
        <w:rPr>
          <w:rFonts w:ascii="Calibri" w:hAnsi="Calibri" w:cs="Calibri"/>
        </w:rPr>
        <w:t>4.13.</w:t>
      </w:r>
      <w:r w:rsidRPr="005D187C">
        <w:rPr>
          <w:rFonts w:ascii="Calibri" w:hAnsi="Calibri" w:cs="Calibri"/>
        </w:rPr>
        <w:tab/>
        <w:t>Oprogramowanie równoważne musi zapewniać dodatkowe zaimplementowane mechanizmy komunikacyjne i szyfrujące zapewniające co najmniej:</w:t>
      </w:r>
    </w:p>
    <w:p w14:paraId="4810BC4F" w14:textId="77777777" w:rsidR="00973190" w:rsidRPr="005D187C" w:rsidRDefault="00973190" w:rsidP="005D187C">
      <w:pPr>
        <w:spacing w:line="276" w:lineRule="auto"/>
        <w:rPr>
          <w:rFonts w:ascii="Calibri" w:hAnsi="Calibri" w:cs="Calibri"/>
        </w:rPr>
      </w:pPr>
      <w:r w:rsidRPr="005D187C">
        <w:rPr>
          <w:rFonts w:ascii="Calibri" w:hAnsi="Calibri" w:cs="Calibri"/>
        </w:rPr>
        <w:t>4.13.1.</w:t>
      </w:r>
      <w:r w:rsidRPr="005D187C">
        <w:rPr>
          <w:rFonts w:ascii="Calibri" w:hAnsi="Calibri" w:cs="Calibri"/>
        </w:rPr>
        <w:tab/>
        <w:t xml:space="preserve">Dla wskazanych użytkowników lub grupy użytkowników możliwość dostępu do systemów i zasobów Zamawiającego bez konieczności podłączania zewnętrznych stacji roboczych do sieci Zamawiającego, w tym w szczególności bez konieczności instalacji dodatkowego oprogramowania do tunelowania połączenia VPN (ang. Virtual </w:t>
      </w:r>
      <w:proofErr w:type="spellStart"/>
      <w:r w:rsidRPr="005D187C">
        <w:rPr>
          <w:rFonts w:ascii="Calibri" w:hAnsi="Calibri" w:cs="Calibri"/>
        </w:rPr>
        <w:t>Private</w:t>
      </w:r>
      <w:proofErr w:type="spellEnd"/>
      <w:r w:rsidRPr="005D187C">
        <w:rPr>
          <w:rFonts w:ascii="Calibri" w:hAnsi="Calibri" w:cs="Calibri"/>
        </w:rPr>
        <w:t xml:space="preserve"> Network), oraz wykorzystania licencji lub urządzeń dostępowych potrzebnych do zrealizowania takiego połączenia.</w:t>
      </w:r>
    </w:p>
    <w:p w14:paraId="18D201AC" w14:textId="302F9973" w:rsidR="00973190" w:rsidRPr="005D187C" w:rsidRDefault="00973190" w:rsidP="005D187C">
      <w:pPr>
        <w:spacing w:line="276" w:lineRule="auto"/>
        <w:rPr>
          <w:rFonts w:ascii="Calibri" w:hAnsi="Calibri" w:cs="Calibri"/>
        </w:rPr>
      </w:pPr>
      <w:r w:rsidRPr="005D187C">
        <w:rPr>
          <w:rFonts w:ascii="Calibri" w:hAnsi="Calibri" w:cs="Calibri"/>
        </w:rPr>
        <w:t>4.13.2.</w:t>
      </w:r>
      <w:r w:rsidRPr="005D187C">
        <w:rPr>
          <w:rFonts w:ascii="Calibri" w:hAnsi="Calibri" w:cs="Calibri"/>
        </w:rPr>
        <w:tab/>
        <w:t>Możliwość uwierzytelniania użytkowników oferowanego rozwiązania równoważnego z wykorzystaniem możliwości biometrycznych urządzeń mobilnych (smartfonów, tabletów itd.) dostępnej dla minimum systemów iOS oraz Android, które umożliwiają wskazanym i autoryzowanym użytkownikom w</w:t>
      </w:r>
      <w:r w:rsidR="00C475AA" w:rsidRPr="005D187C">
        <w:rPr>
          <w:rFonts w:ascii="Calibri" w:hAnsi="Calibri" w:cs="Calibri"/>
        </w:rPr>
        <w:t xml:space="preserve"> </w:t>
      </w:r>
      <w:r w:rsidRPr="005D187C">
        <w:rPr>
          <w:rFonts w:ascii="Calibri" w:hAnsi="Calibri" w:cs="Calibri"/>
        </w:rPr>
        <w:t>sposób bezpieczny i uprzywilejowany zrealizować dostęp do systemów i zasobów Zamawiającego za pomocą odcisku palca lub systemu rozpoznawania twarzy wbudowanego w urządzenie mobilne.</w:t>
      </w:r>
    </w:p>
    <w:p w14:paraId="4B96D370" w14:textId="77777777" w:rsidR="00973190" w:rsidRPr="005D187C" w:rsidRDefault="00973190" w:rsidP="005D187C">
      <w:pPr>
        <w:spacing w:line="276" w:lineRule="auto"/>
        <w:rPr>
          <w:rFonts w:ascii="Calibri" w:hAnsi="Calibri" w:cs="Calibri"/>
        </w:rPr>
      </w:pPr>
      <w:r w:rsidRPr="005D187C">
        <w:rPr>
          <w:rFonts w:ascii="Calibri" w:hAnsi="Calibri" w:cs="Calibri"/>
        </w:rPr>
        <w:t>4.13.3.</w:t>
      </w:r>
      <w:r w:rsidRPr="005D187C">
        <w:rPr>
          <w:rFonts w:ascii="Calibri" w:hAnsi="Calibri" w:cs="Calibri"/>
        </w:rPr>
        <w:tab/>
        <w:t>Możliwość uwierzytelniania użytkowników oferowanego rozwiązania równoważnego z wykorzystaniem możliwości kluczy U2F/FIDO2.</w:t>
      </w:r>
    </w:p>
    <w:p w14:paraId="743A531D" w14:textId="77777777" w:rsidR="00973190" w:rsidRPr="005D187C" w:rsidRDefault="00973190" w:rsidP="005D187C">
      <w:pPr>
        <w:spacing w:line="276" w:lineRule="auto"/>
        <w:rPr>
          <w:rFonts w:ascii="Calibri" w:hAnsi="Calibri" w:cs="Calibri"/>
        </w:rPr>
      </w:pPr>
      <w:r w:rsidRPr="005D187C">
        <w:rPr>
          <w:rFonts w:ascii="Calibri" w:hAnsi="Calibri" w:cs="Calibri"/>
        </w:rPr>
        <w:lastRenderedPageBreak/>
        <w:t>4.13.4.</w:t>
      </w:r>
      <w:r w:rsidRPr="005D187C">
        <w:rPr>
          <w:rFonts w:ascii="Calibri" w:hAnsi="Calibri" w:cs="Calibri"/>
        </w:rPr>
        <w:tab/>
        <w:t>Pełną widoczność i kontrolę podłączonych zdalnych użytkowników bez konieczności stosowania połączeń VPN.</w:t>
      </w:r>
    </w:p>
    <w:p w14:paraId="7C938128" w14:textId="77777777" w:rsidR="00973190" w:rsidRPr="005D187C" w:rsidRDefault="00973190" w:rsidP="005D187C">
      <w:pPr>
        <w:spacing w:line="276" w:lineRule="auto"/>
        <w:rPr>
          <w:rFonts w:ascii="Calibri" w:hAnsi="Calibri" w:cs="Calibri"/>
        </w:rPr>
      </w:pPr>
      <w:r w:rsidRPr="005D187C">
        <w:rPr>
          <w:rFonts w:ascii="Calibri" w:hAnsi="Calibri" w:cs="Calibri"/>
        </w:rPr>
        <w:t>4.13.5.</w:t>
      </w:r>
      <w:r w:rsidRPr="005D187C">
        <w:rPr>
          <w:rFonts w:ascii="Calibri" w:hAnsi="Calibri" w:cs="Calibri"/>
        </w:rPr>
        <w:tab/>
        <w:t xml:space="preserve">Możliwość obsługi następujących składników uwierzytelniających MFA, tj.: hasło, SMS, email, </w:t>
      </w:r>
      <w:proofErr w:type="spellStart"/>
      <w:r w:rsidRPr="005D187C">
        <w:rPr>
          <w:rFonts w:ascii="Calibri" w:hAnsi="Calibri" w:cs="Calibri"/>
        </w:rPr>
        <w:t>OAuth</w:t>
      </w:r>
      <w:proofErr w:type="spellEnd"/>
      <w:r w:rsidRPr="005D187C">
        <w:rPr>
          <w:rFonts w:ascii="Calibri" w:hAnsi="Calibri" w:cs="Calibri"/>
        </w:rPr>
        <w:t xml:space="preserve">, aplikacja mobilna, rozmowa telefoniczna, pytanie bezpieczeństwa, aplikacja desktopowa OTP, klucz U2F/FIDO2, </w:t>
      </w:r>
      <w:proofErr w:type="spellStart"/>
      <w:r w:rsidRPr="005D187C">
        <w:rPr>
          <w:rFonts w:ascii="Calibri" w:hAnsi="Calibri" w:cs="Calibri"/>
        </w:rPr>
        <w:t>QRcode</w:t>
      </w:r>
      <w:proofErr w:type="spellEnd"/>
      <w:r w:rsidRPr="005D187C">
        <w:rPr>
          <w:rFonts w:ascii="Calibri" w:hAnsi="Calibri" w:cs="Calibri"/>
        </w:rPr>
        <w:t xml:space="preserve"> generowany w ramach procesu uwierzytelnienia do interfejsu Systemu, umożliwiający uwierzytelnienie użytkownika przy użyciu aplikacji mobilnej uprzednio zarejestrowanej w systemie.</w:t>
      </w:r>
    </w:p>
    <w:p w14:paraId="41CEE506" w14:textId="77777777" w:rsidR="00973190" w:rsidRPr="005D187C" w:rsidRDefault="00973190" w:rsidP="005D187C">
      <w:pPr>
        <w:spacing w:line="276" w:lineRule="auto"/>
        <w:rPr>
          <w:rFonts w:ascii="Calibri" w:hAnsi="Calibri" w:cs="Calibri"/>
        </w:rPr>
      </w:pPr>
      <w:r w:rsidRPr="005D187C">
        <w:rPr>
          <w:rFonts w:ascii="Calibri" w:hAnsi="Calibri" w:cs="Calibri"/>
        </w:rPr>
        <w:t>4.13.6.</w:t>
      </w:r>
      <w:r w:rsidRPr="005D187C">
        <w:rPr>
          <w:rFonts w:ascii="Calibri" w:hAnsi="Calibri" w:cs="Calibri"/>
        </w:rPr>
        <w:tab/>
        <w:t xml:space="preserve">Możliwość integracji modułu MFA z wykorzystaniem protokołu Radius z popularnymi klientami VPN co najmniej dla producentów: </w:t>
      </w:r>
      <w:proofErr w:type="spellStart"/>
      <w:r w:rsidRPr="005D187C">
        <w:rPr>
          <w:rFonts w:ascii="Calibri" w:hAnsi="Calibri" w:cs="Calibri"/>
        </w:rPr>
        <w:t>Fortinet</w:t>
      </w:r>
      <w:proofErr w:type="spellEnd"/>
      <w:r w:rsidRPr="005D187C">
        <w:rPr>
          <w:rFonts w:ascii="Calibri" w:hAnsi="Calibri" w:cs="Calibri"/>
        </w:rPr>
        <w:t>.</w:t>
      </w:r>
    </w:p>
    <w:p w14:paraId="3934FD02" w14:textId="77777777" w:rsidR="00973190" w:rsidRPr="005D187C" w:rsidRDefault="00973190" w:rsidP="005D187C">
      <w:pPr>
        <w:spacing w:line="276" w:lineRule="auto"/>
        <w:rPr>
          <w:rFonts w:ascii="Calibri" w:hAnsi="Calibri" w:cs="Calibri"/>
        </w:rPr>
      </w:pPr>
      <w:r w:rsidRPr="005D187C">
        <w:rPr>
          <w:rFonts w:ascii="Calibri" w:hAnsi="Calibri" w:cs="Calibri"/>
        </w:rPr>
        <w:t>4.13.7.</w:t>
      </w:r>
      <w:r w:rsidRPr="005D187C">
        <w:rPr>
          <w:rFonts w:ascii="Calibri" w:hAnsi="Calibri" w:cs="Calibri"/>
        </w:rPr>
        <w:tab/>
        <w:t xml:space="preserve">Możliwość realizacji usługi SSO dla aplikacji z wykorzystaniem następujących technologii: </w:t>
      </w:r>
      <w:proofErr w:type="spellStart"/>
      <w:r w:rsidRPr="005D187C">
        <w:rPr>
          <w:rFonts w:ascii="Calibri" w:hAnsi="Calibri" w:cs="Calibri"/>
        </w:rPr>
        <w:t>plugin</w:t>
      </w:r>
      <w:proofErr w:type="spellEnd"/>
      <w:r w:rsidRPr="005D187C">
        <w:rPr>
          <w:rFonts w:ascii="Calibri" w:hAnsi="Calibri" w:cs="Calibri"/>
        </w:rPr>
        <w:t xml:space="preserve"> do przeglądarki, NTLM, Basic </w:t>
      </w:r>
      <w:proofErr w:type="spellStart"/>
      <w:r w:rsidRPr="005D187C">
        <w:rPr>
          <w:rFonts w:ascii="Calibri" w:hAnsi="Calibri" w:cs="Calibri"/>
        </w:rPr>
        <w:t>auth</w:t>
      </w:r>
      <w:proofErr w:type="spellEnd"/>
      <w:r w:rsidRPr="005D187C">
        <w:rPr>
          <w:rFonts w:ascii="Calibri" w:hAnsi="Calibri" w:cs="Calibri"/>
        </w:rPr>
        <w:t xml:space="preserve">, Klient Oauth2, Serwer Oauth2, </w:t>
      </w:r>
      <w:proofErr w:type="spellStart"/>
      <w:r w:rsidRPr="005D187C">
        <w:rPr>
          <w:rFonts w:ascii="Calibri" w:hAnsi="Calibri" w:cs="Calibri"/>
        </w:rPr>
        <w:t>OpenID</w:t>
      </w:r>
      <w:proofErr w:type="spellEnd"/>
      <w:r w:rsidRPr="005D187C">
        <w:rPr>
          <w:rFonts w:ascii="Calibri" w:hAnsi="Calibri" w:cs="Calibri"/>
        </w:rPr>
        <w:t xml:space="preserve"> Connect, SAML, WS-</w:t>
      </w:r>
      <w:proofErr w:type="spellStart"/>
      <w:r w:rsidRPr="005D187C">
        <w:rPr>
          <w:rFonts w:ascii="Calibri" w:hAnsi="Calibri" w:cs="Calibri"/>
        </w:rPr>
        <w:t>Fed</w:t>
      </w:r>
      <w:proofErr w:type="spellEnd"/>
      <w:r w:rsidRPr="005D187C">
        <w:rPr>
          <w:rFonts w:ascii="Calibri" w:hAnsi="Calibri" w:cs="Calibri"/>
        </w:rPr>
        <w:t>, Użytkownik – hasło.</w:t>
      </w:r>
    </w:p>
    <w:p w14:paraId="40DB09CC" w14:textId="77777777" w:rsidR="00973190" w:rsidRPr="005D187C" w:rsidRDefault="00973190" w:rsidP="005D187C">
      <w:pPr>
        <w:spacing w:line="276" w:lineRule="auto"/>
        <w:rPr>
          <w:rFonts w:ascii="Calibri" w:hAnsi="Calibri" w:cs="Calibri"/>
        </w:rPr>
      </w:pPr>
      <w:r w:rsidRPr="005D187C">
        <w:rPr>
          <w:rFonts w:ascii="Calibri" w:hAnsi="Calibri" w:cs="Calibri"/>
        </w:rPr>
        <w:t>4.13.8.</w:t>
      </w:r>
      <w:r w:rsidRPr="005D187C">
        <w:rPr>
          <w:rFonts w:ascii="Calibri" w:hAnsi="Calibri" w:cs="Calibri"/>
        </w:rPr>
        <w:tab/>
        <w:t>Możliwość realizacji usługi SSO co najmniej: Microsoft 365.</w:t>
      </w:r>
    </w:p>
    <w:p w14:paraId="2E13A94F" w14:textId="77777777" w:rsidR="00973190" w:rsidRPr="005D187C" w:rsidRDefault="00973190" w:rsidP="005D187C">
      <w:pPr>
        <w:spacing w:line="276" w:lineRule="auto"/>
        <w:rPr>
          <w:rFonts w:ascii="Calibri" w:hAnsi="Calibri" w:cs="Calibri"/>
        </w:rPr>
      </w:pPr>
      <w:r w:rsidRPr="005D187C">
        <w:rPr>
          <w:rFonts w:ascii="Calibri" w:hAnsi="Calibri" w:cs="Calibri"/>
        </w:rPr>
        <w:t>4.14.</w:t>
      </w:r>
      <w:r w:rsidRPr="005D187C">
        <w:rPr>
          <w:rFonts w:ascii="Calibri" w:hAnsi="Calibri" w:cs="Calibri"/>
        </w:rPr>
        <w:tab/>
        <w:t>Oprogramowanie równoważne musi wspierać mechanizmy zapewniające separację uprawnień co najmniej w zakresie:</w:t>
      </w:r>
    </w:p>
    <w:p w14:paraId="4352F924" w14:textId="77777777" w:rsidR="00973190" w:rsidRPr="005D187C" w:rsidRDefault="00973190" w:rsidP="005D187C">
      <w:pPr>
        <w:spacing w:line="276" w:lineRule="auto"/>
        <w:rPr>
          <w:rFonts w:ascii="Calibri" w:hAnsi="Calibri" w:cs="Calibri"/>
        </w:rPr>
      </w:pPr>
      <w:r w:rsidRPr="005D187C">
        <w:rPr>
          <w:rFonts w:ascii="Calibri" w:hAnsi="Calibri" w:cs="Calibri"/>
        </w:rPr>
        <w:t>4.14.1.</w:t>
      </w:r>
      <w:r w:rsidRPr="005D187C">
        <w:rPr>
          <w:rFonts w:ascii="Calibri" w:hAnsi="Calibri" w:cs="Calibri"/>
        </w:rPr>
        <w:tab/>
        <w:t>Administratora Systemu zarządzania kontami uprzywilejowanymi.</w:t>
      </w:r>
    </w:p>
    <w:p w14:paraId="612CB1D1" w14:textId="0392A56A" w:rsidR="00973190" w:rsidRPr="005D187C" w:rsidRDefault="00973190" w:rsidP="005D187C">
      <w:pPr>
        <w:spacing w:line="276" w:lineRule="auto"/>
        <w:rPr>
          <w:rFonts w:ascii="Calibri" w:hAnsi="Calibri" w:cs="Calibri"/>
        </w:rPr>
      </w:pPr>
      <w:r w:rsidRPr="005D187C">
        <w:rPr>
          <w:rFonts w:ascii="Calibri" w:hAnsi="Calibri" w:cs="Calibri"/>
        </w:rPr>
        <w:t>4.14.2.</w:t>
      </w:r>
      <w:r w:rsidRPr="005D187C">
        <w:rPr>
          <w:rFonts w:ascii="Calibri" w:hAnsi="Calibri" w:cs="Calibri"/>
        </w:rPr>
        <w:tab/>
        <w:t>Administratora systemu docelowego uzyskującego</w:t>
      </w:r>
      <w:r w:rsidR="004F6C8E" w:rsidRPr="005D187C">
        <w:rPr>
          <w:rFonts w:ascii="Calibri" w:hAnsi="Calibri" w:cs="Calibri"/>
        </w:rPr>
        <w:t xml:space="preserve"> </w:t>
      </w:r>
      <w:r w:rsidRPr="005D187C">
        <w:rPr>
          <w:rFonts w:ascii="Calibri" w:hAnsi="Calibri" w:cs="Calibri"/>
        </w:rPr>
        <w:t>dostęp lub wnioskującego o dostęp do systemu docelowego lub do hasła umożliwiającego taki dostęp.</w:t>
      </w:r>
    </w:p>
    <w:p w14:paraId="0AAE93AB" w14:textId="77777777" w:rsidR="00973190" w:rsidRPr="005D187C" w:rsidRDefault="00973190" w:rsidP="005D187C">
      <w:pPr>
        <w:spacing w:line="276" w:lineRule="auto"/>
        <w:rPr>
          <w:rFonts w:ascii="Calibri" w:hAnsi="Calibri" w:cs="Calibri"/>
        </w:rPr>
      </w:pPr>
      <w:r w:rsidRPr="005D187C">
        <w:rPr>
          <w:rFonts w:ascii="Calibri" w:hAnsi="Calibri" w:cs="Calibri"/>
        </w:rPr>
        <w:t>4.14.3.</w:t>
      </w:r>
      <w:r w:rsidRPr="005D187C">
        <w:rPr>
          <w:rFonts w:ascii="Calibri" w:hAnsi="Calibri" w:cs="Calibri"/>
        </w:rPr>
        <w:tab/>
        <w:t>Zatwierdzającego wnioski o dostęp do systemu docelowego lub hasło do niego.</w:t>
      </w:r>
    </w:p>
    <w:p w14:paraId="6663BA72" w14:textId="77777777" w:rsidR="00973190" w:rsidRPr="005D187C" w:rsidRDefault="00973190" w:rsidP="005D187C">
      <w:pPr>
        <w:spacing w:line="276" w:lineRule="auto"/>
        <w:rPr>
          <w:rFonts w:ascii="Calibri" w:hAnsi="Calibri" w:cs="Calibri"/>
        </w:rPr>
      </w:pPr>
      <w:r w:rsidRPr="005D187C">
        <w:rPr>
          <w:rFonts w:ascii="Calibri" w:hAnsi="Calibri" w:cs="Calibri"/>
        </w:rPr>
        <w:t>4.14.4.</w:t>
      </w:r>
      <w:r w:rsidRPr="005D187C">
        <w:rPr>
          <w:rFonts w:ascii="Calibri" w:hAnsi="Calibri" w:cs="Calibri"/>
        </w:rPr>
        <w:tab/>
        <w:t>Audytora mającego dostęp do monitoringu i przeglądania sesji oraz logów.</w:t>
      </w:r>
    </w:p>
    <w:p w14:paraId="1AF49184" w14:textId="77777777" w:rsidR="00973190" w:rsidRPr="005D187C" w:rsidRDefault="00973190" w:rsidP="005D187C">
      <w:pPr>
        <w:spacing w:line="276" w:lineRule="auto"/>
        <w:rPr>
          <w:rFonts w:ascii="Calibri" w:hAnsi="Calibri" w:cs="Calibri"/>
        </w:rPr>
      </w:pPr>
      <w:r w:rsidRPr="005D187C">
        <w:rPr>
          <w:rFonts w:ascii="Calibri" w:hAnsi="Calibri" w:cs="Calibri"/>
        </w:rPr>
        <w:t>4.15.</w:t>
      </w:r>
      <w:r w:rsidRPr="005D187C">
        <w:rPr>
          <w:rFonts w:ascii="Calibri" w:hAnsi="Calibri" w:cs="Calibri"/>
        </w:rPr>
        <w:tab/>
        <w:t>Oprogramowanie równoważne musi posiadać mechanizmy wspierające czynności raportowania i audytu co najmniej w zakresie:</w:t>
      </w:r>
    </w:p>
    <w:p w14:paraId="337F3039" w14:textId="77777777" w:rsidR="00973190" w:rsidRPr="005D187C" w:rsidRDefault="00973190" w:rsidP="005D187C">
      <w:pPr>
        <w:spacing w:line="276" w:lineRule="auto"/>
        <w:rPr>
          <w:rFonts w:ascii="Calibri" w:hAnsi="Calibri" w:cs="Calibri"/>
        </w:rPr>
      </w:pPr>
      <w:r w:rsidRPr="005D187C">
        <w:rPr>
          <w:rFonts w:ascii="Calibri" w:hAnsi="Calibri" w:cs="Calibri"/>
        </w:rPr>
        <w:t>4.15.1.</w:t>
      </w:r>
      <w:r w:rsidRPr="005D187C">
        <w:rPr>
          <w:rFonts w:ascii="Calibri" w:hAnsi="Calibri" w:cs="Calibri"/>
        </w:rPr>
        <w:tab/>
        <w:t>Generowania raportów automatyczne oraz „na żądanie”.</w:t>
      </w:r>
    </w:p>
    <w:p w14:paraId="3169C82F" w14:textId="77777777" w:rsidR="00973190" w:rsidRPr="005D187C" w:rsidRDefault="00973190" w:rsidP="005D187C">
      <w:pPr>
        <w:spacing w:line="276" w:lineRule="auto"/>
        <w:rPr>
          <w:rFonts w:ascii="Calibri" w:hAnsi="Calibri" w:cs="Calibri"/>
        </w:rPr>
      </w:pPr>
      <w:r w:rsidRPr="005D187C">
        <w:rPr>
          <w:rFonts w:ascii="Calibri" w:hAnsi="Calibri" w:cs="Calibri"/>
        </w:rPr>
        <w:t>4.15.2.</w:t>
      </w:r>
      <w:r w:rsidRPr="005D187C">
        <w:rPr>
          <w:rFonts w:ascii="Calibri" w:hAnsi="Calibri" w:cs="Calibri"/>
        </w:rPr>
        <w:tab/>
        <w:t>Ograniczenia dostępu do raportów dla wskazanej grupy jego użytkowników.</w:t>
      </w:r>
    </w:p>
    <w:p w14:paraId="423185DF" w14:textId="77777777" w:rsidR="00973190" w:rsidRPr="005D187C" w:rsidRDefault="00973190" w:rsidP="005D187C">
      <w:pPr>
        <w:spacing w:line="276" w:lineRule="auto"/>
        <w:rPr>
          <w:rFonts w:ascii="Calibri" w:hAnsi="Calibri" w:cs="Calibri"/>
        </w:rPr>
      </w:pPr>
      <w:r w:rsidRPr="005D187C">
        <w:rPr>
          <w:rFonts w:ascii="Calibri" w:hAnsi="Calibri" w:cs="Calibri"/>
        </w:rPr>
        <w:t>4.15.3.</w:t>
      </w:r>
      <w:r w:rsidRPr="005D187C">
        <w:rPr>
          <w:rFonts w:ascii="Calibri" w:hAnsi="Calibri" w:cs="Calibri"/>
        </w:rPr>
        <w:tab/>
        <w:t>Rejestracji i raportowania procesu wnioskowania o dostęp do hasła i/lub sesji.</w:t>
      </w:r>
    </w:p>
    <w:p w14:paraId="00E98AD7" w14:textId="77777777" w:rsidR="00973190" w:rsidRPr="005D187C" w:rsidRDefault="00973190" w:rsidP="005D187C">
      <w:pPr>
        <w:spacing w:line="276" w:lineRule="auto"/>
        <w:rPr>
          <w:rFonts w:ascii="Calibri" w:hAnsi="Calibri" w:cs="Calibri"/>
        </w:rPr>
      </w:pPr>
      <w:r w:rsidRPr="005D187C">
        <w:rPr>
          <w:rFonts w:ascii="Calibri" w:hAnsi="Calibri" w:cs="Calibri"/>
        </w:rPr>
        <w:t>4.15.4.</w:t>
      </w:r>
      <w:r w:rsidRPr="005D187C">
        <w:rPr>
          <w:rFonts w:ascii="Calibri" w:hAnsi="Calibri" w:cs="Calibri"/>
        </w:rPr>
        <w:tab/>
        <w:t>Rejestracji i raportowania każdej aktywności związanej z kontem systemu docelowego, a w szczególności zmianę hasła na takim koncie i pobranie hasła do takiego konta.</w:t>
      </w:r>
    </w:p>
    <w:p w14:paraId="1A8010E1" w14:textId="77777777" w:rsidR="00973190" w:rsidRPr="005D187C" w:rsidRDefault="00973190" w:rsidP="005D187C">
      <w:pPr>
        <w:spacing w:line="276" w:lineRule="auto"/>
        <w:rPr>
          <w:rFonts w:ascii="Calibri" w:hAnsi="Calibri" w:cs="Calibri"/>
        </w:rPr>
      </w:pPr>
      <w:r w:rsidRPr="005D187C">
        <w:rPr>
          <w:rFonts w:ascii="Calibri" w:hAnsi="Calibri" w:cs="Calibri"/>
        </w:rPr>
        <w:t>4.15.5.</w:t>
      </w:r>
      <w:r w:rsidRPr="005D187C">
        <w:rPr>
          <w:rFonts w:ascii="Calibri" w:hAnsi="Calibri" w:cs="Calibri"/>
        </w:rPr>
        <w:tab/>
        <w:t xml:space="preserve">Oprogramowanie równoważne musi zapewniać wsparcie dla 32 i 64 bitowych wersji przeglądarek internetowych: Microsoft Edge, Mozilla </w:t>
      </w:r>
      <w:proofErr w:type="spellStart"/>
      <w:r w:rsidRPr="005D187C">
        <w:rPr>
          <w:rFonts w:ascii="Calibri" w:hAnsi="Calibri" w:cs="Calibri"/>
        </w:rPr>
        <w:t>Firefox</w:t>
      </w:r>
      <w:proofErr w:type="spellEnd"/>
      <w:r w:rsidRPr="005D187C">
        <w:rPr>
          <w:rFonts w:ascii="Calibri" w:hAnsi="Calibri" w:cs="Calibri"/>
        </w:rPr>
        <w:t>, Google Chrome.</w:t>
      </w:r>
    </w:p>
    <w:p w14:paraId="3E14591D" w14:textId="77777777" w:rsidR="00973190" w:rsidRPr="005D187C" w:rsidRDefault="00973190" w:rsidP="005D187C">
      <w:pPr>
        <w:spacing w:line="276" w:lineRule="auto"/>
        <w:rPr>
          <w:rFonts w:ascii="Calibri" w:hAnsi="Calibri" w:cs="Calibri"/>
        </w:rPr>
      </w:pPr>
      <w:r w:rsidRPr="005D187C">
        <w:rPr>
          <w:rFonts w:ascii="Calibri" w:hAnsi="Calibri" w:cs="Calibri"/>
        </w:rPr>
        <w:t>4.16.</w:t>
      </w:r>
      <w:r w:rsidRPr="005D187C">
        <w:rPr>
          <w:rFonts w:ascii="Calibri" w:hAnsi="Calibri" w:cs="Calibri"/>
        </w:rPr>
        <w:tab/>
        <w:t>Oprogramowanie równoważne nie może wymagać do prawidłowego działania wszystkich funkcjonalności dodatkowych licencji oprogramowania poza oprogramowaniem ujętym w pkt. 4.17 OPZ.</w:t>
      </w:r>
    </w:p>
    <w:p w14:paraId="25EFEC9F" w14:textId="0BFFEFA4" w:rsidR="00973190" w:rsidRPr="005D187C" w:rsidRDefault="00973190" w:rsidP="005D187C">
      <w:pPr>
        <w:spacing w:line="276" w:lineRule="auto"/>
        <w:rPr>
          <w:rFonts w:ascii="Calibri" w:hAnsi="Calibri" w:cs="Calibri"/>
        </w:rPr>
      </w:pPr>
      <w:r w:rsidRPr="005D187C">
        <w:rPr>
          <w:rFonts w:ascii="Calibri" w:hAnsi="Calibri" w:cs="Calibri"/>
        </w:rPr>
        <w:t>4.17.</w:t>
      </w:r>
      <w:r w:rsidRPr="005D187C">
        <w:rPr>
          <w:rFonts w:ascii="Calibri" w:hAnsi="Calibri" w:cs="Calibri"/>
        </w:rPr>
        <w:tab/>
        <w:t>Dla oprogramowania równoważnego Zamawiający zapewni licencje na oprogramowanie systemowe (o ile będzie wymagane oprogramowanie komercyjne),</w:t>
      </w:r>
      <w:r w:rsidR="004F6C8E" w:rsidRPr="005D187C">
        <w:rPr>
          <w:rFonts w:ascii="Calibri" w:hAnsi="Calibri" w:cs="Calibri"/>
        </w:rPr>
        <w:t xml:space="preserve"> </w:t>
      </w:r>
      <w:r w:rsidRPr="005D187C">
        <w:rPr>
          <w:rFonts w:ascii="Calibri" w:hAnsi="Calibri" w:cs="Calibri"/>
        </w:rPr>
        <w:t>a w szczególności na:</w:t>
      </w:r>
    </w:p>
    <w:p w14:paraId="00554ABC" w14:textId="77777777" w:rsidR="00973190" w:rsidRPr="005D187C" w:rsidRDefault="00973190" w:rsidP="005D187C">
      <w:pPr>
        <w:spacing w:line="276" w:lineRule="auto"/>
        <w:rPr>
          <w:rFonts w:ascii="Calibri" w:hAnsi="Calibri" w:cs="Calibri"/>
        </w:rPr>
      </w:pPr>
      <w:r w:rsidRPr="005D187C">
        <w:rPr>
          <w:rFonts w:ascii="Calibri" w:hAnsi="Calibri" w:cs="Calibri"/>
        </w:rPr>
        <w:t>4.17.1.</w:t>
      </w:r>
      <w:r w:rsidRPr="005D187C">
        <w:rPr>
          <w:rFonts w:ascii="Calibri" w:hAnsi="Calibri" w:cs="Calibri"/>
        </w:rPr>
        <w:tab/>
        <w:t>System operacyjny Windows Server 2016 Standard/Datacenter lub wyższej – dowolna ilość.</w:t>
      </w:r>
    </w:p>
    <w:p w14:paraId="6320BFE6" w14:textId="77777777" w:rsidR="00973190" w:rsidRPr="005D187C" w:rsidRDefault="00973190" w:rsidP="005D187C">
      <w:pPr>
        <w:spacing w:line="276" w:lineRule="auto"/>
        <w:rPr>
          <w:rFonts w:ascii="Calibri" w:hAnsi="Calibri" w:cs="Calibri"/>
        </w:rPr>
      </w:pPr>
      <w:r w:rsidRPr="005D187C">
        <w:rPr>
          <w:rFonts w:ascii="Calibri" w:hAnsi="Calibri" w:cs="Calibri"/>
        </w:rPr>
        <w:t>4.17.2.</w:t>
      </w:r>
      <w:r w:rsidRPr="005D187C">
        <w:rPr>
          <w:rFonts w:ascii="Calibri" w:hAnsi="Calibri" w:cs="Calibri"/>
        </w:rPr>
        <w:tab/>
        <w:t>Licencje Windows Remote Desktop Services (istniejący serwer RDS w infrastrukturze Zamawiającego) do 35 jednoczesnych sesji.</w:t>
      </w:r>
    </w:p>
    <w:p w14:paraId="7A6EBDD5" w14:textId="77777777" w:rsidR="00973190" w:rsidRPr="005D187C" w:rsidRDefault="00973190" w:rsidP="005D187C">
      <w:pPr>
        <w:spacing w:line="276" w:lineRule="auto"/>
        <w:rPr>
          <w:rFonts w:ascii="Calibri" w:hAnsi="Calibri" w:cs="Calibri"/>
        </w:rPr>
      </w:pPr>
      <w:r w:rsidRPr="005D187C">
        <w:rPr>
          <w:rFonts w:ascii="Calibri" w:hAnsi="Calibri" w:cs="Calibri"/>
        </w:rPr>
        <w:t>4.17.3.</w:t>
      </w:r>
      <w:r w:rsidRPr="005D187C">
        <w:rPr>
          <w:rFonts w:ascii="Calibri" w:hAnsi="Calibri" w:cs="Calibri"/>
        </w:rPr>
        <w:tab/>
        <w:t xml:space="preserve">W zakresie oprogramowania bezpłatnego Zamawiający dopuszcza instalację pod kontrolą systemu operacyjnego </w:t>
      </w:r>
      <w:proofErr w:type="spellStart"/>
      <w:r w:rsidRPr="005D187C">
        <w:rPr>
          <w:rFonts w:ascii="Calibri" w:hAnsi="Calibri" w:cs="Calibri"/>
        </w:rPr>
        <w:t>Ubuntu</w:t>
      </w:r>
      <w:proofErr w:type="spellEnd"/>
      <w:r w:rsidRPr="005D187C">
        <w:rPr>
          <w:rFonts w:ascii="Calibri" w:hAnsi="Calibri" w:cs="Calibri"/>
        </w:rPr>
        <w:t xml:space="preserve"> lub </w:t>
      </w:r>
      <w:proofErr w:type="spellStart"/>
      <w:r w:rsidRPr="005D187C">
        <w:rPr>
          <w:rFonts w:ascii="Calibri" w:hAnsi="Calibri" w:cs="Calibri"/>
        </w:rPr>
        <w:t>RedHat</w:t>
      </w:r>
      <w:proofErr w:type="spellEnd"/>
      <w:r w:rsidRPr="005D187C">
        <w:rPr>
          <w:rFonts w:ascii="Calibri" w:hAnsi="Calibri" w:cs="Calibri"/>
        </w:rPr>
        <w:t xml:space="preserve"> Enterprise w najnowszych wersjach.</w:t>
      </w:r>
    </w:p>
    <w:p w14:paraId="05759675" w14:textId="77777777" w:rsidR="00973190" w:rsidRPr="005D187C" w:rsidRDefault="00973190" w:rsidP="005D187C">
      <w:pPr>
        <w:spacing w:line="276" w:lineRule="auto"/>
        <w:rPr>
          <w:rFonts w:ascii="Calibri" w:hAnsi="Calibri" w:cs="Calibri"/>
        </w:rPr>
      </w:pPr>
      <w:r w:rsidRPr="005D187C">
        <w:rPr>
          <w:rFonts w:ascii="Calibri" w:hAnsi="Calibri" w:cs="Calibri"/>
        </w:rPr>
        <w:t>5.</w:t>
      </w:r>
      <w:r w:rsidRPr="005D187C">
        <w:rPr>
          <w:rFonts w:ascii="Calibri" w:hAnsi="Calibri" w:cs="Calibri"/>
        </w:rPr>
        <w:tab/>
        <w:t>W przypadku zaoferowanie rozwiązania równoważnego, Wykonawca musi przeprowadzić w siedzibie Zamawiającego instalacje i konfigurację wszystkich komponentów oferowanego rozwiązania, a w szczególności zrealizować:</w:t>
      </w:r>
    </w:p>
    <w:p w14:paraId="0B19C692" w14:textId="29CC2961" w:rsidR="00973190" w:rsidRPr="005D187C" w:rsidRDefault="00973190" w:rsidP="005D187C">
      <w:pPr>
        <w:spacing w:line="276" w:lineRule="auto"/>
        <w:rPr>
          <w:rFonts w:ascii="Calibri" w:hAnsi="Calibri" w:cs="Calibri"/>
        </w:rPr>
      </w:pPr>
      <w:r w:rsidRPr="005D187C">
        <w:rPr>
          <w:rFonts w:ascii="Calibri" w:hAnsi="Calibri" w:cs="Calibri"/>
        </w:rPr>
        <w:t>5.1.</w:t>
      </w:r>
      <w:r w:rsidRPr="005D187C">
        <w:rPr>
          <w:rFonts w:ascii="Calibri" w:hAnsi="Calibri" w:cs="Calibri"/>
        </w:rPr>
        <w:tab/>
        <w:t xml:space="preserve">Projekt wdrożenia zawierający opis instalacji i konfiguracji poszczególnych funkcjonalności równoważnych oraz zapewnia identyfikację zagrożeń oraz ocenę </w:t>
      </w:r>
      <w:r w:rsidRPr="005D187C">
        <w:rPr>
          <w:rFonts w:ascii="Calibri" w:hAnsi="Calibri" w:cs="Calibri"/>
        </w:rPr>
        <w:lastRenderedPageBreak/>
        <w:t>implikowanego ryzyka dla wszystkich systemów teleinformatycznych PFRON. Projekt ten musi zostać uzgodniony z Zamawiającym. Projekt ten posłuży do realizacji wdrożenia rozwiązania równoważnego, w szczególności do wykonania poniżej opisanych czynności i prac. Wraz projektem Wykonawca zobowiązany jest</w:t>
      </w:r>
      <w:r w:rsidR="004F6C8E" w:rsidRPr="005D187C">
        <w:rPr>
          <w:rFonts w:ascii="Calibri" w:hAnsi="Calibri" w:cs="Calibri"/>
        </w:rPr>
        <w:t xml:space="preserve"> </w:t>
      </w:r>
      <w:r w:rsidRPr="005D187C">
        <w:rPr>
          <w:rFonts w:ascii="Calibri" w:hAnsi="Calibri" w:cs="Calibri"/>
        </w:rPr>
        <w:t>przedstawić szczegółowy harmonogram realizacji wdrożenia.</w:t>
      </w:r>
    </w:p>
    <w:p w14:paraId="76E38E20" w14:textId="77777777" w:rsidR="00973190" w:rsidRPr="005D187C" w:rsidRDefault="00973190" w:rsidP="005D187C">
      <w:pPr>
        <w:spacing w:line="276" w:lineRule="auto"/>
        <w:rPr>
          <w:rFonts w:ascii="Calibri" w:hAnsi="Calibri" w:cs="Calibri"/>
        </w:rPr>
      </w:pPr>
      <w:r w:rsidRPr="005D187C">
        <w:rPr>
          <w:rFonts w:ascii="Calibri" w:hAnsi="Calibri" w:cs="Calibri"/>
        </w:rPr>
        <w:t>5.2.</w:t>
      </w:r>
      <w:r w:rsidRPr="005D187C">
        <w:rPr>
          <w:rFonts w:ascii="Calibri" w:hAnsi="Calibri" w:cs="Calibri"/>
        </w:rPr>
        <w:tab/>
        <w:t>Instalację oferowanego rozwiązania równoważnego, wraz z przeprowadzeniem pełnego procesu testowania prawidłowości konfiguracji komponentów w zakresie: bezpieczeństwa, działania mechanizmów HA, wydajności obejmującej zakładaną ilość użytkowników (przy założeniu jednoczesnego nawiązania wszystkich sesji.</w:t>
      </w:r>
    </w:p>
    <w:p w14:paraId="12D05F95" w14:textId="77777777" w:rsidR="00973190" w:rsidRPr="005D187C" w:rsidRDefault="00973190" w:rsidP="005D187C">
      <w:pPr>
        <w:spacing w:line="276" w:lineRule="auto"/>
        <w:rPr>
          <w:rFonts w:ascii="Calibri" w:hAnsi="Calibri" w:cs="Calibri"/>
        </w:rPr>
      </w:pPr>
      <w:r w:rsidRPr="005D187C">
        <w:rPr>
          <w:rFonts w:ascii="Calibri" w:hAnsi="Calibri" w:cs="Calibri"/>
        </w:rPr>
        <w:t>5.3.</w:t>
      </w:r>
      <w:r w:rsidRPr="005D187C">
        <w:rPr>
          <w:rFonts w:ascii="Calibri" w:hAnsi="Calibri" w:cs="Calibri"/>
        </w:rPr>
        <w:tab/>
        <w:t xml:space="preserve">Konfigurację oferowanego rozwiązania równoważnego w zakresie odpowiadającym konfiguracji posiadanego środowiska </w:t>
      </w:r>
      <w:proofErr w:type="spellStart"/>
      <w:r w:rsidRPr="005D187C">
        <w:rPr>
          <w:rFonts w:ascii="Calibri" w:hAnsi="Calibri" w:cs="Calibri"/>
        </w:rPr>
        <w:t>CyberArk</w:t>
      </w:r>
      <w:proofErr w:type="spellEnd"/>
      <w:r w:rsidRPr="005D187C">
        <w:rPr>
          <w:rFonts w:ascii="Calibri" w:hAnsi="Calibri" w:cs="Calibri"/>
        </w:rPr>
        <w:t>, a w szczególności w zakresie konfiguracji:</w:t>
      </w:r>
    </w:p>
    <w:p w14:paraId="5EEF97A4"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5.3.1.</w:t>
      </w:r>
      <w:r w:rsidRPr="005D187C">
        <w:rPr>
          <w:rFonts w:ascii="Calibri" w:hAnsi="Calibri" w:cs="Calibri"/>
          <w:lang w:val="en-GB"/>
        </w:rPr>
        <w:tab/>
      </w:r>
      <w:proofErr w:type="spellStart"/>
      <w:r w:rsidRPr="005D187C">
        <w:rPr>
          <w:rFonts w:ascii="Calibri" w:hAnsi="Calibri" w:cs="Calibri"/>
          <w:lang w:val="en-GB"/>
        </w:rPr>
        <w:t>Obiektów</w:t>
      </w:r>
      <w:proofErr w:type="spellEnd"/>
      <w:r w:rsidRPr="005D187C">
        <w:rPr>
          <w:rFonts w:ascii="Calibri" w:hAnsi="Calibri" w:cs="Calibri"/>
          <w:lang w:val="en-GB"/>
        </w:rPr>
        <w:t xml:space="preserve"> </w:t>
      </w:r>
      <w:proofErr w:type="spellStart"/>
      <w:r w:rsidRPr="005D187C">
        <w:rPr>
          <w:rFonts w:ascii="Calibri" w:hAnsi="Calibri" w:cs="Calibri"/>
          <w:lang w:val="en-GB"/>
        </w:rPr>
        <w:t>docelowych</w:t>
      </w:r>
      <w:proofErr w:type="spellEnd"/>
      <w:r w:rsidRPr="005D187C">
        <w:rPr>
          <w:rFonts w:ascii="Calibri" w:hAnsi="Calibri" w:cs="Calibri"/>
          <w:lang w:val="en-GB"/>
        </w:rPr>
        <w:t xml:space="preserve"> (Windows Serwer – </w:t>
      </w:r>
      <w:proofErr w:type="spellStart"/>
      <w:r w:rsidRPr="005D187C">
        <w:rPr>
          <w:rFonts w:ascii="Calibri" w:hAnsi="Calibri" w:cs="Calibri"/>
          <w:lang w:val="en-GB"/>
        </w:rPr>
        <w:t>konta</w:t>
      </w:r>
      <w:proofErr w:type="spellEnd"/>
      <w:r w:rsidRPr="005D187C">
        <w:rPr>
          <w:rFonts w:ascii="Calibri" w:hAnsi="Calibri" w:cs="Calibri"/>
          <w:lang w:val="en-GB"/>
        </w:rPr>
        <w:t xml:space="preserve"> </w:t>
      </w:r>
      <w:proofErr w:type="spellStart"/>
      <w:r w:rsidRPr="005D187C">
        <w:rPr>
          <w:rFonts w:ascii="Calibri" w:hAnsi="Calibri" w:cs="Calibri"/>
          <w:lang w:val="en-GB"/>
        </w:rPr>
        <w:t>lokalne</w:t>
      </w:r>
      <w:proofErr w:type="spellEnd"/>
      <w:r w:rsidRPr="005D187C">
        <w:rPr>
          <w:rFonts w:ascii="Calibri" w:hAnsi="Calibri" w:cs="Calibri"/>
          <w:lang w:val="en-GB"/>
        </w:rPr>
        <w:t xml:space="preserve">, Active Directory, Linux: Ubuntu, RHEL, </w:t>
      </w:r>
      <w:proofErr w:type="spellStart"/>
      <w:r w:rsidRPr="005D187C">
        <w:rPr>
          <w:rFonts w:ascii="Calibri" w:hAnsi="Calibri" w:cs="Calibri"/>
          <w:lang w:val="en-GB"/>
        </w:rPr>
        <w:t>Suse</w:t>
      </w:r>
      <w:proofErr w:type="spellEnd"/>
      <w:r w:rsidRPr="005D187C">
        <w:rPr>
          <w:rFonts w:ascii="Calibri" w:hAnsi="Calibri" w:cs="Calibri"/>
          <w:lang w:val="en-GB"/>
        </w:rPr>
        <w:t xml:space="preserve">, Debian, HPUX, Cisco Call Manager, </w:t>
      </w:r>
      <w:proofErr w:type="spellStart"/>
      <w:r w:rsidRPr="005D187C">
        <w:rPr>
          <w:rFonts w:ascii="Calibri" w:hAnsi="Calibri" w:cs="Calibri"/>
          <w:lang w:val="en-GB"/>
        </w:rPr>
        <w:t>Fortigate</w:t>
      </w:r>
      <w:proofErr w:type="spellEnd"/>
      <w:r w:rsidRPr="005D187C">
        <w:rPr>
          <w:rFonts w:ascii="Calibri" w:hAnsi="Calibri" w:cs="Calibri"/>
          <w:lang w:val="en-GB"/>
        </w:rPr>
        <w:t>, VMware).</w:t>
      </w:r>
    </w:p>
    <w:p w14:paraId="2899577B" w14:textId="77777777" w:rsidR="00973190" w:rsidRPr="005D187C" w:rsidRDefault="00973190" w:rsidP="005D187C">
      <w:pPr>
        <w:spacing w:line="276" w:lineRule="auto"/>
        <w:rPr>
          <w:rFonts w:ascii="Calibri" w:hAnsi="Calibri" w:cs="Calibri"/>
          <w:lang w:val="en-GB"/>
        </w:rPr>
      </w:pPr>
      <w:r w:rsidRPr="005D187C">
        <w:rPr>
          <w:rFonts w:ascii="Calibri" w:hAnsi="Calibri" w:cs="Calibri"/>
          <w:lang w:val="en-GB"/>
        </w:rPr>
        <w:t>5.3.2.</w:t>
      </w:r>
      <w:r w:rsidRPr="005D187C">
        <w:rPr>
          <w:rFonts w:ascii="Calibri" w:hAnsi="Calibri" w:cs="Calibri"/>
          <w:lang w:val="en-GB"/>
        </w:rPr>
        <w:tab/>
      </w:r>
      <w:proofErr w:type="spellStart"/>
      <w:r w:rsidRPr="005D187C">
        <w:rPr>
          <w:rFonts w:ascii="Calibri" w:hAnsi="Calibri" w:cs="Calibri"/>
          <w:lang w:val="en-GB"/>
        </w:rPr>
        <w:t>Grup</w:t>
      </w:r>
      <w:proofErr w:type="spellEnd"/>
      <w:r w:rsidRPr="005D187C">
        <w:rPr>
          <w:rFonts w:ascii="Calibri" w:hAnsi="Calibri" w:cs="Calibri"/>
          <w:lang w:val="en-GB"/>
        </w:rPr>
        <w:t xml:space="preserve"> </w:t>
      </w:r>
      <w:proofErr w:type="spellStart"/>
      <w:r w:rsidRPr="005D187C">
        <w:rPr>
          <w:rFonts w:ascii="Calibri" w:hAnsi="Calibri" w:cs="Calibri"/>
          <w:lang w:val="en-GB"/>
        </w:rPr>
        <w:t>obiektów</w:t>
      </w:r>
      <w:proofErr w:type="spellEnd"/>
      <w:r w:rsidRPr="005D187C">
        <w:rPr>
          <w:rFonts w:ascii="Calibri" w:hAnsi="Calibri" w:cs="Calibri"/>
          <w:lang w:val="en-GB"/>
        </w:rPr>
        <w:t xml:space="preserve"> </w:t>
      </w:r>
      <w:proofErr w:type="spellStart"/>
      <w:r w:rsidRPr="005D187C">
        <w:rPr>
          <w:rFonts w:ascii="Calibri" w:hAnsi="Calibri" w:cs="Calibri"/>
          <w:lang w:val="en-GB"/>
        </w:rPr>
        <w:t>docelowych</w:t>
      </w:r>
      <w:proofErr w:type="spellEnd"/>
      <w:r w:rsidRPr="005D187C">
        <w:rPr>
          <w:rFonts w:ascii="Calibri" w:hAnsi="Calibri" w:cs="Calibri"/>
          <w:lang w:val="en-GB"/>
        </w:rPr>
        <w:t>.</w:t>
      </w:r>
    </w:p>
    <w:p w14:paraId="1DBDC88D" w14:textId="269E82DD" w:rsidR="00973190" w:rsidRPr="005D187C" w:rsidRDefault="00973190" w:rsidP="005D187C">
      <w:pPr>
        <w:spacing w:line="276" w:lineRule="auto"/>
        <w:rPr>
          <w:rFonts w:ascii="Calibri" w:hAnsi="Calibri" w:cs="Calibri"/>
          <w:lang w:val="en-GB"/>
        </w:rPr>
      </w:pPr>
      <w:r w:rsidRPr="005D187C">
        <w:rPr>
          <w:rFonts w:ascii="Calibri" w:hAnsi="Calibri" w:cs="Calibri"/>
          <w:lang w:val="en-GB"/>
        </w:rPr>
        <w:t>5.3.3.</w:t>
      </w:r>
      <w:r w:rsidRPr="005D187C">
        <w:rPr>
          <w:rFonts w:ascii="Calibri" w:hAnsi="Calibri" w:cs="Calibri"/>
          <w:lang w:val="en-GB"/>
        </w:rPr>
        <w:tab/>
        <w:t xml:space="preserve">Platform </w:t>
      </w:r>
      <w:proofErr w:type="spellStart"/>
      <w:r w:rsidRPr="005D187C">
        <w:rPr>
          <w:rFonts w:ascii="Calibri" w:hAnsi="Calibri" w:cs="Calibri"/>
          <w:lang w:val="en-GB"/>
        </w:rPr>
        <w:t>systemowych</w:t>
      </w:r>
      <w:proofErr w:type="spellEnd"/>
      <w:r w:rsidRPr="005D187C">
        <w:rPr>
          <w:rFonts w:ascii="Calibri" w:hAnsi="Calibri" w:cs="Calibri"/>
          <w:lang w:val="en-GB"/>
        </w:rPr>
        <w:t xml:space="preserve"> (</w:t>
      </w:r>
      <w:proofErr w:type="spellStart"/>
      <w:r w:rsidRPr="005D187C">
        <w:rPr>
          <w:rFonts w:ascii="Calibri" w:hAnsi="Calibri" w:cs="Calibri"/>
          <w:lang w:val="en-GB"/>
        </w:rPr>
        <w:t>dla</w:t>
      </w:r>
      <w:proofErr w:type="spellEnd"/>
      <w:r w:rsidRPr="005D187C">
        <w:rPr>
          <w:rFonts w:ascii="Calibri" w:hAnsi="Calibri" w:cs="Calibri"/>
          <w:lang w:val="en-GB"/>
        </w:rPr>
        <w:t xml:space="preserve"> </w:t>
      </w:r>
      <w:proofErr w:type="spellStart"/>
      <w:r w:rsidRPr="005D187C">
        <w:rPr>
          <w:rFonts w:ascii="Calibri" w:hAnsi="Calibri" w:cs="Calibri"/>
          <w:lang w:val="en-GB"/>
        </w:rPr>
        <w:t>systemów</w:t>
      </w:r>
      <w:proofErr w:type="spellEnd"/>
      <w:r w:rsidRPr="005D187C">
        <w:rPr>
          <w:rFonts w:ascii="Calibri" w:hAnsi="Calibri" w:cs="Calibri"/>
          <w:lang w:val="en-GB"/>
        </w:rPr>
        <w:t xml:space="preserve"> Linux/Unix/Cisco – SSH, WinSCP; Linux/Unix/Microsoft Windows - RDP; </w:t>
      </w:r>
      <w:proofErr w:type="spellStart"/>
      <w:r w:rsidRPr="005D187C">
        <w:rPr>
          <w:rFonts w:ascii="Calibri" w:hAnsi="Calibri" w:cs="Calibri"/>
          <w:lang w:val="en-GB"/>
        </w:rPr>
        <w:t>Fortigate</w:t>
      </w:r>
      <w:proofErr w:type="spellEnd"/>
      <w:r w:rsidRPr="005D187C">
        <w:rPr>
          <w:rFonts w:ascii="Calibri" w:hAnsi="Calibri" w:cs="Calibri"/>
          <w:lang w:val="en-GB"/>
        </w:rPr>
        <w:t xml:space="preserve">, </w:t>
      </w:r>
      <w:proofErr w:type="spellStart"/>
      <w:r w:rsidRPr="005D187C">
        <w:rPr>
          <w:rFonts w:ascii="Calibri" w:hAnsi="Calibri" w:cs="Calibri"/>
          <w:lang w:val="en-GB"/>
        </w:rPr>
        <w:t>Fortimail</w:t>
      </w:r>
      <w:proofErr w:type="spellEnd"/>
      <w:r w:rsidRPr="005D187C">
        <w:rPr>
          <w:rFonts w:ascii="Calibri" w:hAnsi="Calibri" w:cs="Calibri"/>
          <w:lang w:val="en-GB"/>
        </w:rPr>
        <w:t xml:space="preserve">, </w:t>
      </w:r>
      <w:r w:rsidR="00F23215" w:rsidRPr="005D187C">
        <w:rPr>
          <w:rFonts w:ascii="Calibri" w:hAnsi="Calibri" w:cs="Calibri"/>
          <w:lang w:val="en-GB"/>
        </w:rPr>
        <w:t xml:space="preserve">VMware </w:t>
      </w:r>
      <w:r w:rsidRPr="005D187C">
        <w:rPr>
          <w:rFonts w:ascii="Calibri" w:hAnsi="Calibri" w:cs="Calibri"/>
          <w:lang w:val="en-GB"/>
        </w:rPr>
        <w:t>vCenter 7 – https/http).</w:t>
      </w:r>
    </w:p>
    <w:p w14:paraId="14C38BE9" w14:textId="47E2A439" w:rsidR="00973190" w:rsidRPr="005D187C" w:rsidRDefault="00973190" w:rsidP="005D187C">
      <w:pPr>
        <w:spacing w:line="276" w:lineRule="auto"/>
        <w:rPr>
          <w:rFonts w:ascii="Calibri" w:hAnsi="Calibri" w:cs="Calibri"/>
        </w:rPr>
      </w:pPr>
      <w:r w:rsidRPr="005D187C">
        <w:rPr>
          <w:rFonts w:ascii="Calibri" w:hAnsi="Calibri" w:cs="Calibri"/>
        </w:rPr>
        <w:t>5.3.4.</w:t>
      </w:r>
      <w:r w:rsidRPr="005D187C">
        <w:rPr>
          <w:rFonts w:ascii="Calibri" w:hAnsi="Calibri" w:cs="Calibri"/>
        </w:rPr>
        <w:tab/>
        <w:t>Kont użytkowników</w:t>
      </w:r>
      <w:r w:rsidR="004F6C8E" w:rsidRPr="005D187C">
        <w:rPr>
          <w:rFonts w:ascii="Calibri" w:hAnsi="Calibri" w:cs="Calibri"/>
        </w:rPr>
        <w:t xml:space="preserve"> </w:t>
      </w:r>
      <w:r w:rsidRPr="005D187C">
        <w:rPr>
          <w:rFonts w:ascii="Calibri" w:hAnsi="Calibri" w:cs="Calibri"/>
        </w:rPr>
        <w:t>(lokalnych oraz</w:t>
      </w:r>
      <w:r w:rsidR="004F6C8E" w:rsidRPr="005D187C">
        <w:rPr>
          <w:rFonts w:ascii="Calibri" w:hAnsi="Calibri" w:cs="Calibri"/>
        </w:rPr>
        <w:t xml:space="preserve"> </w:t>
      </w:r>
      <w:r w:rsidRPr="005D187C">
        <w:rPr>
          <w:rFonts w:ascii="Calibri" w:hAnsi="Calibri" w:cs="Calibri"/>
        </w:rPr>
        <w:t>Active Directory).</w:t>
      </w:r>
    </w:p>
    <w:p w14:paraId="2CDB3673" w14:textId="5154D077" w:rsidR="00973190" w:rsidRPr="005D187C" w:rsidRDefault="00973190" w:rsidP="005D187C">
      <w:pPr>
        <w:spacing w:line="276" w:lineRule="auto"/>
        <w:rPr>
          <w:rFonts w:ascii="Calibri" w:hAnsi="Calibri" w:cs="Calibri"/>
        </w:rPr>
      </w:pPr>
      <w:r w:rsidRPr="005D187C">
        <w:rPr>
          <w:rFonts w:ascii="Calibri" w:hAnsi="Calibri" w:cs="Calibri"/>
        </w:rPr>
        <w:t>5.3.5.</w:t>
      </w:r>
      <w:r w:rsidRPr="005D187C">
        <w:rPr>
          <w:rFonts w:ascii="Calibri" w:hAnsi="Calibri" w:cs="Calibri"/>
        </w:rPr>
        <w:tab/>
        <w:t>Grup użytkowników (lokalnych</w:t>
      </w:r>
      <w:r w:rsidR="004F6C8E" w:rsidRPr="005D187C">
        <w:rPr>
          <w:rFonts w:ascii="Calibri" w:hAnsi="Calibri" w:cs="Calibri"/>
        </w:rPr>
        <w:t xml:space="preserve"> </w:t>
      </w:r>
      <w:r w:rsidRPr="005D187C">
        <w:rPr>
          <w:rFonts w:ascii="Calibri" w:hAnsi="Calibri" w:cs="Calibri"/>
        </w:rPr>
        <w:t>oraz Active Directory).</w:t>
      </w:r>
    </w:p>
    <w:p w14:paraId="70C49438" w14:textId="77777777" w:rsidR="00973190" w:rsidRPr="005D187C" w:rsidRDefault="00973190" w:rsidP="005D187C">
      <w:pPr>
        <w:spacing w:line="276" w:lineRule="auto"/>
        <w:rPr>
          <w:rFonts w:ascii="Calibri" w:hAnsi="Calibri" w:cs="Calibri"/>
        </w:rPr>
      </w:pPr>
      <w:r w:rsidRPr="005D187C">
        <w:rPr>
          <w:rFonts w:ascii="Calibri" w:hAnsi="Calibri" w:cs="Calibri"/>
        </w:rPr>
        <w:t>5.3.6.</w:t>
      </w:r>
      <w:r w:rsidRPr="005D187C">
        <w:rPr>
          <w:rFonts w:ascii="Calibri" w:hAnsi="Calibri" w:cs="Calibri"/>
        </w:rPr>
        <w:tab/>
        <w:t>Polityki haseł dostępowych użytkowników.</w:t>
      </w:r>
    </w:p>
    <w:p w14:paraId="40771C42" w14:textId="77777777" w:rsidR="00973190" w:rsidRPr="005D187C" w:rsidRDefault="00973190" w:rsidP="005D187C">
      <w:pPr>
        <w:spacing w:line="276" w:lineRule="auto"/>
        <w:rPr>
          <w:rFonts w:ascii="Calibri" w:hAnsi="Calibri" w:cs="Calibri"/>
        </w:rPr>
      </w:pPr>
      <w:r w:rsidRPr="005D187C">
        <w:rPr>
          <w:rFonts w:ascii="Calibri" w:hAnsi="Calibri" w:cs="Calibri"/>
        </w:rPr>
        <w:t>5.3.7.</w:t>
      </w:r>
      <w:r w:rsidRPr="005D187C">
        <w:rPr>
          <w:rFonts w:ascii="Calibri" w:hAnsi="Calibri" w:cs="Calibri"/>
        </w:rPr>
        <w:tab/>
        <w:t>Polityk haseł dostępowych do obiektów oraz grup obiektów.</w:t>
      </w:r>
    </w:p>
    <w:p w14:paraId="3483E9D1" w14:textId="77777777" w:rsidR="00973190" w:rsidRPr="005D187C" w:rsidRDefault="00973190" w:rsidP="005D187C">
      <w:pPr>
        <w:spacing w:line="276" w:lineRule="auto"/>
        <w:rPr>
          <w:rFonts w:ascii="Calibri" w:hAnsi="Calibri" w:cs="Calibri"/>
        </w:rPr>
      </w:pPr>
      <w:r w:rsidRPr="005D187C">
        <w:rPr>
          <w:rFonts w:ascii="Calibri" w:hAnsi="Calibri" w:cs="Calibri"/>
        </w:rPr>
        <w:t>5.3.8.</w:t>
      </w:r>
      <w:r w:rsidRPr="005D187C">
        <w:rPr>
          <w:rFonts w:ascii="Calibri" w:hAnsi="Calibri" w:cs="Calibri"/>
        </w:rPr>
        <w:tab/>
        <w:t>Komponentów zapewniających dostęp do obiektów z sieci zewnętrznych.</w:t>
      </w:r>
    </w:p>
    <w:p w14:paraId="43ADC899" w14:textId="6452773D" w:rsidR="00973190" w:rsidRPr="005D187C" w:rsidRDefault="00973190" w:rsidP="005D187C">
      <w:pPr>
        <w:spacing w:line="276" w:lineRule="auto"/>
        <w:rPr>
          <w:rFonts w:ascii="Calibri" w:hAnsi="Calibri" w:cs="Calibri"/>
        </w:rPr>
      </w:pPr>
      <w:r w:rsidRPr="005D187C">
        <w:rPr>
          <w:rFonts w:ascii="Calibri" w:hAnsi="Calibri" w:cs="Calibri"/>
        </w:rPr>
        <w:t>5.4.</w:t>
      </w:r>
      <w:r w:rsidRPr="005D187C">
        <w:rPr>
          <w:rFonts w:ascii="Calibri" w:hAnsi="Calibri" w:cs="Calibri"/>
        </w:rPr>
        <w:tab/>
        <w:t>Konfigurację każdego z obiektów docelowych, zapewniającą możliwość realizacji połączeń z zachowaniem wszystkich wymogów w zakresie wyspecyfikowanych w pkt</w:t>
      </w:r>
      <w:r w:rsidR="004F6C8E" w:rsidRPr="005D187C">
        <w:rPr>
          <w:rFonts w:ascii="Calibri" w:hAnsi="Calibri" w:cs="Calibri"/>
        </w:rPr>
        <w:t xml:space="preserve"> </w:t>
      </w:r>
      <w:r w:rsidRPr="005D187C">
        <w:rPr>
          <w:rFonts w:ascii="Calibri" w:hAnsi="Calibri" w:cs="Calibri"/>
        </w:rPr>
        <w:t>4 OZP funkcjonalności oferowanego rozwiązania równoważnego.</w:t>
      </w:r>
    </w:p>
    <w:p w14:paraId="7CF56EF8" w14:textId="0961A6D2" w:rsidR="00973190" w:rsidRPr="005D187C" w:rsidRDefault="00973190" w:rsidP="005D187C">
      <w:pPr>
        <w:spacing w:line="276" w:lineRule="auto"/>
        <w:rPr>
          <w:rFonts w:ascii="Calibri" w:hAnsi="Calibri" w:cs="Calibri"/>
        </w:rPr>
      </w:pPr>
      <w:r w:rsidRPr="005D187C">
        <w:rPr>
          <w:rFonts w:ascii="Calibri" w:hAnsi="Calibri" w:cs="Calibri"/>
        </w:rPr>
        <w:t>5.5.</w:t>
      </w:r>
      <w:r w:rsidR="005A270B" w:rsidRPr="005D187C">
        <w:rPr>
          <w:rFonts w:ascii="Calibri" w:hAnsi="Calibri" w:cs="Calibri"/>
        </w:rPr>
        <w:t xml:space="preserve"> </w:t>
      </w:r>
      <w:r w:rsidRPr="005D187C">
        <w:rPr>
          <w:rFonts w:ascii="Calibri" w:hAnsi="Calibri" w:cs="Calibri"/>
        </w:rPr>
        <w:t>Przeprowadzenie testów w zakresie prawidłowości konfiguracji, bezpieczeństwa, wydajności dla każdego z docelowych obiektów zaimplementowanego w ramach oferowanego rozwiązania równoważnego.</w:t>
      </w:r>
    </w:p>
    <w:p w14:paraId="583EE791" w14:textId="5A5508E8" w:rsidR="00973190" w:rsidRPr="005D187C" w:rsidRDefault="00973190" w:rsidP="005D187C">
      <w:pPr>
        <w:spacing w:line="276" w:lineRule="auto"/>
        <w:rPr>
          <w:rFonts w:ascii="Calibri" w:hAnsi="Calibri" w:cs="Calibri"/>
        </w:rPr>
      </w:pPr>
      <w:r w:rsidRPr="005D187C">
        <w:rPr>
          <w:rFonts w:ascii="Calibri" w:hAnsi="Calibri" w:cs="Calibri"/>
        </w:rPr>
        <w:t>5.6.</w:t>
      </w:r>
      <w:r w:rsidR="005A270B" w:rsidRPr="005D187C">
        <w:rPr>
          <w:rFonts w:ascii="Calibri" w:hAnsi="Calibri" w:cs="Calibri"/>
        </w:rPr>
        <w:t xml:space="preserve"> </w:t>
      </w:r>
      <w:r w:rsidRPr="005D187C">
        <w:rPr>
          <w:rFonts w:ascii="Calibri" w:hAnsi="Calibri" w:cs="Calibri"/>
        </w:rPr>
        <w:t>Przygotowanie dokumentacji zawierających jednorazowe informacje dostępowe umożliwiające zainicjowanie komunikacji przez wszystkich użytkowników</w:t>
      </w:r>
      <w:r w:rsidR="00C475AA" w:rsidRPr="005D187C">
        <w:rPr>
          <w:rFonts w:ascii="Calibri" w:hAnsi="Calibri" w:cs="Calibri"/>
        </w:rPr>
        <w:t xml:space="preserve"> </w:t>
      </w:r>
      <w:r w:rsidRPr="005D187C">
        <w:rPr>
          <w:rFonts w:ascii="Calibri" w:hAnsi="Calibri" w:cs="Calibri"/>
        </w:rPr>
        <w:t>oferowanego rozwiązania równoważnego, w tym w szczególności uwzględniające bezpieczne mechanizmy przekazania poświadczeń użytkownikom oraz świadczenie bezpośredniego wsparcia dla każdego z użytkowników w zakresie logowania do wyżej wymienionego rozwiązania oraz obiektów, do których umożliwia połączenie.</w:t>
      </w:r>
    </w:p>
    <w:p w14:paraId="00468D88" w14:textId="381000DA" w:rsidR="00973190" w:rsidRPr="005D187C" w:rsidRDefault="00973190" w:rsidP="005D187C">
      <w:pPr>
        <w:spacing w:line="276" w:lineRule="auto"/>
        <w:rPr>
          <w:rFonts w:ascii="Calibri" w:hAnsi="Calibri" w:cs="Calibri"/>
        </w:rPr>
      </w:pPr>
      <w:r w:rsidRPr="005D187C">
        <w:rPr>
          <w:rFonts w:ascii="Calibri" w:hAnsi="Calibri" w:cs="Calibri"/>
        </w:rPr>
        <w:t>5.7.</w:t>
      </w:r>
      <w:r w:rsidR="005A270B" w:rsidRPr="005D187C">
        <w:rPr>
          <w:rFonts w:ascii="Calibri" w:hAnsi="Calibri" w:cs="Calibri"/>
        </w:rPr>
        <w:t xml:space="preserve"> </w:t>
      </w:r>
      <w:r w:rsidRPr="005D187C">
        <w:rPr>
          <w:rFonts w:ascii="Calibri" w:hAnsi="Calibri" w:cs="Calibri"/>
        </w:rPr>
        <w:t>W zakresie przeprowadzanego wdrożenia rozwiązania równoważnego Wykonawca przygotuje dokumentację powdrożeniową spełniającą minimalne wymagania Zamawiającego, w szczególności Zamawiający wymaga, aby:</w:t>
      </w:r>
    </w:p>
    <w:p w14:paraId="2DB04471" w14:textId="77777777" w:rsidR="00973190" w:rsidRPr="005D187C" w:rsidRDefault="00973190" w:rsidP="005D187C">
      <w:pPr>
        <w:spacing w:line="276" w:lineRule="auto"/>
        <w:rPr>
          <w:rFonts w:ascii="Calibri" w:hAnsi="Calibri" w:cs="Calibri"/>
        </w:rPr>
      </w:pPr>
      <w:r w:rsidRPr="005D187C">
        <w:rPr>
          <w:rFonts w:ascii="Calibri" w:hAnsi="Calibri" w:cs="Calibri"/>
        </w:rPr>
        <w:t>5.7.1.</w:t>
      </w:r>
      <w:r w:rsidRPr="005D187C">
        <w:rPr>
          <w:rFonts w:ascii="Calibri" w:hAnsi="Calibri" w:cs="Calibri"/>
        </w:rPr>
        <w:tab/>
        <w:t>Wszystkie dokumenty tworzone w ramach realizacji projektu charakteryzowały się wysoką jakością, w szczególności:</w:t>
      </w:r>
    </w:p>
    <w:p w14:paraId="5E3E7912" w14:textId="43A8ADC4" w:rsidR="00973190" w:rsidRPr="00DE421D" w:rsidRDefault="00973190" w:rsidP="009B0CC9">
      <w:pPr>
        <w:pStyle w:val="Akapitzlist"/>
        <w:numPr>
          <w:ilvl w:val="1"/>
          <w:numId w:val="110"/>
        </w:numPr>
        <w:spacing w:line="276" w:lineRule="auto"/>
        <w:ind w:left="567"/>
        <w:rPr>
          <w:rFonts w:ascii="Calibri" w:hAnsi="Calibri" w:cs="Calibri"/>
        </w:rPr>
      </w:pPr>
      <w:r w:rsidRPr="00DE421D">
        <w:rPr>
          <w:rFonts w:ascii="Calibri" w:hAnsi="Calibri" w:cs="Calibri"/>
        </w:rPr>
        <w:t>Czytelną i zrozumiałą strukturą zarówno poszczególnych dokumentów jak i całej dokumentacji, z podziałem na rozdziały, podrozdziały i sekcje.</w:t>
      </w:r>
    </w:p>
    <w:p w14:paraId="1DB77D7C" w14:textId="3D75F257" w:rsidR="00973190" w:rsidRPr="00DE421D" w:rsidRDefault="00973190" w:rsidP="009B0CC9">
      <w:pPr>
        <w:pStyle w:val="Akapitzlist"/>
        <w:numPr>
          <w:ilvl w:val="1"/>
          <w:numId w:val="110"/>
        </w:numPr>
        <w:spacing w:line="276" w:lineRule="auto"/>
        <w:ind w:left="567"/>
        <w:rPr>
          <w:rFonts w:ascii="Calibri" w:hAnsi="Calibri" w:cs="Calibri"/>
        </w:rPr>
      </w:pPr>
      <w:r w:rsidRPr="00DE421D">
        <w:rPr>
          <w:rFonts w:ascii="Calibri" w:hAnsi="Calibri" w:cs="Calibri"/>
        </w:rPr>
        <w:t>Zachowaniem standardów oraz sposobu pisania, rozumianych jako zachowanie jednolitej i spójnej struktury, formy i sposobu prezentacji treści poszczególnych dokumentów oraz fragmentów tego samego dokumentu, jak również całej dokumentacji.</w:t>
      </w:r>
    </w:p>
    <w:p w14:paraId="2355BEA3" w14:textId="77777777" w:rsidR="00973190" w:rsidRPr="005D187C" w:rsidRDefault="00973190" w:rsidP="005D187C">
      <w:pPr>
        <w:spacing w:line="276" w:lineRule="auto"/>
        <w:rPr>
          <w:rFonts w:ascii="Calibri" w:hAnsi="Calibri" w:cs="Calibri"/>
        </w:rPr>
      </w:pPr>
      <w:r w:rsidRPr="005D187C">
        <w:rPr>
          <w:rFonts w:ascii="Calibri" w:hAnsi="Calibri" w:cs="Calibri"/>
        </w:rPr>
        <w:lastRenderedPageBreak/>
        <w:t>5.7.2.</w:t>
      </w:r>
      <w:r w:rsidRPr="005D187C">
        <w:rPr>
          <w:rFonts w:ascii="Calibri" w:hAnsi="Calibri" w:cs="Calibri"/>
        </w:rPr>
        <w:tab/>
        <w:t>Wykonawca przygotuje dokumentację powdrożeniową szczegółowo opisującą wszystkie zrealizowane prace wdrożeniowe i konfiguracyjne wraz ze schematem połączeniowym komponentów Systemu w infrastrukturze Zamawiającego.</w:t>
      </w:r>
    </w:p>
    <w:p w14:paraId="2B7F3CB9" w14:textId="77777777" w:rsidR="00973190" w:rsidRPr="005D187C" w:rsidRDefault="00973190" w:rsidP="005D187C">
      <w:pPr>
        <w:spacing w:line="276" w:lineRule="auto"/>
        <w:rPr>
          <w:rFonts w:ascii="Calibri" w:hAnsi="Calibri" w:cs="Calibri"/>
        </w:rPr>
      </w:pPr>
      <w:r w:rsidRPr="005D187C">
        <w:rPr>
          <w:rFonts w:ascii="Calibri" w:hAnsi="Calibri" w:cs="Calibri"/>
        </w:rPr>
        <w:t>5.7.3.</w:t>
      </w:r>
      <w:r w:rsidRPr="005D187C">
        <w:rPr>
          <w:rFonts w:ascii="Calibri" w:hAnsi="Calibri" w:cs="Calibri"/>
        </w:rPr>
        <w:tab/>
        <w:t>W ramach dokumentacji powdrożeniowej Wykonawca dostarczy dokumentację, procedury i instrukcje administracyjne, obejmujące w szczególności:</w:t>
      </w:r>
    </w:p>
    <w:p w14:paraId="4B493FF3" w14:textId="764FDFBD"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Instalacji i konfiguracji Systemu;</w:t>
      </w:r>
    </w:p>
    <w:p w14:paraId="542736B3" w14:textId="44F64536"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Wykonanie kopii bezpieczeństwa Systemu i jego odtworzenie;</w:t>
      </w:r>
    </w:p>
    <w:p w14:paraId="7F6A60AB" w14:textId="793B9710"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Aktualizację i wdrażanie poprawek;</w:t>
      </w:r>
    </w:p>
    <w:p w14:paraId="2F0B72B0" w14:textId="34BA4B39"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Procedurę uruchomienia i wyłączenia Systemu;</w:t>
      </w:r>
    </w:p>
    <w:p w14:paraId="653B996F" w14:textId="18068AC1"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Procedury postępowania w razie wystąpienia błędów lub awarii wraz z formularzami zgłoszeniowymi i osobami kontaktowymi (nr tel., e-mail) do konsultacji rozwiązywania zaistniałych Incydentów;</w:t>
      </w:r>
    </w:p>
    <w:p w14:paraId="3A7A2CD0" w14:textId="7E6327CB"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Diagnozowanie Systemu i jego komponentów;</w:t>
      </w:r>
    </w:p>
    <w:p w14:paraId="7C15FA34" w14:textId="09C57B54"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Sprawdzanie wydajności poszczególnych komponentów System;</w:t>
      </w:r>
    </w:p>
    <w:p w14:paraId="722CAA81" w14:textId="59DA0874"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Sprawdzanie poprawności działania trybu wysokiej dostępności wdrożonego Systemu;</w:t>
      </w:r>
    </w:p>
    <w:p w14:paraId="3695FC64" w14:textId="0AE74572"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Konfigurację: kont użytkowników, dodawania systemów, podglądu/haseł, tworzenia nowych połączeń, zmiany harmonogramu rotacji haseł, parametrów nagrywania sesji;</w:t>
      </w:r>
    </w:p>
    <w:p w14:paraId="330066F7" w14:textId="48CA3C65"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Dokumentację użytkownika;</w:t>
      </w:r>
    </w:p>
    <w:p w14:paraId="317AD504" w14:textId="4714261B" w:rsidR="00973190" w:rsidRPr="00DE421D" w:rsidRDefault="00973190" w:rsidP="009B0CC9">
      <w:pPr>
        <w:pStyle w:val="Akapitzlist"/>
        <w:numPr>
          <w:ilvl w:val="1"/>
          <w:numId w:val="111"/>
        </w:numPr>
        <w:spacing w:line="276" w:lineRule="auto"/>
        <w:ind w:left="426"/>
        <w:rPr>
          <w:rFonts w:ascii="Calibri" w:hAnsi="Calibri" w:cs="Calibri"/>
        </w:rPr>
      </w:pPr>
      <w:r w:rsidRPr="00DE421D">
        <w:rPr>
          <w:rFonts w:ascii="Calibri" w:hAnsi="Calibri" w:cs="Calibri"/>
        </w:rPr>
        <w:t>Diagram Architektury Systemu wraz z jej opisem.</w:t>
      </w:r>
    </w:p>
    <w:p w14:paraId="504AD8A3" w14:textId="77777777" w:rsidR="00973190" w:rsidRPr="005D187C" w:rsidRDefault="00973190" w:rsidP="005D187C">
      <w:pPr>
        <w:spacing w:line="276" w:lineRule="auto"/>
        <w:rPr>
          <w:rFonts w:ascii="Calibri" w:hAnsi="Calibri" w:cs="Calibri"/>
        </w:rPr>
      </w:pPr>
      <w:r w:rsidRPr="005D187C">
        <w:rPr>
          <w:rFonts w:ascii="Calibri" w:hAnsi="Calibri" w:cs="Calibri"/>
        </w:rPr>
        <w:t>5.7.4.</w:t>
      </w:r>
      <w:r w:rsidRPr="005D187C">
        <w:rPr>
          <w:rFonts w:ascii="Calibri" w:hAnsi="Calibri" w:cs="Calibri"/>
        </w:rPr>
        <w:tab/>
        <w:t>Każda z procedur powinna zawierać co najmniej następujące dane:</w:t>
      </w:r>
    </w:p>
    <w:p w14:paraId="6265CB6A" w14:textId="7A8A18E5"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Nazwa;</w:t>
      </w:r>
    </w:p>
    <w:p w14:paraId="7639986B" w14:textId="00F972CF"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Opis;</w:t>
      </w:r>
    </w:p>
    <w:p w14:paraId="1A9924D4" w14:textId="6B4C309E"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Częstotliwość wykonywania;</w:t>
      </w:r>
    </w:p>
    <w:p w14:paraId="0026987C" w14:textId="53AF80B9"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Kroki do zrealizowania w procedurze;</w:t>
      </w:r>
    </w:p>
    <w:p w14:paraId="1DD61050" w14:textId="07238EF9"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Informacje (o ile są znane; jeśli jest ich dużo to przykłady bądź wzorce, na jakie należy zwrócić uwagę w trakcie wykonywania procedury);</w:t>
      </w:r>
    </w:p>
    <w:p w14:paraId="383C98E4" w14:textId="0B88AD7E"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Omówienie zawartości komunikatów (jeśli są prezentowane);</w:t>
      </w:r>
    </w:p>
    <w:p w14:paraId="07C235C7" w14:textId="06251B5B" w:rsidR="00973190" w:rsidRPr="00DE421D" w:rsidRDefault="00973190" w:rsidP="009B0CC9">
      <w:pPr>
        <w:pStyle w:val="Akapitzlist"/>
        <w:numPr>
          <w:ilvl w:val="1"/>
          <w:numId w:val="112"/>
        </w:numPr>
        <w:spacing w:line="276" w:lineRule="auto"/>
        <w:ind w:left="426"/>
        <w:rPr>
          <w:rFonts w:ascii="Calibri" w:hAnsi="Calibri" w:cs="Calibri"/>
        </w:rPr>
      </w:pPr>
      <w:r w:rsidRPr="00DE421D">
        <w:rPr>
          <w:rFonts w:ascii="Calibri" w:hAnsi="Calibri" w:cs="Calibri"/>
        </w:rPr>
        <w:t>Kroki jakie należy podjąć w przypadku natknięcia się na nietypowe sytuacje.</w:t>
      </w:r>
    </w:p>
    <w:p w14:paraId="4095C9B1" w14:textId="77777777" w:rsidR="00973190" w:rsidRPr="005D187C" w:rsidRDefault="00973190" w:rsidP="005D187C">
      <w:pPr>
        <w:spacing w:line="276" w:lineRule="auto"/>
        <w:rPr>
          <w:rFonts w:ascii="Calibri" w:hAnsi="Calibri" w:cs="Calibri"/>
        </w:rPr>
      </w:pPr>
      <w:r w:rsidRPr="005D187C">
        <w:rPr>
          <w:rFonts w:ascii="Calibri" w:hAnsi="Calibri" w:cs="Calibri"/>
        </w:rPr>
        <w:t>5.7.5.</w:t>
      </w:r>
      <w:r w:rsidRPr="005D187C">
        <w:rPr>
          <w:rFonts w:ascii="Calibri" w:hAnsi="Calibri" w:cs="Calibri"/>
        </w:rPr>
        <w:tab/>
        <w:t>Dokumentacja musi być weryfikowana i w razie potrzeby aktualizowana podczas prac serwisowych Wykonawcy określonych w ramach Asysty Technicznej i Konserwacji.</w:t>
      </w:r>
    </w:p>
    <w:p w14:paraId="4D676032" w14:textId="77777777" w:rsidR="00973190" w:rsidRPr="005D187C" w:rsidRDefault="00973190" w:rsidP="005D187C">
      <w:pPr>
        <w:spacing w:line="276" w:lineRule="auto"/>
        <w:rPr>
          <w:rFonts w:ascii="Calibri" w:hAnsi="Calibri" w:cs="Calibri"/>
        </w:rPr>
      </w:pPr>
      <w:r w:rsidRPr="005D187C">
        <w:rPr>
          <w:rFonts w:ascii="Calibri" w:hAnsi="Calibri" w:cs="Calibri"/>
        </w:rPr>
        <w:t>5.7.6.</w:t>
      </w:r>
      <w:r w:rsidRPr="005D187C">
        <w:rPr>
          <w:rFonts w:ascii="Calibri" w:hAnsi="Calibri" w:cs="Calibri"/>
        </w:rPr>
        <w:tab/>
        <w:t>Zamawiający wymaga, aby cała dokumentacja, o której mowa powyżej, podlegała jego akceptacji.</w:t>
      </w:r>
    </w:p>
    <w:p w14:paraId="11E2304A" w14:textId="6BF0569A" w:rsidR="00973190" w:rsidRPr="009B0CC9" w:rsidRDefault="00973190" w:rsidP="009B0CC9">
      <w:pPr>
        <w:pStyle w:val="Akapitzlist"/>
        <w:numPr>
          <w:ilvl w:val="0"/>
          <w:numId w:val="113"/>
        </w:numPr>
        <w:spacing w:line="276" w:lineRule="auto"/>
        <w:rPr>
          <w:rFonts w:ascii="Calibri" w:hAnsi="Calibri" w:cs="Calibri"/>
        </w:rPr>
      </w:pPr>
      <w:r w:rsidRPr="009B0CC9">
        <w:rPr>
          <w:rFonts w:ascii="Calibri" w:hAnsi="Calibri" w:cs="Calibri"/>
        </w:rPr>
        <w:t>W przypadku zaoferowanie rozwiązania równoważnego Wykonawca na swój koszt musi przeprowadzić dla wybranych administratorów będących pracownikami Zamawiającego następujące szkolenie:</w:t>
      </w:r>
    </w:p>
    <w:p w14:paraId="2D633D5B" w14:textId="55D3603D"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Szkolenie z wdrożonego rozwiązania równoważnego, dla jednej grupy administratorów, składającej się maksymalnie 5 osób, w ośrodku szkoleniowym producenta lub Wykonawcy lub w siedzibie Zamawiającego w Warszawie. W szczególnych okolicznościach za zgodą Zamawiającego szkolenie może się odbyć w warunkach zdalnych wykorzystując platformę Microsoft Teams. Jeżeli szkolenia odbędą się poza siedzibą Zamawiającego, Wykonawca pokryje wszystkie koszty związane z organizacją i przebiegiem szkolenia, w tym koszty przejazdu, zakwaterowania, materiałów i wyżywienia.</w:t>
      </w:r>
    </w:p>
    <w:p w14:paraId="5335A7EB" w14:textId="65DD76C5"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Termin i miejsce szkolenia zostaną uzgodnione z Zamawiającym z co najmniej dwutygodniowym wyprzedzeniem.</w:t>
      </w:r>
    </w:p>
    <w:p w14:paraId="4C77D6BC" w14:textId="4EFD05FE"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lastRenderedPageBreak/>
        <w:t>Szkolenie musi trwać minimum 3 Dni Robocze, 6 godzin dziennie efektywnych zajęć prowadzonych w języku polskim.</w:t>
      </w:r>
    </w:p>
    <w:p w14:paraId="2C75C782" w14:textId="4BFAC4EF"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Szkolenie musi być prowadzone przez inżyniera Wykonawcy lub producenta zaoferowanego rozwiązania równoważnego posiadającego kwalifikacje i umiejętności potwierdzone certyfikatem producenta.</w:t>
      </w:r>
    </w:p>
    <w:p w14:paraId="3D739E91" w14:textId="7709AE90"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W ramach szkolenia Wykonawca zapewni materiały szkoleniowe dla każdego uczestnika, adekwatnie do zakresu szkolenia.</w:t>
      </w:r>
    </w:p>
    <w:p w14:paraId="17970070" w14:textId="29D9C689"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Program szkolenia musi być zgodny z zaoferowaną przez Wykonawcę wersją oraz konfiguracją rozwiązania równoważnego oraz obejmować całość zagadnień związanych z czynnościami administracyjnymi zaoferowanego rozwiązania, w tym:</w:t>
      </w:r>
    </w:p>
    <w:p w14:paraId="16F88169" w14:textId="4EF97C37" w:rsidR="00973190" w:rsidRPr="009B0CC9" w:rsidRDefault="00973190" w:rsidP="009B0CC9">
      <w:pPr>
        <w:pStyle w:val="Akapitzlist"/>
        <w:numPr>
          <w:ilvl w:val="2"/>
          <w:numId w:val="113"/>
        </w:numPr>
        <w:spacing w:line="276" w:lineRule="auto"/>
        <w:rPr>
          <w:rFonts w:ascii="Calibri" w:hAnsi="Calibri" w:cs="Calibri"/>
        </w:rPr>
      </w:pPr>
      <w:r w:rsidRPr="009B0CC9">
        <w:rPr>
          <w:rFonts w:ascii="Calibri" w:hAnsi="Calibri" w:cs="Calibri"/>
        </w:rPr>
        <w:t>Konfiguracją;</w:t>
      </w:r>
    </w:p>
    <w:p w14:paraId="56895FE0" w14:textId="72914F66" w:rsidR="00973190" w:rsidRPr="009B0CC9" w:rsidRDefault="00973190" w:rsidP="009B0CC9">
      <w:pPr>
        <w:pStyle w:val="Akapitzlist"/>
        <w:numPr>
          <w:ilvl w:val="2"/>
          <w:numId w:val="113"/>
        </w:numPr>
        <w:spacing w:line="276" w:lineRule="auto"/>
        <w:rPr>
          <w:rFonts w:ascii="Calibri" w:hAnsi="Calibri" w:cs="Calibri"/>
        </w:rPr>
      </w:pPr>
      <w:r w:rsidRPr="009B0CC9">
        <w:rPr>
          <w:rFonts w:ascii="Calibri" w:hAnsi="Calibri" w:cs="Calibri"/>
        </w:rPr>
        <w:t>Zarządzaniem;</w:t>
      </w:r>
    </w:p>
    <w:p w14:paraId="6F300032" w14:textId="2E996DE5" w:rsidR="00973190" w:rsidRPr="009B0CC9" w:rsidRDefault="00973190" w:rsidP="009B0CC9">
      <w:pPr>
        <w:pStyle w:val="Akapitzlist"/>
        <w:numPr>
          <w:ilvl w:val="2"/>
          <w:numId w:val="113"/>
        </w:numPr>
        <w:spacing w:line="276" w:lineRule="auto"/>
        <w:rPr>
          <w:rFonts w:ascii="Calibri" w:hAnsi="Calibri" w:cs="Calibri"/>
        </w:rPr>
      </w:pPr>
      <w:r w:rsidRPr="009B0CC9">
        <w:rPr>
          <w:rFonts w:ascii="Calibri" w:hAnsi="Calibri" w:cs="Calibri"/>
        </w:rPr>
        <w:t>Monitorowaniem;</w:t>
      </w:r>
    </w:p>
    <w:p w14:paraId="1F84669E" w14:textId="24229971" w:rsidR="00973190" w:rsidRPr="009B0CC9" w:rsidRDefault="00973190" w:rsidP="009B0CC9">
      <w:pPr>
        <w:pStyle w:val="Akapitzlist"/>
        <w:numPr>
          <w:ilvl w:val="2"/>
          <w:numId w:val="113"/>
        </w:numPr>
        <w:spacing w:line="276" w:lineRule="auto"/>
        <w:rPr>
          <w:rFonts w:ascii="Calibri" w:hAnsi="Calibri" w:cs="Calibri"/>
        </w:rPr>
      </w:pPr>
      <w:r w:rsidRPr="009B0CC9">
        <w:rPr>
          <w:rFonts w:ascii="Calibri" w:hAnsi="Calibri" w:cs="Calibri"/>
        </w:rPr>
        <w:t>Raportowaniem;</w:t>
      </w:r>
    </w:p>
    <w:p w14:paraId="356176F8" w14:textId="166DAB41" w:rsidR="00973190" w:rsidRPr="009B0CC9" w:rsidRDefault="00973190" w:rsidP="009B0CC9">
      <w:pPr>
        <w:pStyle w:val="Akapitzlist"/>
        <w:numPr>
          <w:ilvl w:val="2"/>
          <w:numId w:val="113"/>
        </w:numPr>
        <w:spacing w:line="276" w:lineRule="auto"/>
        <w:rPr>
          <w:rFonts w:ascii="Calibri" w:hAnsi="Calibri" w:cs="Calibri"/>
        </w:rPr>
      </w:pPr>
      <w:r w:rsidRPr="009B0CC9">
        <w:rPr>
          <w:rFonts w:ascii="Calibri" w:hAnsi="Calibri" w:cs="Calibri"/>
        </w:rPr>
        <w:t>Omówieniem najczęściej występujących awarii oraz sposobów ich usuwania i zabezpieczania się przed nimi.</w:t>
      </w:r>
    </w:p>
    <w:p w14:paraId="771DCB14" w14:textId="4741AEA4"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Szczegółowy zakres tematyczny szkolenia Strony uzgodnią w trybie roboczym.</w:t>
      </w:r>
    </w:p>
    <w:p w14:paraId="4D04A6F1" w14:textId="682143C5" w:rsidR="00973190" w:rsidRPr="009B0CC9" w:rsidRDefault="00973190" w:rsidP="009B0CC9">
      <w:pPr>
        <w:pStyle w:val="Akapitzlist"/>
        <w:numPr>
          <w:ilvl w:val="1"/>
          <w:numId w:val="113"/>
        </w:numPr>
        <w:spacing w:line="276" w:lineRule="auto"/>
        <w:rPr>
          <w:rFonts w:ascii="Calibri" w:hAnsi="Calibri" w:cs="Calibri"/>
        </w:rPr>
      </w:pPr>
      <w:r w:rsidRPr="009B0CC9">
        <w:rPr>
          <w:rFonts w:ascii="Calibri" w:hAnsi="Calibri" w:cs="Calibri"/>
        </w:rPr>
        <w:t>Wykonawca zapewni wszystkim uczestnikom szkolenia certyfikaty potwierdzające nabytą wiedzę i umiejętności.</w:t>
      </w:r>
    </w:p>
    <w:p w14:paraId="46853BF3" w14:textId="1CF25690" w:rsidR="00973190" w:rsidRPr="009B0CC9" w:rsidRDefault="00973190" w:rsidP="009B0CC9">
      <w:pPr>
        <w:pStyle w:val="Akapitzlist"/>
        <w:numPr>
          <w:ilvl w:val="0"/>
          <w:numId w:val="109"/>
        </w:numPr>
        <w:spacing w:line="276" w:lineRule="auto"/>
        <w:ind w:left="284"/>
        <w:rPr>
          <w:rFonts w:ascii="Calibri" w:hAnsi="Calibri" w:cs="Calibri"/>
        </w:rPr>
      </w:pPr>
      <w:r w:rsidRPr="009B0CC9">
        <w:rPr>
          <w:rFonts w:ascii="Calibri" w:hAnsi="Calibri" w:cs="Calibri"/>
        </w:rPr>
        <w:t>Zobowiązania Wykonawcy w przypadku zaoferowania rozwiązania równoważnego:</w:t>
      </w:r>
    </w:p>
    <w:p w14:paraId="16DA3D02" w14:textId="0F23AD99" w:rsidR="00973190" w:rsidRPr="009B0CC9" w:rsidRDefault="00973190" w:rsidP="009B0CC9">
      <w:pPr>
        <w:pStyle w:val="Akapitzlist"/>
        <w:numPr>
          <w:ilvl w:val="1"/>
          <w:numId w:val="109"/>
        </w:numPr>
        <w:spacing w:line="276" w:lineRule="auto"/>
        <w:ind w:left="720"/>
        <w:rPr>
          <w:rFonts w:ascii="Calibri" w:hAnsi="Calibri" w:cs="Calibri"/>
        </w:rPr>
      </w:pPr>
      <w:r w:rsidRPr="009B0CC9">
        <w:rPr>
          <w:rFonts w:ascii="Calibri" w:hAnsi="Calibri" w:cs="Calibri"/>
        </w:rPr>
        <w:t>Wykonawca będzie zobowiązany przedstawić wraz z ofertą odpowiednie specyfikacje i opisy oraz udowodnić, że oferowany produkt spełnia wszystkie wymagania o których mowa w pkt 3 - 5 powyżej, a także wykazać, że oferowany</w:t>
      </w:r>
      <w:r w:rsidR="009B0CC9" w:rsidRPr="009B0CC9">
        <w:rPr>
          <w:rFonts w:ascii="Calibri" w:hAnsi="Calibri" w:cs="Calibri"/>
        </w:rPr>
        <w:t xml:space="preserve"> </w:t>
      </w:r>
      <w:r w:rsidRPr="009B0CC9">
        <w:rPr>
          <w:rFonts w:ascii="Calibri" w:hAnsi="Calibri" w:cs="Calibri"/>
        </w:rPr>
        <w:t>model licencyjny jest równoważny z modelem licencyjnym wyspecyfikowanym przez Zamawiającego w OPZ.</w:t>
      </w:r>
    </w:p>
    <w:p w14:paraId="4D633F39" w14:textId="0656404B" w:rsidR="00973190" w:rsidRPr="009B0CC9" w:rsidRDefault="00973190" w:rsidP="009B0CC9">
      <w:pPr>
        <w:pStyle w:val="Akapitzlist"/>
        <w:numPr>
          <w:ilvl w:val="1"/>
          <w:numId w:val="109"/>
        </w:numPr>
        <w:spacing w:line="276" w:lineRule="auto"/>
        <w:ind w:left="720"/>
        <w:rPr>
          <w:rFonts w:ascii="Calibri" w:hAnsi="Calibri" w:cs="Calibri"/>
        </w:rPr>
      </w:pPr>
      <w:r w:rsidRPr="009B0CC9">
        <w:rPr>
          <w:rFonts w:ascii="Calibri" w:hAnsi="Calibri" w:cs="Calibri"/>
        </w:rPr>
        <w:t>Na etapie wykonywania Umowy, w przypadku, gdy zaoferowane przez Wykonawcę rozwiązania równoważne nie będą właściwie współdziałać ze środowiskiem informatycznym oraz platformą sprzętową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w:t>
      </w:r>
      <w:r w:rsidR="004F6C8E" w:rsidRPr="009B0CC9">
        <w:rPr>
          <w:rFonts w:ascii="Calibri" w:hAnsi="Calibri" w:cs="Calibri"/>
        </w:rPr>
        <w:t xml:space="preserve"> </w:t>
      </w:r>
      <w:r w:rsidRPr="009B0CC9">
        <w:rPr>
          <w:rFonts w:ascii="Calibri" w:hAnsi="Calibri" w:cs="Calibri"/>
        </w:rPr>
        <w:t>właściwe</w:t>
      </w:r>
      <w:r w:rsidR="004F6C8E" w:rsidRPr="009B0CC9">
        <w:rPr>
          <w:rFonts w:ascii="Calibri" w:hAnsi="Calibri" w:cs="Calibri"/>
        </w:rPr>
        <w:t xml:space="preserve"> </w:t>
      </w:r>
      <w:r w:rsidRPr="009B0CC9">
        <w:rPr>
          <w:rFonts w:ascii="Calibri" w:hAnsi="Calibri" w:cs="Calibri"/>
        </w:rPr>
        <w:t>działanie środowiska sprzętowo-programowego Zamawiającego również po odinstalowaniu produktów równoważnych.</w:t>
      </w:r>
    </w:p>
    <w:p w14:paraId="737D3F90" w14:textId="39E328C8" w:rsidR="00973190" w:rsidRPr="009B0CC9" w:rsidRDefault="00973190" w:rsidP="009B0CC9">
      <w:pPr>
        <w:pStyle w:val="Akapitzlist"/>
        <w:numPr>
          <w:ilvl w:val="0"/>
          <w:numId w:val="109"/>
        </w:numPr>
        <w:spacing w:line="276" w:lineRule="auto"/>
        <w:ind w:left="284"/>
        <w:rPr>
          <w:rFonts w:ascii="Calibri" w:hAnsi="Calibri" w:cs="Calibri"/>
        </w:rPr>
      </w:pPr>
      <w:r w:rsidRPr="009B0CC9">
        <w:rPr>
          <w:rFonts w:ascii="Calibri" w:hAnsi="Calibri" w:cs="Calibri"/>
        </w:rPr>
        <w:t>Weryfikacja równoważności dla zaoferowanego rozwiązania równoważnego:</w:t>
      </w:r>
    </w:p>
    <w:p w14:paraId="26FC7558" w14:textId="291720B7" w:rsidR="00973190" w:rsidRP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Weryfikacja równoważności dla zaoferowanego rozwiązania równoważnego będzie przebiegała na podstawie oferty oraz dołączonych do niej dokumentów/opisów. W przypadku, gdy przedstawione dokumenty, opisy budzą wątpliwości Zamawiającego, czy oferowane rozwiązanie równoważne spełnia kryteria</w:t>
      </w:r>
      <w:r w:rsidR="004F6C8E" w:rsidRPr="009B0CC9">
        <w:rPr>
          <w:rFonts w:ascii="Calibri" w:hAnsi="Calibri" w:cs="Calibri"/>
        </w:rPr>
        <w:t xml:space="preserve"> </w:t>
      </w:r>
      <w:r w:rsidRPr="009B0CC9">
        <w:rPr>
          <w:rFonts w:ascii="Calibri" w:hAnsi="Calibri" w:cs="Calibri"/>
        </w:rPr>
        <w:t>równoważności</w:t>
      </w:r>
      <w:r w:rsidR="004F6C8E" w:rsidRPr="009B0CC9">
        <w:rPr>
          <w:rFonts w:ascii="Calibri" w:hAnsi="Calibri" w:cs="Calibri"/>
        </w:rPr>
        <w:t xml:space="preserve"> </w:t>
      </w:r>
      <w:r w:rsidRPr="009B0CC9">
        <w:rPr>
          <w:rFonts w:ascii="Calibri" w:hAnsi="Calibri" w:cs="Calibri"/>
        </w:rPr>
        <w:t>lub w innych uzasadnionych przypadkach Zamawiający może zastosować poniższą procedurę:</w:t>
      </w:r>
    </w:p>
    <w:p w14:paraId="3E2E7887" w14:textId="5EFBB517" w:rsidR="00973190" w:rsidRP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 xml:space="preserve">Instalacja rozwiązania równoważnego wersji zaoferowanej z wykorzystaniem infrastruktury Zamawiającego w siedzibie Zamawiającego w terminie 5 Dni Roboczych od daty wezwania do wykonania instalacji. Jeżeli potrzeby oferowanego rozwiązania równoważnego będą wymagały stosowania dodatkowych licencji lub innych technologii niż oprogramowanie posiadane przez Zamawiającego, Wykonawca na potrzeby badania spełniania warunków równoważności zaoferowanego rozwiązania równoważnego dostarczy na własny koszt niezbędną infrastrukturę sprzętową wraz ze </w:t>
      </w:r>
      <w:r w:rsidRPr="009B0CC9">
        <w:rPr>
          <w:rFonts w:ascii="Calibri" w:hAnsi="Calibri" w:cs="Calibri"/>
        </w:rPr>
        <w:lastRenderedPageBreak/>
        <w:t>wszystkimi licencjami wymaganymi w celu prawidłowego funkcjonowania oferowanego rozwiązania równoważnego.</w:t>
      </w:r>
    </w:p>
    <w:p w14:paraId="17D2986E" w14:textId="2769F546" w:rsidR="00973190" w:rsidRP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Wykonawca w obecności Zamawiającego wykaże spełnienie warunków równoważności w przeciągu 7 dni kalendarzowych od daty zakończenia instalacji.</w:t>
      </w:r>
    </w:p>
    <w:p w14:paraId="052E6F15" w14:textId="7D7192DE" w:rsidR="00973190" w:rsidRPr="009B0CC9" w:rsidRDefault="00973190" w:rsidP="009B0CC9">
      <w:pPr>
        <w:pStyle w:val="Akapitzlist"/>
        <w:numPr>
          <w:ilvl w:val="0"/>
          <w:numId w:val="109"/>
        </w:numPr>
        <w:spacing w:line="276" w:lineRule="auto"/>
        <w:ind w:left="284"/>
        <w:rPr>
          <w:rFonts w:ascii="Calibri" w:hAnsi="Calibri" w:cs="Calibri"/>
        </w:rPr>
      </w:pPr>
      <w:r w:rsidRPr="009B0CC9">
        <w:rPr>
          <w:rFonts w:ascii="Calibri" w:hAnsi="Calibri" w:cs="Calibri"/>
        </w:rPr>
        <w:t>Wykonawca poniesie wszystkie koszty związane z wdrożeniem zaoferowanego rozwiązania równoważnego, a w szczególności:</w:t>
      </w:r>
    </w:p>
    <w:p w14:paraId="6168382B" w14:textId="0A9AE465" w:rsidR="00973190" w:rsidRP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Wykonawca przeprowadzi na swój koszt (uwzględniony w cenie oferty) szkolenie, o którym mowa w pkt 6 OPZ zakresie zaawansowanej obsługi oprogramowania i implementacji funkcjonalności rozwiązania równoważnego. Pozostałe wymagania odnośnie szkoleń zawiera pkt 6 OPZ.</w:t>
      </w:r>
    </w:p>
    <w:p w14:paraId="029CB579" w14:textId="7E999A78" w:rsidR="00973190" w:rsidRP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Jeżeli potrzeby oferowanego rozwiązania równoważnego będą przekraczały wymagania środowiska opartego na oprogramowaniu posiadanym przez Zamawiającego, lub w jakikolwiek sposób będą wymagały stosowania dodatkowych licencji lub innych technologii niż posiadane przez Zamawiającego oprogramowanie, Wykonawca dostarczy na własny koszt (uwzględniony w cenie oferty) niezbędną infrastrukturę sprzętową wraz ze wszystkimi licencjami wymaganymi w celu prawidłowego wdrożenia i dalszego funkcjonowania oferowanego projektu równoważnego.</w:t>
      </w:r>
    </w:p>
    <w:p w14:paraId="12417C41" w14:textId="420A3BD7" w:rsidR="009B0CC9" w:rsidRDefault="00973190" w:rsidP="009B0CC9">
      <w:pPr>
        <w:pStyle w:val="Akapitzlist"/>
        <w:numPr>
          <w:ilvl w:val="1"/>
          <w:numId w:val="109"/>
        </w:numPr>
        <w:spacing w:line="276" w:lineRule="auto"/>
        <w:rPr>
          <w:rFonts w:ascii="Calibri" w:hAnsi="Calibri" w:cs="Calibri"/>
        </w:rPr>
      </w:pPr>
      <w:r w:rsidRPr="009B0CC9">
        <w:rPr>
          <w:rFonts w:ascii="Calibri" w:hAnsi="Calibri" w:cs="Calibri"/>
        </w:rPr>
        <w:t>W przypadku, gdy zaoferowane przez Wykonawcę rozwiązanie równoważne – w trakcie wykonywania Umowy -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 programowej Zamawiającego oraz na własny koszt dokona niezbędnych modyfikacji przywracających właściwe działanie</w:t>
      </w:r>
      <w:r w:rsidR="004F6C8E" w:rsidRPr="009B0CC9">
        <w:rPr>
          <w:rFonts w:ascii="Calibri" w:hAnsi="Calibri" w:cs="Calibri"/>
        </w:rPr>
        <w:t xml:space="preserve"> </w:t>
      </w:r>
      <w:r w:rsidRPr="009B0CC9">
        <w:rPr>
          <w:rFonts w:ascii="Calibri" w:hAnsi="Calibri" w:cs="Calibri"/>
        </w:rPr>
        <w:t>środowiska sprzętowo-programowego Zamawiającego również po odinstalowaniu produktu równoważnego związanych z usunięciem oferowanego produktu równoważnego i zastąpieniem go przez oprogramowanie narzędziowe posiadane przez Zamawiającego, chyba że Zamawiający wykonana powyższe czynności na koszt Wykonawcy.</w:t>
      </w:r>
    </w:p>
    <w:p w14:paraId="1DA6818C" w14:textId="77777777" w:rsidR="009B0CC9" w:rsidRDefault="009B0CC9">
      <w:pPr>
        <w:suppressAutoHyphens w:val="0"/>
        <w:spacing w:after="160" w:line="259" w:lineRule="auto"/>
        <w:rPr>
          <w:rFonts w:ascii="Calibri" w:hAnsi="Calibri" w:cs="Calibri"/>
        </w:rPr>
      </w:pPr>
      <w:r>
        <w:rPr>
          <w:rFonts w:ascii="Calibri" w:hAnsi="Calibri" w:cs="Calibri"/>
        </w:rPr>
        <w:br w:type="page"/>
      </w:r>
    </w:p>
    <w:p w14:paraId="16A96E2D" w14:textId="77777777" w:rsidR="006441C3" w:rsidRPr="00CF04D1" w:rsidRDefault="00D67A3A" w:rsidP="005A270B">
      <w:pPr>
        <w:pStyle w:val="Nagwek3"/>
        <w:spacing w:before="0"/>
      </w:pPr>
      <w:r w:rsidRPr="00CF04D1">
        <w:lastRenderedPageBreak/>
        <w:t>Załącznik nr 2 do SWZ</w:t>
      </w:r>
      <w:r w:rsidR="006441C3" w:rsidRPr="00CF04D1">
        <w:t xml:space="preserve"> </w:t>
      </w:r>
    </w:p>
    <w:p w14:paraId="0E36159D" w14:textId="190CAF2F" w:rsidR="006441C3" w:rsidRDefault="006441C3" w:rsidP="006441C3">
      <w:pPr>
        <w:rPr>
          <w:rFonts w:asciiTheme="minorHAnsi" w:hAnsiTheme="minorHAnsi"/>
          <w:b/>
        </w:rPr>
      </w:pPr>
      <w:r w:rsidRPr="00D67A3A">
        <w:rPr>
          <w:rFonts w:asciiTheme="minorHAnsi" w:hAnsiTheme="minorHAnsi"/>
          <w:b/>
          <w:bCs/>
        </w:rPr>
        <w:t xml:space="preserve">DOKUMENT NALEŻY ZŁOŻYĆ W </w:t>
      </w:r>
      <w:r w:rsidRPr="00D67A3A">
        <w:rPr>
          <w:rFonts w:asciiTheme="minorHAnsi" w:hAnsiTheme="minorHAnsi"/>
          <w:b/>
        </w:rPr>
        <w:t>FORMIE ELEKTRONICZNEJ LUB POSTACI ELEKTRONICZNEJ OPATRZONEJ PODPISEM ZAUFANYM LUB PODPISEM OSOBISTYM</w:t>
      </w:r>
    </w:p>
    <w:p w14:paraId="2772580D" w14:textId="036DAD2A" w:rsidR="00D67A3A" w:rsidRPr="00D67A3A" w:rsidRDefault="00BC317E" w:rsidP="00BC317E">
      <w:pPr>
        <w:tabs>
          <w:tab w:val="left" w:leader="dot" w:pos="6096"/>
          <w:tab w:val="left" w:leader="dot" w:pos="9356"/>
        </w:tabs>
        <w:spacing w:after="120" w:line="276" w:lineRule="auto"/>
        <w:ind w:left="2977"/>
        <w:rPr>
          <w:sz w:val="14"/>
        </w:rPr>
      </w:pPr>
      <w:r>
        <w:rPr>
          <w:rFonts w:asciiTheme="minorHAnsi" w:hAnsiTheme="minorHAnsi" w:cstheme="minorHAnsi"/>
        </w:rPr>
        <w:tab/>
        <w:t>,</w:t>
      </w:r>
      <w:r w:rsidR="00D67A3A" w:rsidRPr="00D67A3A">
        <w:rPr>
          <w:rFonts w:asciiTheme="minorHAnsi" w:hAnsiTheme="minorHAnsi" w:cstheme="minorHAnsi"/>
        </w:rPr>
        <w:t xml:space="preserve"> dnia </w:t>
      </w:r>
      <w:r>
        <w:rPr>
          <w:rFonts w:asciiTheme="minorHAnsi" w:hAnsiTheme="minorHAnsi" w:cstheme="minorHAnsi"/>
        </w:rPr>
        <w:tab/>
      </w:r>
    </w:p>
    <w:p w14:paraId="2AAC9AF7" w14:textId="7134A1A9" w:rsidR="00D67A3A" w:rsidRPr="007B4DDB" w:rsidRDefault="007B4DDB" w:rsidP="007B4DDB">
      <w:pPr>
        <w:spacing w:line="276" w:lineRule="auto"/>
        <w:rPr>
          <w:rFonts w:asciiTheme="minorHAnsi" w:hAnsiTheme="minorHAnsi" w:cstheme="minorHAnsi"/>
          <w:b/>
          <w:bCs/>
        </w:rPr>
      </w:pPr>
      <w:r w:rsidRPr="007B4DDB">
        <w:rPr>
          <w:rFonts w:asciiTheme="minorHAnsi" w:hAnsiTheme="minorHAnsi" w:cstheme="minorHAnsi"/>
          <w:b/>
          <w:bCs/>
        </w:rPr>
        <w:t>Formularz oferty</w:t>
      </w:r>
      <w:r>
        <w:rPr>
          <w:rFonts w:asciiTheme="minorHAnsi" w:hAnsiTheme="minorHAnsi" w:cstheme="minorHAnsi"/>
          <w:b/>
          <w:bCs/>
        </w:rPr>
        <w:t xml:space="preserve"> </w:t>
      </w:r>
      <w:r w:rsidR="00D67A3A" w:rsidRPr="007B4DDB">
        <w:rPr>
          <w:rFonts w:asciiTheme="minorHAnsi" w:hAnsiTheme="minorHAnsi" w:cstheme="minorHAnsi"/>
          <w:b/>
          <w:bCs/>
        </w:rPr>
        <w:t>OFERTA</w:t>
      </w:r>
    </w:p>
    <w:p w14:paraId="34B5AEB5" w14:textId="77777777" w:rsidR="00D67A3A" w:rsidRPr="00D67A3A" w:rsidRDefault="00D67A3A" w:rsidP="00DB4AF9">
      <w:pPr>
        <w:pStyle w:val="Nagwek4"/>
        <w:numPr>
          <w:ilvl w:val="0"/>
          <w:numId w:val="78"/>
        </w:numPr>
      </w:pPr>
      <w:r w:rsidRPr="00D67A3A">
        <w:t>Dane Wykonawcy/Wykonawców:</w:t>
      </w:r>
    </w:p>
    <w:p w14:paraId="38FC312B" w14:textId="77777777" w:rsidR="00D67A3A" w:rsidRPr="00D67A3A" w:rsidRDefault="00D67A3A" w:rsidP="00D67A3A">
      <w:pPr>
        <w:autoSpaceDE w:val="0"/>
        <w:spacing w:line="276" w:lineRule="auto"/>
        <w:rPr>
          <w:rFonts w:asciiTheme="minorHAnsi" w:hAnsiTheme="minorHAnsi" w:cstheme="minorHAnsi"/>
          <w:iCs/>
        </w:rPr>
      </w:pPr>
      <w:r w:rsidRPr="00D67A3A">
        <w:rPr>
          <w:rFonts w:asciiTheme="minorHAnsi" w:hAnsiTheme="minorHAnsi" w:cstheme="minorHAnsi"/>
          <w:iCs/>
        </w:rPr>
        <w:t>(w przypadku Oferty wspólnej, proszę wskazać pełnomocnika)</w:t>
      </w:r>
    </w:p>
    <w:p w14:paraId="57931DCA" w14:textId="77777777" w:rsidR="001D1645" w:rsidRPr="00160518" w:rsidRDefault="00D67A3A" w:rsidP="00DB4AF9">
      <w:pPr>
        <w:pStyle w:val="Akapitzlist"/>
        <w:numPr>
          <w:ilvl w:val="0"/>
          <w:numId w:val="79"/>
        </w:numPr>
        <w:tabs>
          <w:tab w:val="left" w:leader="dot" w:pos="9639"/>
        </w:tabs>
        <w:autoSpaceDE w:val="0"/>
        <w:spacing w:before="240"/>
        <w:ind w:left="426"/>
        <w:rPr>
          <w:rFonts w:asciiTheme="minorHAnsi" w:hAnsiTheme="minorHAnsi" w:cstheme="minorHAnsi"/>
          <w:iCs/>
        </w:rPr>
      </w:pPr>
      <w:r w:rsidRPr="00160518">
        <w:rPr>
          <w:rFonts w:asciiTheme="minorHAnsi" w:hAnsiTheme="minorHAnsi" w:cstheme="minorHAnsi"/>
        </w:rPr>
        <w:t xml:space="preserve">Pełna nazwa: </w:t>
      </w:r>
      <w:r w:rsidR="001D1645" w:rsidRPr="00160518">
        <w:rPr>
          <w:rFonts w:asciiTheme="minorHAnsi" w:hAnsiTheme="minorHAnsi" w:cstheme="minorHAnsi"/>
        </w:rPr>
        <w:tab/>
      </w:r>
    </w:p>
    <w:p w14:paraId="574D98B5" w14:textId="2821BF18"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Adres:</w:t>
      </w:r>
      <w:r w:rsidR="001D1645" w:rsidRPr="001D1645">
        <w:rPr>
          <w:rFonts w:asciiTheme="minorHAnsi" w:hAnsiTheme="minorHAnsi" w:cstheme="minorHAnsi"/>
        </w:rPr>
        <w:t xml:space="preserve"> </w:t>
      </w:r>
      <w:r w:rsidR="001D1645">
        <w:rPr>
          <w:rFonts w:asciiTheme="minorHAnsi" w:hAnsiTheme="minorHAnsi" w:cstheme="minorHAnsi"/>
        </w:rPr>
        <w:tab/>
      </w:r>
    </w:p>
    <w:p w14:paraId="31ACCC6B" w14:textId="0355567F"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Tel.:</w:t>
      </w:r>
      <w:r w:rsidR="001D1645" w:rsidRPr="001D1645">
        <w:rPr>
          <w:rFonts w:asciiTheme="minorHAnsi" w:hAnsiTheme="minorHAnsi" w:cstheme="minorHAnsi"/>
        </w:rPr>
        <w:t xml:space="preserve"> </w:t>
      </w:r>
      <w:r w:rsidR="001D1645">
        <w:rPr>
          <w:rFonts w:asciiTheme="minorHAnsi" w:hAnsiTheme="minorHAnsi" w:cstheme="minorHAnsi"/>
        </w:rPr>
        <w:tab/>
      </w:r>
    </w:p>
    <w:p w14:paraId="3611F8BD" w14:textId="5629D029"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E-mail:</w:t>
      </w:r>
      <w:r w:rsidR="001D1645" w:rsidRPr="001D1645">
        <w:rPr>
          <w:rFonts w:asciiTheme="minorHAnsi" w:hAnsiTheme="minorHAnsi" w:cstheme="minorHAnsi"/>
        </w:rPr>
        <w:t xml:space="preserve"> </w:t>
      </w:r>
      <w:r w:rsidR="001D1645">
        <w:rPr>
          <w:rFonts w:asciiTheme="minorHAnsi" w:hAnsiTheme="minorHAnsi" w:cstheme="minorHAnsi"/>
        </w:rPr>
        <w:tab/>
      </w:r>
    </w:p>
    <w:p w14:paraId="1D23A7FD" w14:textId="77777777" w:rsidR="001D1645" w:rsidRPr="00160518" w:rsidRDefault="00D67A3A" w:rsidP="00DB4AF9">
      <w:pPr>
        <w:pStyle w:val="Akapitzlist"/>
        <w:numPr>
          <w:ilvl w:val="0"/>
          <w:numId w:val="79"/>
        </w:numPr>
        <w:tabs>
          <w:tab w:val="left" w:leader="dot" w:pos="9639"/>
        </w:tabs>
        <w:autoSpaceDE w:val="0"/>
        <w:spacing w:before="240"/>
        <w:ind w:left="426"/>
        <w:rPr>
          <w:rFonts w:asciiTheme="minorHAnsi" w:hAnsiTheme="minorHAnsi" w:cstheme="minorHAnsi"/>
          <w:iCs/>
        </w:rPr>
      </w:pPr>
      <w:r w:rsidRPr="00160518">
        <w:rPr>
          <w:rFonts w:asciiTheme="minorHAnsi" w:hAnsiTheme="minorHAnsi" w:cstheme="minorHAnsi"/>
        </w:rPr>
        <w:t xml:space="preserve">Pełna nazwa: </w:t>
      </w:r>
      <w:r w:rsidR="001D1645" w:rsidRPr="00160518">
        <w:rPr>
          <w:rFonts w:asciiTheme="minorHAnsi" w:hAnsiTheme="minorHAnsi" w:cstheme="minorHAnsi"/>
        </w:rPr>
        <w:tab/>
      </w:r>
    </w:p>
    <w:p w14:paraId="4C15CFA3"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rPr>
        <w:t xml:space="preserve">Adres: </w:t>
      </w:r>
      <w:r w:rsidR="001D1645">
        <w:rPr>
          <w:rFonts w:asciiTheme="minorHAnsi" w:hAnsiTheme="minorHAnsi" w:cstheme="minorHAnsi"/>
        </w:rPr>
        <w:tab/>
      </w:r>
    </w:p>
    <w:p w14:paraId="747227E3"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lang w:val="en-GB"/>
        </w:rPr>
        <w:t xml:space="preserve">Tel.: </w:t>
      </w:r>
      <w:r w:rsidR="001D1645">
        <w:rPr>
          <w:rFonts w:asciiTheme="minorHAnsi" w:hAnsiTheme="minorHAnsi" w:cstheme="minorHAnsi"/>
        </w:rPr>
        <w:tab/>
      </w:r>
    </w:p>
    <w:p w14:paraId="73D5195A"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lang w:val="en-GB"/>
        </w:rPr>
        <w:t xml:space="preserve">E-mail: </w:t>
      </w:r>
      <w:r w:rsidR="001D1645">
        <w:rPr>
          <w:rFonts w:asciiTheme="minorHAnsi" w:hAnsiTheme="minorHAnsi" w:cstheme="minorHAnsi"/>
        </w:rPr>
        <w:tab/>
      </w:r>
    </w:p>
    <w:p w14:paraId="441397E1" w14:textId="3DC82C53" w:rsidR="00D67A3A" w:rsidRPr="00160518" w:rsidRDefault="00D67A3A" w:rsidP="00160518">
      <w:pPr>
        <w:tabs>
          <w:tab w:val="left" w:leader="dot" w:pos="2977"/>
          <w:tab w:val="left" w:leader="dot" w:pos="5954"/>
          <w:tab w:val="left" w:leader="dot" w:pos="8505"/>
        </w:tabs>
        <w:autoSpaceDE w:val="0"/>
        <w:spacing w:before="240"/>
        <w:ind w:left="425"/>
        <w:rPr>
          <w:rFonts w:asciiTheme="minorHAnsi" w:hAnsiTheme="minorHAnsi" w:cstheme="minorHAnsi"/>
        </w:rPr>
      </w:pPr>
      <w:r w:rsidRPr="00160518">
        <w:rPr>
          <w:rFonts w:asciiTheme="minorHAnsi" w:hAnsiTheme="minorHAnsi" w:cstheme="minorHAnsi"/>
        </w:rPr>
        <w:t>Nr KRS:</w:t>
      </w:r>
      <w:r w:rsidR="00160518" w:rsidRPr="00160518">
        <w:rPr>
          <w:rFonts w:asciiTheme="minorHAnsi" w:hAnsiTheme="minorHAnsi" w:cstheme="minorHAnsi"/>
        </w:rPr>
        <w:tab/>
      </w:r>
      <w:r w:rsidRPr="00160518">
        <w:rPr>
          <w:rFonts w:asciiTheme="minorHAnsi" w:hAnsiTheme="minorHAnsi" w:cstheme="minorHAnsi"/>
        </w:rPr>
        <w:t xml:space="preserve"> REGON: </w:t>
      </w:r>
      <w:r w:rsidR="00160518" w:rsidRPr="00160518">
        <w:rPr>
          <w:rFonts w:asciiTheme="minorHAnsi" w:hAnsiTheme="minorHAnsi" w:cstheme="minorHAnsi"/>
        </w:rPr>
        <w:tab/>
      </w:r>
      <w:r w:rsidRPr="00160518">
        <w:rPr>
          <w:rFonts w:asciiTheme="minorHAnsi" w:hAnsiTheme="minorHAnsi" w:cstheme="minorHAnsi"/>
        </w:rPr>
        <w:t>NIP:</w:t>
      </w:r>
      <w:r w:rsidR="00160518">
        <w:rPr>
          <w:rFonts w:asciiTheme="minorHAnsi" w:hAnsiTheme="minorHAnsi" w:cstheme="minorHAnsi"/>
        </w:rPr>
        <w:tab/>
      </w:r>
    </w:p>
    <w:p w14:paraId="2A4AAAA9" w14:textId="77777777" w:rsidR="008A625A" w:rsidRDefault="00D67A3A" w:rsidP="008A625A">
      <w:pPr>
        <w:widowControl w:val="0"/>
        <w:tabs>
          <w:tab w:val="left" w:leader="dot" w:pos="6663"/>
          <w:tab w:val="left" w:leader="dot" w:pos="9072"/>
        </w:tabs>
        <w:suppressAutoHyphens w:val="0"/>
        <w:spacing w:before="240" w:after="200" w:line="276" w:lineRule="auto"/>
        <w:rPr>
          <w:rFonts w:ascii="Calibri" w:hAnsi="Calibri"/>
          <w:lang w:eastAsia="pl-PL"/>
        </w:rPr>
      </w:pPr>
      <w:r w:rsidRPr="00D67A3A">
        <w:rPr>
          <w:rFonts w:ascii="Calibri" w:hAnsi="Calibri"/>
          <w:lang w:eastAsia="pl-PL"/>
        </w:rPr>
        <w:t xml:space="preserve">Osoba/y wskazana/e do kontaktów z Zamawiającym: </w:t>
      </w:r>
      <w:r w:rsidR="00160518">
        <w:rPr>
          <w:rFonts w:ascii="Calibri" w:hAnsi="Calibri"/>
          <w:lang w:eastAsia="pl-PL"/>
        </w:rPr>
        <w:tab/>
      </w:r>
      <w:r w:rsidRPr="00D67A3A">
        <w:rPr>
          <w:rFonts w:ascii="Calibri" w:hAnsi="Calibri"/>
          <w:lang w:eastAsia="pl-PL"/>
        </w:rPr>
        <w:t>, tel.:</w:t>
      </w:r>
      <w:r w:rsidR="008A625A">
        <w:rPr>
          <w:rFonts w:ascii="Calibri" w:hAnsi="Calibri"/>
          <w:lang w:eastAsia="pl-PL"/>
        </w:rPr>
        <w:tab/>
      </w:r>
      <w:r w:rsidRPr="00D67A3A">
        <w:rPr>
          <w:rFonts w:ascii="Calibri" w:hAnsi="Calibri"/>
          <w:lang w:eastAsia="pl-PL"/>
        </w:rPr>
        <w:t xml:space="preserve">, </w:t>
      </w:r>
    </w:p>
    <w:p w14:paraId="7659765E" w14:textId="2A04C430" w:rsidR="00D67A3A" w:rsidRPr="00D67A3A" w:rsidRDefault="00D67A3A" w:rsidP="008A625A">
      <w:pPr>
        <w:widowControl w:val="0"/>
        <w:tabs>
          <w:tab w:val="left" w:leader="dot" w:pos="3969"/>
          <w:tab w:val="left" w:leader="dot" w:pos="6663"/>
          <w:tab w:val="left" w:leader="dot" w:pos="9072"/>
        </w:tabs>
        <w:suppressAutoHyphens w:val="0"/>
        <w:spacing w:before="240" w:after="200" w:line="276" w:lineRule="auto"/>
        <w:rPr>
          <w:rFonts w:ascii="Calibri" w:hAnsi="Calibri"/>
          <w:lang w:eastAsia="pl-PL"/>
        </w:rPr>
      </w:pPr>
      <w:r w:rsidRPr="00D67A3A">
        <w:rPr>
          <w:rFonts w:ascii="Calibri" w:hAnsi="Calibri"/>
          <w:lang w:eastAsia="pl-PL"/>
        </w:rPr>
        <w:t xml:space="preserve">e-mail: </w:t>
      </w:r>
      <w:bookmarkStart w:id="12" w:name="_Hlk191639226"/>
      <w:r w:rsidR="008A625A">
        <w:rPr>
          <w:rFonts w:ascii="Calibri" w:hAnsi="Calibri"/>
          <w:lang w:eastAsia="pl-PL"/>
        </w:rPr>
        <w:tab/>
      </w:r>
      <w:bookmarkEnd w:id="12"/>
    </w:p>
    <w:p w14:paraId="34F88442" w14:textId="2C84A8CA" w:rsidR="0016511C" w:rsidRPr="00D67A3A" w:rsidRDefault="00D67A3A" w:rsidP="005A270B">
      <w:pPr>
        <w:suppressAutoHyphens w:val="0"/>
        <w:spacing w:before="240" w:after="200" w:line="276" w:lineRule="auto"/>
        <w:rPr>
          <w:rFonts w:ascii="Calibri" w:hAnsi="Calibri" w:cs="Calibri"/>
          <w:lang w:eastAsia="x-none"/>
        </w:rPr>
      </w:pPr>
      <w:r w:rsidRPr="00D67A3A">
        <w:rPr>
          <w:rFonts w:ascii="Calibri" w:hAnsi="Calibri" w:cs="Calibri"/>
          <w:lang w:val="x-none" w:eastAsia="x-none"/>
        </w:rPr>
        <w:t xml:space="preserve">Imiona i nazwiska </w:t>
      </w:r>
      <w:r w:rsidRPr="00D67A3A">
        <w:rPr>
          <w:rFonts w:ascii="Calibri" w:hAnsi="Calibri" w:cs="Calibri"/>
          <w:lang w:eastAsia="x-none"/>
        </w:rPr>
        <w:t>osoby/</w:t>
      </w:r>
      <w:r w:rsidRPr="00D67A3A">
        <w:rPr>
          <w:rFonts w:ascii="Calibri" w:hAnsi="Calibri" w:cs="Calibri"/>
          <w:lang w:val="x-none" w:eastAsia="x-none"/>
        </w:rPr>
        <w:t>osób upoważnionych do reprezentowania i składania oświadczeń woli w</w:t>
      </w:r>
      <w:r w:rsidR="00956140">
        <w:rPr>
          <w:rFonts w:ascii="Calibri" w:hAnsi="Calibri" w:cs="Calibri"/>
          <w:lang w:val="x-none" w:eastAsia="x-none"/>
        </w:rPr>
        <w:t> </w:t>
      </w:r>
      <w:r w:rsidRPr="00D67A3A">
        <w:rPr>
          <w:rFonts w:ascii="Calibri" w:hAnsi="Calibri" w:cs="Calibri"/>
          <w:lang w:val="x-none" w:eastAsia="x-none"/>
        </w:rPr>
        <w:t xml:space="preserve">imieniu </w:t>
      </w:r>
      <w:r w:rsidRPr="00D67A3A">
        <w:rPr>
          <w:rFonts w:ascii="Calibri" w:hAnsi="Calibri" w:cs="Calibri"/>
          <w:lang w:eastAsia="x-none"/>
        </w:rPr>
        <w:t>W</w:t>
      </w:r>
      <w:proofErr w:type="spellStart"/>
      <w:r w:rsidRPr="00D67A3A">
        <w:rPr>
          <w:rFonts w:ascii="Calibri" w:hAnsi="Calibri" w:cs="Calibri"/>
          <w:lang w:val="x-none" w:eastAsia="x-none"/>
        </w:rPr>
        <w:t>ykonawcy</w:t>
      </w:r>
      <w:proofErr w:type="spellEnd"/>
      <w:r w:rsidRPr="00D67A3A">
        <w:rPr>
          <w:rFonts w:ascii="Calibri" w:hAnsi="Calibri" w:cs="Calibri"/>
          <w:lang w:eastAsia="x-none"/>
        </w:rPr>
        <w:t>:</w:t>
      </w:r>
      <w:r w:rsidR="005A270B">
        <w:rPr>
          <w:rFonts w:ascii="Calibri" w:hAnsi="Calibri" w:cs="Calibri"/>
          <w:lang w:eastAsia="x-none"/>
        </w:rPr>
        <w:t xml:space="preserve"> ……………………………………….</w:t>
      </w:r>
      <w:r w:rsidR="008A625A">
        <w:rPr>
          <w:rFonts w:ascii="Calibri" w:hAnsi="Calibri" w:cs="Calibri"/>
          <w:lang w:eastAsia="x-none"/>
        </w:rPr>
        <w:tab/>
      </w:r>
    </w:p>
    <w:p w14:paraId="23111387" w14:textId="7BAFAB7D" w:rsidR="0016511C" w:rsidRPr="00FF545D" w:rsidRDefault="005C0926" w:rsidP="00FF545D">
      <w:pPr>
        <w:pStyle w:val="Nagwek4"/>
        <w:rPr>
          <w:lang w:eastAsia="pl-PL"/>
        </w:rPr>
      </w:pPr>
      <w:r w:rsidRPr="0016511C">
        <w:rPr>
          <w:lang w:eastAsia="pl-PL"/>
        </w:rPr>
        <w:t xml:space="preserve">Dotyczy Oferty </w:t>
      </w:r>
      <w:r w:rsidR="00BA0B57" w:rsidRPr="0016511C">
        <w:rPr>
          <w:lang w:eastAsia="pl-PL"/>
        </w:rPr>
        <w:t>Wykonawcy</w:t>
      </w:r>
      <w:r w:rsidRPr="0016511C">
        <w:rPr>
          <w:lang w:eastAsia="pl-PL"/>
        </w:rPr>
        <w:t>:</w:t>
      </w:r>
    </w:p>
    <w:p w14:paraId="4C25D108" w14:textId="0F0CCE4E" w:rsidR="009832D6" w:rsidRPr="00CB51E0" w:rsidRDefault="005C0926" w:rsidP="00CB51E0">
      <w:pPr>
        <w:pStyle w:val="Akapitzlist"/>
        <w:numPr>
          <w:ilvl w:val="0"/>
          <w:numId w:val="65"/>
        </w:numPr>
        <w:spacing w:line="276" w:lineRule="auto"/>
        <w:ind w:left="360"/>
        <w:rPr>
          <w:rFonts w:asciiTheme="minorHAnsi" w:hAnsiTheme="minorHAnsi" w:cstheme="minorHAnsi"/>
        </w:rPr>
      </w:pPr>
      <w:r w:rsidRPr="00F52449">
        <w:rPr>
          <w:rFonts w:asciiTheme="minorHAnsi" w:eastAsia="Calibri" w:hAnsiTheme="minorHAnsi" w:cstheme="minorHAnsi"/>
          <w:lang w:eastAsia="en-US"/>
        </w:rPr>
        <w:t xml:space="preserve">Nawiązując do ogłoszenia </w:t>
      </w:r>
      <w:r w:rsidR="00F24745" w:rsidRPr="00F52449">
        <w:rPr>
          <w:rFonts w:asciiTheme="minorHAnsi" w:eastAsia="Calibri" w:hAnsiTheme="minorHAnsi" w:cstheme="minorHAnsi"/>
          <w:lang w:eastAsia="en-US"/>
        </w:rPr>
        <w:t>dotyczącego</w:t>
      </w:r>
      <w:r w:rsidRPr="00F52449">
        <w:rPr>
          <w:rFonts w:asciiTheme="minorHAnsi" w:eastAsia="Calibri" w:hAnsiTheme="minorHAnsi" w:cstheme="minorHAnsi"/>
          <w:lang w:eastAsia="en-US"/>
        </w:rPr>
        <w:t xml:space="preserve"> postępowani</w:t>
      </w:r>
      <w:r w:rsidR="00F24745" w:rsidRPr="00F52449">
        <w:rPr>
          <w:rFonts w:asciiTheme="minorHAnsi" w:eastAsia="Calibri" w:hAnsiTheme="minorHAnsi" w:cstheme="minorHAnsi"/>
          <w:lang w:eastAsia="en-US"/>
        </w:rPr>
        <w:t>a</w:t>
      </w:r>
      <w:r w:rsidRPr="00F52449">
        <w:rPr>
          <w:rFonts w:asciiTheme="minorHAnsi" w:eastAsia="Calibri" w:hAnsiTheme="minorHAnsi" w:cstheme="minorHAnsi"/>
          <w:lang w:eastAsia="en-US"/>
        </w:rPr>
        <w:t xml:space="preserve"> o udzielenie zamówienia publicznego, prowadzonego w trybie podstawowym pn. „</w:t>
      </w:r>
      <w:r w:rsidR="00B360F6" w:rsidRPr="00B360F6">
        <w:rPr>
          <w:rFonts w:asciiTheme="minorHAnsi" w:hAnsiTheme="minorHAnsi" w:cstheme="minorHAnsi"/>
          <w:b/>
          <w:bCs/>
          <w:iCs/>
        </w:rPr>
        <w:t xml:space="preserve">Dostarczenie subskrypcji licencji dla posiadanego przez Zamawiającego oprogramowania </w:t>
      </w:r>
      <w:proofErr w:type="spellStart"/>
      <w:r w:rsidR="00B360F6" w:rsidRPr="00B360F6">
        <w:rPr>
          <w:rFonts w:asciiTheme="minorHAnsi" w:hAnsiTheme="minorHAnsi" w:cstheme="minorHAnsi"/>
          <w:b/>
          <w:bCs/>
          <w:iCs/>
        </w:rPr>
        <w:t>privileged</w:t>
      </w:r>
      <w:proofErr w:type="spellEnd"/>
      <w:r w:rsidR="00B360F6" w:rsidRPr="00B360F6">
        <w:rPr>
          <w:rFonts w:asciiTheme="minorHAnsi" w:hAnsiTheme="minorHAnsi" w:cstheme="minorHAnsi"/>
          <w:b/>
          <w:bCs/>
          <w:iCs/>
        </w:rPr>
        <w:t xml:space="preserve"> </w:t>
      </w:r>
      <w:proofErr w:type="spellStart"/>
      <w:r w:rsidR="00B360F6" w:rsidRPr="00B360F6">
        <w:rPr>
          <w:rFonts w:asciiTheme="minorHAnsi" w:hAnsiTheme="minorHAnsi" w:cstheme="minorHAnsi"/>
          <w:b/>
          <w:bCs/>
          <w:iCs/>
        </w:rPr>
        <w:t>access</w:t>
      </w:r>
      <w:proofErr w:type="spellEnd"/>
      <w:r w:rsidR="00B360F6" w:rsidRPr="00B360F6">
        <w:rPr>
          <w:rFonts w:asciiTheme="minorHAnsi" w:hAnsiTheme="minorHAnsi" w:cstheme="minorHAnsi"/>
          <w:b/>
          <w:bCs/>
          <w:iCs/>
        </w:rPr>
        <w:t xml:space="preserve"> management (PAM) wraz z usługą asysty technicznej i konserwacji</w:t>
      </w:r>
      <w:r w:rsidR="00F52449" w:rsidRPr="00277610">
        <w:rPr>
          <w:rFonts w:asciiTheme="minorHAnsi" w:hAnsiTheme="minorHAnsi" w:cstheme="minorHAnsi"/>
          <w:b/>
          <w:bCs/>
          <w:iCs/>
        </w:rPr>
        <w:t>”</w:t>
      </w:r>
      <w:r w:rsidR="00F52449" w:rsidRPr="00F52449">
        <w:rPr>
          <w:rFonts w:asciiTheme="minorHAnsi" w:hAnsiTheme="minorHAnsi" w:cstheme="minorHAnsi"/>
          <w:b/>
          <w:bCs/>
          <w:i/>
        </w:rPr>
        <w:t xml:space="preserve"> </w:t>
      </w:r>
      <w:r w:rsidR="00F52449" w:rsidRPr="00F52449">
        <w:rPr>
          <w:rFonts w:asciiTheme="minorHAnsi" w:hAnsiTheme="minorHAnsi" w:cstheme="minorHAnsi"/>
        </w:rPr>
        <w:t xml:space="preserve">oferujemy wykonanie przedmiotu zamówienia </w:t>
      </w:r>
      <w:r w:rsidR="009832D6" w:rsidRPr="009B4C84">
        <w:rPr>
          <w:rFonts w:asciiTheme="minorHAnsi" w:hAnsiTheme="minorHAnsi" w:cstheme="minorHAnsi"/>
        </w:rPr>
        <w:t>wykonanie całego zamówienia (zamówienie podstawowe + opcja) wynoszącą …………………………………………………………………………… zł brutto</w:t>
      </w:r>
      <w:r w:rsidR="009832D6" w:rsidRPr="009B4C84">
        <w:t xml:space="preserve"> </w:t>
      </w:r>
      <w:r w:rsidR="009832D6" w:rsidRPr="009B4C84">
        <w:rPr>
          <w:rFonts w:asciiTheme="minorHAnsi" w:hAnsiTheme="minorHAnsi" w:cstheme="minorHAnsi"/>
        </w:rPr>
        <w:t>(należy wpisać sumę kwot:</w:t>
      </w:r>
      <w:r w:rsidR="00CB51E0">
        <w:rPr>
          <w:rFonts w:asciiTheme="minorHAnsi" w:hAnsiTheme="minorHAnsi" w:cstheme="minorHAnsi"/>
        </w:rPr>
        <w:t xml:space="preserve"> </w:t>
      </w:r>
      <w:r w:rsidR="009832D6" w:rsidRPr="00CB51E0">
        <w:rPr>
          <w:rFonts w:asciiTheme="minorHAnsi" w:hAnsiTheme="minorHAnsi" w:cstheme="minorHAnsi"/>
        </w:rPr>
        <w:t>z</w:t>
      </w:r>
      <w:r w:rsidR="00CB51E0" w:rsidRPr="00CB51E0">
        <w:rPr>
          <w:rFonts w:asciiTheme="minorHAnsi" w:hAnsiTheme="minorHAnsi" w:cstheme="minorHAnsi"/>
        </w:rPr>
        <w:t> </w:t>
      </w:r>
      <w:r w:rsidR="009832D6" w:rsidRPr="00CB51E0">
        <w:rPr>
          <w:rFonts w:asciiTheme="minorHAnsi" w:hAnsiTheme="minorHAnsi" w:cstheme="minorHAnsi"/>
        </w:rPr>
        <w:t xml:space="preserve">Tabeli 1 z pozycji wiersz „SUMA” kolumna F i z Tabeli 2 z pozycji wiersz </w:t>
      </w:r>
      <w:proofErr w:type="spellStart"/>
      <w:r w:rsidR="009832D6" w:rsidRPr="00CB51E0">
        <w:rPr>
          <w:rFonts w:asciiTheme="minorHAnsi" w:hAnsiTheme="minorHAnsi" w:cstheme="minorHAnsi"/>
        </w:rPr>
        <w:t>ATiK</w:t>
      </w:r>
      <w:proofErr w:type="spellEnd"/>
      <w:r w:rsidR="009832D6" w:rsidRPr="00CB51E0">
        <w:rPr>
          <w:rFonts w:asciiTheme="minorHAnsi" w:hAnsiTheme="minorHAnsi" w:cstheme="minorHAnsi"/>
        </w:rPr>
        <w:t xml:space="preserve"> i kolumna E.</w:t>
      </w:r>
    </w:p>
    <w:p w14:paraId="2C821E19" w14:textId="77777777" w:rsidR="009832D6" w:rsidRDefault="009832D6" w:rsidP="009832D6">
      <w:pPr>
        <w:spacing w:line="276" w:lineRule="auto"/>
        <w:rPr>
          <w:rFonts w:asciiTheme="minorHAnsi" w:hAnsiTheme="minorHAnsi" w:cstheme="minorHAnsi"/>
        </w:rPr>
      </w:pPr>
      <w:r>
        <w:rPr>
          <w:rFonts w:asciiTheme="minorHAnsi" w:hAnsiTheme="minorHAnsi" w:cstheme="minorHAnsi"/>
        </w:rPr>
        <w:lastRenderedPageBreak/>
        <w:t>Tabela 1. Zamówienie podstawowe</w:t>
      </w:r>
    </w:p>
    <w:tbl>
      <w:tblPr>
        <w:tblStyle w:val="Tabela-Siatka"/>
        <w:tblW w:w="10201" w:type="dxa"/>
        <w:tblLook w:val="04A0" w:firstRow="1" w:lastRow="0" w:firstColumn="1" w:lastColumn="0" w:noHBand="0" w:noVBand="1"/>
      </w:tblPr>
      <w:tblGrid>
        <w:gridCol w:w="661"/>
        <w:gridCol w:w="4491"/>
        <w:gridCol w:w="964"/>
        <w:gridCol w:w="1469"/>
        <w:gridCol w:w="1074"/>
        <w:gridCol w:w="1542"/>
      </w:tblGrid>
      <w:tr w:rsidR="009832D6" w14:paraId="21B95D14" w14:textId="77777777" w:rsidTr="00082602">
        <w:trPr>
          <w:trHeight w:val="954"/>
        </w:trPr>
        <w:tc>
          <w:tcPr>
            <w:tcW w:w="661" w:type="dxa"/>
          </w:tcPr>
          <w:p w14:paraId="16C9770E"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Lp.</w:t>
            </w:r>
          </w:p>
        </w:tc>
        <w:tc>
          <w:tcPr>
            <w:tcW w:w="4491" w:type="dxa"/>
          </w:tcPr>
          <w:p w14:paraId="49E922FC" w14:textId="77777777" w:rsidR="009832D6" w:rsidRDefault="009832D6" w:rsidP="00082602">
            <w:pPr>
              <w:spacing w:line="276" w:lineRule="auto"/>
              <w:rPr>
                <w:rFonts w:asciiTheme="minorHAnsi" w:hAnsiTheme="minorHAnsi" w:cstheme="minorHAnsi"/>
              </w:rPr>
            </w:pPr>
            <w:bookmarkStart w:id="13" w:name="_Hlk131082782"/>
            <w:r>
              <w:rPr>
                <w:rFonts w:asciiTheme="minorHAnsi" w:hAnsiTheme="minorHAnsi" w:cstheme="minorHAnsi"/>
              </w:rPr>
              <w:t>Nazwa licencji</w:t>
            </w:r>
          </w:p>
        </w:tc>
        <w:tc>
          <w:tcPr>
            <w:tcW w:w="964" w:type="dxa"/>
          </w:tcPr>
          <w:p w14:paraId="0FF001A8"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Liczba licencji</w:t>
            </w:r>
          </w:p>
        </w:tc>
        <w:tc>
          <w:tcPr>
            <w:tcW w:w="1469" w:type="dxa"/>
          </w:tcPr>
          <w:p w14:paraId="057C30EC"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Cena jednostkowa brutto PLN</w:t>
            </w:r>
          </w:p>
        </w:tc>
        <w:tc>
          <w:tcPr>
            <w:tcW w:w="1074" w:type="dxa"/>
          </w:tcPr>
          <w:p w14:paraId="086D8BA1"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Stawka podatku VAT</w:t>
            </w:r>
          </w:p>
        </w:tc>
        <w:tc>
          <w:tcPr>
            <w:tcW w:w="1542" w:type="dxa"/>
          </w:tcPr>
          <w:p w14:paraId="6D92544F"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Cena całkowita brutto PLN</w:t>
            </w:r>
          </w:p>
        </w:tc>
      </w:tr>
      <w:tr w:rsidR="009832D6" w14:paraId="360E1C17" w14:textId="77777777" w:rsidTr="00082602">
        <w:trPr>
          <w:trHeight w:val="300"/>
        </w:trPr>
        <w:tc>
          <w:tcPr>
            <w:tcW w:w="661" w:type="dxa"/>
          </w:tcPr>
          <w:p w14:paraId="5F347DD6"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 xml:space="preserve">A. </w:t>
            </w:r>
          </w:p>
        </w:tc>
        <w:tc>
          <w:tcPr>
            <w:tcW w:w="4491" w:type="dxa"/>
          </w:tcPr>
          <w:p w14:paraId="7BCC7612"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B</w:t>
            </w:r>
          </w:p>
        </w:tc>
        <w:tc>
          <w:tcPr>
            <w:tcW w:w="964" w:type="dxa"/>
          </w:tcPr>
          <w:p w14:paraId="6DDA8FFD"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C</w:t>
            </w:r>
          </w:p>
        </w:tc>
        <w:tc>
          <w:tcPr>
            <w:tcW w:w="1469" w:type="dxa"/>
          </w:tcPr>
          <w:p w14:paraId="74D2DC10"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D</w:t>
            </w:r>
          </w:p>
        </w:tc>
        <w:tc>
          <w:tcPr>
            <w:tcW w:w="1074" w:type="dxa"/>
          </w:tcPr>
          <w:p w14:paraId="58513517"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E</w:t>
            </w:r>
          </w:p>
        </w:tc>
        <w:tc>
          <w:tcPr>
            <w:tcW w:w="1542" w:type="dxa"/>
          </w:tcPr>
          <w:p w14:paraId="3E6EA71F"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F (C x D)</w:t>
            </w:r>
          </w:p>
        </w:tc>
      </w:tr>
      <w:tr w:rsidR="009832D6" w14:paraId="464010EE" w14:textId="77777777" w:rsidTr="00082602">
        <w:trPr>
          <w:trHeight w:val="2544"/>
        </w:trPr>
        <w:tc>
          <w:tcPr>
            <w:tcW w:w="661" w:type="dxa"/>
          </w:tcPr>
          <w:p w14:paraId="5658714D" w14:textId="77777777" w:rsidR="009832D6" w:rsidRPr="004F498C" w:rsidRDefault="009832D6" w:rsidP="00DB4AF9">
            <w:pPr>
              <w:pStyle w:val="Akapitzlist"/>
              <w:numPr>
                <w:ilvl w:val="0"/>
                <w:numId w:val="108"/>
              </w:numPr>
              <w:spacing w:line="276" w:lineRule="auto"/>
              <w:rPr>
                <w:rFonts w:asciiTheme="minorHAnsi" w:hAnsiTheme="minorHAnsi" w:cstheme="minorHAnsi"/>
              </w:rPr>
            </w:pPr>
          </w:p>
        </w:tc>
        <w:tc>
          <w:tcPr>
            <w:tcW w:w="4491" w:type="dxa"/>
          </w:tcPr>
          <w:p w14:paraId="19FF73BD" w14:textId="77777777" w:rsidR="009832D6" w:rsidRPr="005A270B" w:rsidRDefault="009832D6" w:rsidP="00082602">
            <w:pPr>
              <w:spacing w:line="276" w:lineRule="auto"/>
              <w:rPr>
                <w:rFonts w:asciiTheme="minorHAnsi" w:hAnsiTheme="minorHAnsi" w:cstheme="minorHAnsi"/>
                <w:lang w:val="en-GB"/>
              </w:rPr>
            </w:pPr>
            <w:bookmarkStart w:id="14" w:name="_Hlk131420448"/>
            <w:r w:rsidRPr="005A270B">
              <w:rPr>
                <w:rFonts w:asciiTheme="minorHAnsi" w:hAnsiTheme="minorHAnsi" w:cstheme="minorHAnsi"/>
                <w:lang w:val="en-GB"/>
              </w:rPr>
              <w:t xml:space="preserve">PRIV-STANDARD-USER-SUBS-CONVERTED </w:t>
            </w:r>
            <w:proofErr w:type="spellStart"/>
            <w:r w:rsidRPr="005A270B">
              <w:rPr>
                <w:rFonts w:asciiTheme="minorHAnsi" w:hAnsiTheme="minorHAnsi" w:cstheme="minorHAnsi"/>
                <w:lang w:val="en-GB"/>
              </w:rPr>
              <w:t>oprogramowania</w:t>
            </w:r>
            <w:proofErr w:type="spellEnd"/>
            <w:r w:rsidRPr="005A270B">
              <w:rPr>
                <w:rFonts w:asciiTheme="minorHAnsi" w:hAnsiTheme="minorHAnsi" w:cstheme="minorHAnsi"/>
                <w:lang w:val="en-GB"/>
              </w:rPr>
              <w:t xml:space="preserve"> CyberArk</w:t>
            </w:r>
          </w:p>
          <w:bookmarkEnd w:id="14"/>
          <w:p w14:paraId="7807C830"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albo równoważne (subskrypcja licencji dla oprogramowania spełniającego wymagania OPZ)</w:t>
            </w:r>
          </w:p>
          <w:p w14:paraId="5D97D1EC" w14:textId="77777777" w:rsidR="009832D6" w:rsidRPr="005A270B" w:rsidRDefault="009832D6" w:rsidP="00082602">
            <w:pPr>
              <w:spacing w:line="276" w:lineRule="auto"/>
              <w:rPr>
                <w:rFonts w:asciiTheme="minorHAnsi" w:hAnsiTheme="minorHAnsi" w:cstheme="minorHAnsi"/>
              </w:rPr>
            </w:pPr>
          </w:p>
          <w:p w14:paraId="245D2793"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w:t>
            </w:r>
          </w:p>
          <w:p w14:paraId="24C3E7E7"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w:t>
            </w:r>
            <w:r w:rsidRPr="005A270B">
              <w:rPr>
                <w:rFonts w:asciiTheme="minorHAnsi" w:hAnsiTheme="minorHAnsi" w:cstheme="minorHAnsi"/>
                <w:i/>
                <w:iCs/>
              </w:rPr>
              <w:t>Nazwa licencji spełniającej wymogi równoważności opisane w OPZ)</w:t>
            </w:r>
          </w:p>
        </w:tc>
        <w:tc>
          <w:tcPr>
            <w:tcW w:w="964" w:type="dxa"/>
          </w:tcPr>
          <w:p w14:paraId="0AA456EC"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20</w:t>
            </w:r>
          </w:p>
        </w:tc>
        <w:tc>
          <w:tcPr>
            <w:tcW w:w="1469" w:type="dxa"/>
          </w:tcPr>
          <w:p w14:paraId="5DA75295" w14:textId="77777777" w:rsidR="009832D6" w:rsidRPr="005A270B" w:rsidRDefault="009832D6" w:rsidP="00082602">
            <w:pPr>
              <w:spacing w:line="276" w:lineRule="auto"/>
              <w:rPr>
                <w:rFonts w:asciiTheme="minorHAnsi" w:hAnsiTheme="minorHAnsi" w:cstheme="minorHAnsi"/>
              </w:rPr>
            </w:pPr>
          </w:p>
        </w:tc>
        <w:tc>
          <w:tcPr>
            <w:tcW w:w="1074" w:type="dxa"/>
          </w:tcPr>
          <w:p w14:paraId="7717F677" w14:textId="77777777" w:rsidR="009832D6" w:rsidRPr="005A270B" w:rsidRDefault="009832D6" w:rsidP="00082602">
            <w:pPr>
              <w:spacing w:line="276" w:lineRule="auto"/>
              <w:rPr>
                <w:rFonts w:asciiTheme="minorHAnsi" w:hAnsiTheme="minorHAnsi" w:cstheme="minorHAnsi"/>
              </w:rPr>
            </w:pPr>
          </w:p>
        </w:tc>
        <w:tc>
          <w:tcPr>
            <w:tcW w:w="1542" w:type="dxa"/>
          </w:tcPr>
          <w:p w14:paraId="6D57395A" w14:textId="77777777" w:rsidR="009832D6" w:rsidRPr="005A270B" w:rsidRDefault="009832D6" w:rsidP="00082602">
            <w:pPr>
              <w:spacing w:line="276" w:lineRule="auto"/>
              <w:rPr>
                <w:rFonts w:asciiTheme="minorHAnsi" w:hAnsiTheme="minorHAnsi" w:cstheme="minorHAnsi"/>
              </w:rPr>
            </w:pPr>
          </w:p>
        </w:tc>
      </w:tr>
      <w:tr w:rsidR="009832D6" w14:paraId="54E6FFBD" w14:textId="77777777" w:rsidTr="00082602">
        <w:trPr>
          <w:trHeight w:val="2208"/>
        </w:trPr>
        <w:tc>
          <w:tcPr>
            <w:tcW w:w="661" w:type="dxa"/>
          </w:tcPr>
          <w:p w14:paraId="22D64F35" w14:textId="77777777" w:rsidR="009832D6" w:rsidRPr="004F498C" w:rsidRDefault="009832D6" w:rsidP="00DB4AF9">
            <w:pPr>
              <w:pStyle w:val="Akapitzlist"/>
              <w:numPr>
                <w:ilvl w:val="0"/>
                <w:numId w:val="108"/>
              </w:numPr>
              <w:spacing w:line="276" w:lineRule="auto"/>
              <w:rPr>
                <w:rFonts w:asciiTheme="minorHAnsi" w:hAnsiTheme="minorHAnsi" w:cstheme="minorHAnsi"/>
              </w:rPr>
            </w:pPr>
          </w:p>
        </w:tc>
        <w:tc>
          <w:tcPr>
            <w:tcW w:w="4491" w:type="dxa"/>
          </w:tcPr>
          <w:p w14:paraId="12A96871" w14:textId="77777777" w:rsidR="009832D6" w:rsidRPr="005A270B" w:rsidRDefault="009832D6" w:rsidP="00082602">
            <w:pPr>
              <w:spacing w:line="276" w:lineRule="auto"/>
              <w:rPr>
                <w:rFonts w:asciiTheme="minorHAnsi" w:hAnsiTheme="minorHAnsi" w:cstheme="minorHAnsi"/>
              </w:rPr>
            </w:pPr>
            <w:bookmarkStart w:id="15" w:name="_Hlk131418925"/>
            <w:r w:rsidRPr="005A270B">
              <w:rPr>
                <w:rFonts w:asciiTheme="minorHAnsi" w:hAnsiTheme="minorHAnsi" w:cstheme="minorHAnsi"/>
              </w:rPr>
              <w:t xml:space="preserve">PRIV-STANDARD-USER-SUBS </w:t>
            </w:r>
            <w:bookmarkEnd w:id="15"/>
            <w:r w:rsidRPr="005A270B">
              <w:rPr>
                <w:rFonts w:asciiTheme="minorHAnsi" w:hAnsiTheme="minorHAnsi" w:cstheme="minorHAnsi"/>
              </w:rPr>
              <w:t xml:space="preserve">oprogramowania </w:t>
            </w:r>
            <w:proofErr w:type="spellStart"/>
            <w:r w:rsidRPr="005A270B">
              <w:rPr>
                <w:rFonts w:asciiTheme="minorHAnsi" w:hAnsiTheme="minorHAnsi" w:cstheme="minorHAnsi"/>
              </w:rPr>
              <w:t>CyberArk</w:t>
            </w:r>
            <w:proofErr w:type="spellEnd"/>
            <w:r w:rsidRPr="005A270B">
              <w:rPr>
                <w:rFonts w:asciiTheme="minorHAnsi" w:hAnsiTheme="minorHAnsi" w:cstheme="minorHAnsi"/>
              </w:rPr>
              <w:t xml:space="preserve"> </w:t>
            </w:r>
          </w:p>
          <w:p w14:paraId="081875C5"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albo równoważne (subskrypcja licencji dla oprogramowania spełniającego wymagania OPZ)</w:t>
            </w:r>
          </w:p>
          <w:p w14:paraId="2D6ABB51" w14:textId="77777777" w:rsidR="009832D6" w:rsidRPr="005A270B" w:rsidRDefault="009832D6" w:rsidP="00082602">
            <w:pPr>
              <w:spacing w:line="276" w:lineRule="auto"/>
              <w:rPr>
                <w:rFonts w:asciiTheme="minorHAnsi" w:hAnsiTheme="minorHAnsi" w:cstheme="minorHAnsi"/>
              </w:rPr>
            </w:pPr>
          </w:p>
          <w:p w14:paraId="72A0E777"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w:t>
            </w:r>
          </w:p>
          <w:p w14:paraId="21DCC6A7" w14:textId="77777777" w:rsidR="009832D6" w:rsidRPr="005A270B" w:rsidRDefault="009832D6" w:rsidP="00082602">
            <w:pPr>
              <w:spacing w:line="276" w:lineRule="auto"/>
              <w:rPr>
                <w:rFonts w:asciiTheme="minorHAnsi" w:hAnsiTheme="minorHAnsi" w:cstheme="minorHAnsi"/>
                <w:i/>
                <w:iCs/>
              </w:rPr>
            </w:pPr>
            <w:r w:rsidRPr="005A270B">
              <w:rPr>
                <w:rFonts w:asciiTheme="minorHAnsi" w:hAnsiTheme="minorHAnsi" w:cstheme="minorHAnsi"/>
                <w:i/>
                <w:iCs/>
              </w:rPr>
              <w:t>(Nazwa licencji spełniającej wymogi równoważności opisane w OPZ)</w:t>
            </w:r>
          </w:p>
        </w:tc>
        <w:tc>
          <w:tcPr>
            <w:tcW w:w="964" w:type="dxa"/>
          </w:tcPr>
          <w:p w14:paraId="2DBDC96A"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5</w:t>
            </w:r>
          </w:p>
        </w:tc>
        <w:tc>
          <w:tcPr>
            <w:tcW w:w="1469" w:type="dxa"/>
          </w:tcPr>
          <w:p w14:paraId="64E4ABB1" w14:textId="77777777" w:rsidR="009832D6" w:rsidRPr="005A270B" w:rsidRDefault="009832D6" w:rsidP="00082602">
            <w:pPr>
              <w:spacing w:line="276" w:lineRule="auto"/>
              <w:rPr>
                <w:rFonts w:asciiTheme="minorHAnsi" w:hAnsiTheme="minorHAnsi" w:cstheme="minorHAnsi"/>
              </w:rPr>
            </w:pPr>
          </w:p>
        </w:tc>
        <w:tc>
          <w:tcPr>
            <w:tcW w:w="1074" w:type="dxa"/>
          </w:tcPr>
          <w:p w14:paraId="339B8A61" w14:textId="77777777" w:rsidR="009832D6" w:rsidRPr="005A270B" w:rsidRDefault="009832D6" w:rsidP="00082602">
            <w:pPr>
              <w:spacing w:line="276" w:lineRule="auto"/>
              <w:rPr>
                <w:rFonts w:asciiTheme="minorHAnsi" w:hAnsiTheme="minorHAnsi" w:cstheme="minorHAnsi"/>
              </w:rPr>
            </w:pPr>
          </w:p>
        </w:tc>
        <w:tc>
          <w:tcPr>
            <w:tcW w:w="1542" w:type="dxa"/>
          </w:tcPr>
          <w:p w14:paraId="71188659" w14:textId="77777777" w:rsidR="009832D6" w:rsidRPr="005A270B" w:rsidRDefault="009832D6" w:rsidP="00082602">
            <w:pPr>
              <w:spacing w:line="276" w:lineRule="auto"/>
              <w:rPr>
                <w:rFonts w:asciiTheme="minorHAnsi" w:hAnsiTheme="minorHAnsi" w:cstheme="minorHAnsi"/>
              </w:rPr>
            </w:pPr>
          </w:p>
        </w:tc>
      </w:tr>
      <w:tr w:rsidR="009832D6" w14:paraId="6F635DC2" w14:textId="77777777" w:rsidTr="00082602">
        <w:trPr>
          <w:trHeight w:val="2225"/>
        </w:trPr>
        <w:tc>
          <w:tcPr>
            <w:tcW w:w="661" w:type="dxa"/>
          </w:tcPr>
          <w:p w14:paraId="3CEDD5CB" w14:textId="77777777" w:rsidR="009832D6" w:rsidRPr="004F498C" w:rsidRDefault="009832D6" w:rsidP="00DB4AF9">
            <w:pPr>
              <w:pStyle w:val="Akapitzlist"/>
              <w:numPr>
                <w:ilvl w:val="0"/>
                <w:numId w:val="108"/>
              </w:numPr>
              <w:tabs>
                <w:tab w:val="left" w:pos="458"/>
              </w:tabs>
              <w:spacing w:line="276" w:lineRule="auto"/>
              <w:rPr>
                <w:rFonts w:asciiTheme="minorHAnsi" w:hAnsiTheme="minorHAnsi" w:cstheme="minorHAnsi"/>
              </w:rPr>
            </w:pPr>
          </w:p>
        </w:tc>
        <w:tc>
          <w:tcPr>
            <w:tcW w:w="4491" w:type="dxa"/>
          </w:tcPr>
          <w:p w14:paraId="0B2FA850" w14:textId="77777777" w:rsidR="009832D6" w:rsidRPr="005A270B" w:rsidRDefault="009832D6" w:rsidP="00082602">
            <w:pPr>
              <w:spacing w:line="276" w:lineRule="auto"/>
              <w:rPr>
                <w:rFonts w:asciiTheme="minorHAnsi" w:hAnsiTheme="minorHAnsi" w:cstheme="minorHAnsi"/>
                <w:lang w:val="en-GB"/>
              </w:rPr>
            </w:pPr>
            <w:bookmarkStart w:id="16" w:name="_Hlk131421201"/>
            <w:r w:rsidRPr="005A270B">
              <w:rPr>
                <w:rFonts w:asciiTheme="minorHAnsi" w:hAnsiTheme="minorHAnsi" w:cstheme="minorHAnsi"/>
                <w:lang w:val="en-GB"/>
              </w:rPr>
              <w:t xml:space="preserve">EXT-VENDOR-USER-SUBS </w:t>
            </w:r>
            <w:bookmarkEnd w:id="16"/>
            <w:proofErr w:type="spellStart"/>
            <w:r w:rsidRPr="005A270B">
              <w:rPr>
                <w:rFonts w:asciiTheme="minorHAnsi" w:hAnsiTheme="minorHAnsi" w:cstheme="minorHAnsi"/>
                <w:lang w:val="en-GB"/>
              </w:rPr>
              <w:t>oprogramowania</w:t>
            </w:r>
            <w:proofErr w:type="spellEnd"/>
            <w:r w:rsidRPr="005A270B">
              <w:rPr>
                <w:rFonts w:asciiTheme="minorHAnsi" w:hAnsiTheme="minorHAnsi" w:cstheme="minorHAnsi"/>
                <w:lang w:val="en-GB"/>
              </w:rPr>
              <w:t xml:space="preserve">* CyberArk </w:t>
            </w:r>
          </w:p>
          <w:p w14:paraId="3E58B731"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albo równoważne (subskrypcja licencji dla oprogramowania spełniającego wymagania OPZ)</w:t>
            </w:r>
          </w:p>
          <w:p w14:paraId="69BDE131" w14:textId="77777777"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w:t>
            </w:r>
            <w:bookmarkStart w:id="17" w:name="_Hlk131418988"/>
            <w:r w:rsidRPr="005A270B">
              <w:rPr>
                <w:rFonts w:asciiTheme="minorHAnsi" w:hAnsiTheme="minorHAnsi" w:cstheme="minorHAnsi"/>
                <w:b/>
                <w:bCs/>
              </w:rPr>
              <w:t>.***</w:t>
            </w:r>
            <w:bookmarkEnd w:id="17"/>
          </w:p>
          <w:p w14:paraId="347502B9" w14:textId="77777777" w:rsidR="009832D6" w:rsidRPr="005A270B" w:rsidRDefault="009832D6" w:rsidP="00082602">
            <w:pPr>
              <w:spacing w:line="276" w:lineRule="auto"/>
              <w:rPr>
                <w:rFonts w:asciiTheme="minorHAnsi" w:hAnsiTheme="minorHAnsi" w:cstheme="minorHAnsi"/>
                <w:i/>
                <w:iCs/>
              </w:rPr>
            </w:pPr>
            <w:r w:rsidRPr="005A270B">
              <w:rPr>
                <w:rFonts w:asciiTheme="minorHAnsi" w:hAnsiTheme="minorHAnsi" w:cstheme="minorHAnsi"/>
                <w:i/>
                <w:iCs/>
              </w:rPr>
              <w:t>(Nazwa licencji spełniającej wymogi równoważności opisane w OPZ)</w:t>
            </w:r>
          </w:p>
        </w:tc>
        <w:tc>
          <w:tcPr>
            <w:tcW w:w="964" w:type="dxa"/>
          </w:tcPr>
          <w:p w14:paraId="07F63898" w14:textId="4C240D3B" w:rsidR="009832D6" w:rsidRPr="005A270B" w:rsidRDefault="009832D6" w:rsidP="00082602">
            <w:pPr>
              <w:spacing w:line="276" w:lineRule="auto"/>
              <w:rPr>
                <w:rFonts w:asciiTheme="minorHAnsi" w:hAnsiTheme="minorHAnsi" w:cstheme="minorHAnsi"/>
              </w:rPr>
            </w:pPr>
            <w:r w:rsidRPr="005A270B">
              <w:rPr>
                <w:rFonts w:asciiTheme="minorHAnsi" w:hAnsiTheme="minorHAnsi" w:cstheme="minorHAnsi"/>
              </w:rPr>
              <w:t>9</w:t>
            </w:r>
            <w:r w:rsidR="002A4AD3" w:rsidRPr="005A270B">
              <w:rPr>
                <w:rFonts w:asciiTheme="minorHAnsi" w:hAnsiTheme="minorHAnsi" w:cstheme="minorHAnsi"/>
              </w:rPr>
              <w:t>0</w:t>
            </w:r>
          </w:p>
        </w:tc>
        <w:tc>
          <w:tcPr>
            <w:tcW w:w="1469" w:type="dxa"/>
          </w:tcPr>
          <w:p w14:paraId="0BE5DA57" w14:textId="77777777" w:rsidR="009832D6" w:rsidRPr="005A270B" w:rsidRDefault="009832D6" w:rsidP="00082602">
            <w:pPr>
              <w:spacing w:line="276" w:lineRule="auto"/>
              <w:rPr>
                <w:rFonts w:asciiTheme="minorHAnsi" w:hAnsiTheme="minorHAnsi" w:cstheme="minorHAnsi"/>
              </w:rPr>
            </w:pPr>
          </w:p>
        </w:tc>
        <w:tc>
          <w:tcPr>
            <w:tcW w:w="1074" w:type="dxa"/>
          </w:tcPr>
          <w:p w14:paraId="0BF5FB26" w14:textId="77777777" w:rsidR="009832D6" w:rsidRPr="005A270B" w:rsidRDefault="009832D6" w:rsidP="00082602">
            <w:pPr>
              <w:spacing w:line="276" w:lineRule="auto"/>
              <w:rPr>
                <w:rFonts w:asciiTheme="minorHAnsi" w:hAnsiTheme="minorHAnsi" w:cstheme="minorHAnsi"/>
              </w:rPr>
            </w:pPr>
          </w:p>
        </w:tc>
        <w:tc>
          <w:tcPr>
            <w:tcW w:w="1542" w:type="dxa"/>
          </w:tcPr>
          <w:p w14:paraId="76B0957A" w14:textId="77777777" w:rsidR="009832D6" w:rsidRPr="005A270B" w:rsidRDefault="009832D6" w:rsidP="00082602">
            <w:pPr>
              <w:spacing w:line="276" w:lineRule="auto"/>
              <w:rPr>
                <w:rFonts w:asciiTheme="minorHAnsi" w:hAnsiTheme="minorHAnsi" w:cstheme="minorHAnsi"/>
              </w:rPr>
            </w:pPr>
          </w:p>
        </w:tc>
      </w:tr>
      <w:tr w:rsidR="009832D6" w14:paraId="45C37F09" w14:textId="77777777" w:rsidTr="009A4122">
        <w:trPr>
          <w:trHeight w:val="700"/>
        </w:trPr>
        <w:tc>
          <w:tcPr>
            <w:tcW w:w="8659" w:type="dxa"/>
            <w:gridSpan w:val="5"/>
          </w:tcPr>
          <w:p w14:paraId="5210BFCE"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SUMA</w:t>
            </w:r>
          </w:p>
        </w:tc>
        <w:tc>
          <w:tcPr>
            <w:tcW w:w="1542" w:type="dxa"/>
            <w:shd w:val="clear" w:color="auto" w:fill="D9D9D9" w:themeFill="background1" w:themeFillShade="D9"/>
          </w:tcPr>
          <w:p w14:paraId="679B2411" w14:textId="77777777" w:rsidR="009832D6" w:rsidRDefault="009832D6" w:rsidP="00082602">
            <w:pPr>
              <w:spacing w:line="276" w:lineRule="auto"/>
              <w:rPr>
                <w:rFonts w:asciiTheme="minorHAnsi" w:hAnsiTheme="minorHAnsi" w:cstheme="minorHAnsi"/>
              </w:rPr>
            </w:pPr>
          </w:p>
        </w:tc>
      </w:tr>
    </w:tbl>
    <w:bookmarkEnd w:id="13"/>
    <w:p w14:paraId="77ED5475" w14:textId="4F14F427" w:rsidR="009832D6" w:rsidRPr="002770D5" w:rsidRDefault="009832D6" w:rsidP="009832D6">
      <w:pPr>
        <w:spacing w:line="276" w:lineRule="auto"/>
        <w:rPr>
          <w:rFonts w:asciiTheme="minorHAnsi" w:hAnsiTheme="minorHAnsi" w:cstheme="minorHAnsi"/>
          <w:b/>
          <w:bCs/>
        </w:rPr>
      </w:pPr>
      <w:r w:rsidRPr="002770D5">
        <w:rPr>
          <w:rFonts w:asciiTheme="minorHAnsi" w:hAnsiTheme="minorHAnsi" w:cstheme="minorHAnsi"/>
          <w:b/>
          <w:bCs/>
        </w:rPr>
        <w:t>UWAGA:</w:t>
      </w:r>
    </w:p>
    <w:p w14:paraId="66CE04B0" w14:textId="77777777" w:rsidR="009832D6" w:rsidRPr="00FA3465" w:rsidRDefault="009832D6" w:rsidP="009832D6">
      <w:pPr>
        <w:spacing w:line="276" w:lineRule="auto"/>
        <w:rPr>
          <w:rFonts w:asciiTheme="minorHAnsi" w:hAnsiTheme="minorHAnsi" w:cstheme="minorHAnsi"/>
          <w:i/>
          <w:iCs/>
        </w:rPr>
      </w:pPr>
      <w:bookmarkStart w:id="18" w:name="_Hlk131418664"/>
      <w:r w:rsidRPr="00FA3465">
        <w:rPr>
          <w:rFonts w:asciiTheme="minorHAnsi" w:hAnsiTheme="minorHAnsi" w:cstheme="minorHAnsi"/>
          <w:b/>
          <w:bCs/>
        </w:rPr>
        <w:t>*</w:t>
      </w:r>
      <w:r w:rsidRPr="00FA3465">
        <w:rPr>
          <w:rFonts w:asciiTheme="minorHAnsi" w:hAnsiTheme="minorHAnsi" w:cstheme="minorHAnsi"/>
          <w:i/>
          <w:iCs/>
        </w:rPr>
        <w:t xml:space="preserve">Wykonawca zobowiązany jest wpisać: </w:t>
      </w:r>
    </w:p>
    <w:bookmarkEnd w:id="18"/>
    <w:p w14:paraId="0896BB44" w14:textId="77777777" w:rsidR="009832D6" w:rsidRPr="00FA3465" w:rsidRDefault="009832D6" w:rsidP="00DB4AF9">
      <w:pPr>
        <w:pStyle w:val="Akapitzlist"/>
        <w:numPr>
          <w:ilvl w:val="0"/>
          <w:numId w:val="106"/>
        </w:numPr>
        <w:spacing w:line="276" w:lineRule="auto"/>
        <w:rPr>
          <w:rFonts w:asciiTheme="minorHAnsi" w:hAnsiTheme="minorHAnsi" w:cstheme="minorHAnsi"/>
          <w:i/>
          <w:iCs/>
        </w:rPr>
      </w:pPr>
      <w:r w:rsidRPr="00FA3465">
        <w:rPr>
          <w:rFonts w:asciiTheme="minorHAnsi" w:hAnsiTheme="minorHAnsi" w:cstheme="minorHAnsi"/>
          <w:i/>
          <w:iCs/>
        </w:rPr>
        <w:t>W przypadku zaoferowania przez Wykonawcę rozwiązania równoważnego - nazwę licencji dla oprogramowania spełniającego wymagania OPZ.</w:t>
      </w:r>
    </w:p>
    <w:p w14:paraId="199AE5B0" w14:textId="77777777" w:rsidR="009832D6" w:rsidRPr="00FA3465" w:rsidRDefault="009832D6" w:rsidP="00DB4AF9">
      <w:pPr>
        <w:pStyle w:val="Akapitzlist"/>
        <w:numPr>
          <w:ilvl w:val="0"/>
          <w:numId w:val="106"/>
        </w:numPr>
        <w:spacing w:line="276" w:lineRule="auto"/>
        <w:rPr>
          <w:rFonts w:asciiTheme="minorHAnsi" w:hAnsiTheme="minorHAnsi" w:cstheme="minorHAnsi"/>
          <w:i/>
          <w:iCs/>
        </w:rPr>
      </w:pPr>
      <w:r w:rsidRPr="00FA3465">
        <w:rPr>
          <w:rFonts w:asciiTheme="minorHAnsi" w:hAnsiTheme="minorHAnsi" w:cstheme="minorHAnsi"/>
          <w:i/>
          <w:iCs/>
        </w:rPr>
        <w:t xml:space="preserve">Jeżeli wykonawca oferuje </w:t>
      </w:r>
      <w:bookmarkStart w:id="19" w:name="_Hlk131418521"/>
      <w:r w:rsidRPr="00FA3465">
        <w:rPr>
          <w:rFonts w:asciiTheme="minorHAnsi" w:hAnsiTheme="minorHAnsi" w:cstheme="minorHAnsi"/>
          <w:i/>
          <w:iCs/>
        </w:rPr>
        <w:t xml:space="preserve">subskrypcje licencji PRIV-STANDARD-USER-SUBS-CONVERTED oprogramowania </w:t>
      </w:r>
      <w:proofErr w:type="spellStart"/>
      <w:r w:rsidRPr="00FA3465">
        <w:rPr>
          <w:rFonts w:asciiTheme="minorHAnsi" w:hAnsiTheme="minorHAnsi" w:cstheme="minorHAnsi"/>
          <w:i/>
          <w:iCs/>
        </w:rPr>
        <w:t>CyberArk</w:t>
      </w:r>
      <w:proofErr w:type="spellEnd"/>
      <w:r w:rsidRPr="00FA3465">
        <w:rPr>
          <w:rFonts w:asciiTheme="minorHAnsi" w:hAnsiTheme="minorHAnsi" w:cstheme="minorHAnsi"/>
          <w:i/>
          <w:iCs/>
        </w:rPr>
        <w:t xml:space="preserve"> </w:t>
      </w:r>
      <w:bookmarkEnd w:id="19"/>
      <w:r w:rsidRPr="00FA3465">
        <w:rPr>
          <w:rFonts w:asciiTheme="minorHAnsi" w:hAnsiTheme="minorHAnsi" w:cstheme="minorHAnsi"/>
          <w:i/>
          <w:iCs/>
        </w:rPr>
        <w:t>– „Nie dotyczy”.</w:t>
      </w:r>
    </w:p>
    <w:p w14:paraId="666A5D70" w14:textId="77777777" w:rsidR="009832D6" w:rsidRPr="00FA3465" w:rsidRDefault="009832D6" w:rsidP="00DB4AF9">
      <w:pPr>
        <w:pStyle w:val="Akapitzlist"/>
        <w:numPr>
          <w:ilvl w:val="0"/>
          <w:numId w:val="106"/>
        </w:numPr>
        <w:spacing w:line="276" w:lineRule="auto"/>
        <w:rPr>
          <w:rFonts w:asciiTheme="minorHAnsi" w:hAnsiTheme="minorHAnsi" w:cstheme="minorHAnsi"/>
          <w:i/>
          <w:iCs/>
        </w:rPr>
      </w:pPr>
      <w:r w:rsidRPr="00FA3465">
        <w:rPr>
          <w:rFonts w:asciiTheme="minorHAnsi" w:hAnsiTheme="minorHAnsi" w:cstheme="minorHAnsi"/>
          <w:i/>
          <w:iCs/>
        </w:rPr>
        <w:t xml:space="preserve">Jeżeli wykonawca nie dokona wpisu dla rozwiązania równoważnego, Zamawiający uzna, że wykonawca oferuje subskrypcje licencji PRIV-STANDARD-USER-SUBS-CONVERTED oprogramowania </w:t>
      </w:r>
      <w:proofErr w:type="spellStart"/>
      <w:r w:rsidRPr="00FA3465">
        <w:rPr>
          <w:rFonts w:asciiTheme="minorHAnsi" w:hAnsiTheme="minorHAnsi" w:cstheme="minorHAnsi"/>
          <w:i/>
          <w:iCs/>
        </w:rPr>
        <w:t>CyberArk</w:t>
      </w:r>
      <w:proofErr w:type="spellEnd"/>
    </w:p>
    <w:p w14:paraId="198F7CFD" w14:textId="77777777" w:rsidR="009832D6" w:rsidRPr="00FA3465" w:rsidRDefault="009832D6" w:rsidP="009832D6">
      <w:pPr>
        <w:spacing w:line="276" w:lineRule="auto"/>
        <w:rPr>
          <w:rFonts w:asciiTheme="minorHAnsi" w:hAnsiTheme="minorHAnsi" w:cstheme="minorHAnsi"/>
          <w:i/>
          <w:iCs/>
        </w:rPr>
      </w:pPr>
      <w:r w:rsidRPr="00FA3465">
        <w:rPr>
          <w:rFonts w:asciiTheme="minorHAnsi" w:hAnsiTheme="minorHAnsi" w:cstheme="minorHAnsi"/>
          <w:b/>
          <w:bCs/>
          <w:i/>
          <w:iCs/>
        </w:rPr>
        <w:t>**</w:t>
      </w:r>
      <w:r w:rsidRPr="00FA3465">
        <w:rPr>
          <w:rFonts w:asciiTheme="minorHAnsi" w:hAnsiTheme="minorHAnsi" w:cstheme="minorHAnsi"/>
          <w:i/>
          <w:iCs/>
        </w:rPr>
        <w:t>Wykonawca zobowiązany jest wpisać:</w:t>
      </w:r>
    </w:p>
    <w:p w14:paraId="30BAAD95"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i/>
          <w:iCs/>
        </w:rPr>
        <w:t>1)</w:t>
      </w:r>
      <w:r w:rsidRPr="00FA3465">
        <w:rPr>
          <w:rFonts w:asciiTheme="minorHAnsi" w:hAnsiTheme="minorHAnsi" w:cstheme="minorHAnsi"/>
          <w:i/>
          <w:iCs/>
        </w:rPr>
        <w:tab/>
        <w:t>W przypadku zaoferowania przez Wykonawcę rozwiązania równoważnego - nazwę licencji dla oprogramowania spełniającego wymagania OPZ.</w:t>
      </w:r>
    </w:p>
    <w:p w14:paraId="04A20566"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i/>
          <w:iCs/>
        </w:rPr>
        <w:lastRenderedPageBreak/>
        <w:t>2)</w:t>
      </w:r>
      <w:r w:rsidRPr="00FA3465">
        <w:rPr>
          <w:rFonts w:asciiTheme="minorHAnsi" w:hAnsiTheme="minorHAnsi" w:cstheme="minorHAnsi"/>
          <w:i/>
          <w:iCs/>
        </w:rPr>
        <w:tab/>
        <w:t xml:space="preserve">Jeżeli wykonawca oferuje subskrypcje licencji PRIV-STANDARD-USER-SUBS oprogramowania </w:t>
      </w:r>
      <w:proofErr w:type="spellStart"/>
      <w:r w:rsidRPr="00FA3465">
        <w:rPr>
          <w:rFonts w:asciiTheme="minorHAnsi" w:hAnsiTheme="minorHAnsi" w:cstheme="minorHAnsi"/>
          <w:i/>
          <w:iCs/>
        </w:rPr>
        <w:t>CyberArk</w:t>
      </w:r>
      <w:proofErr w:type="spellEnd"/>
      <w:r w:rsidRPr="00FA3465">
        <w:rPr>
          <w:rFonts w:asciiTheme="minorHAnsi" w:hAnsiTheme="minorHAnsi" w:cstheme="minorHAnsi"/>
          <w:i/>
          <w:iCs/>
        </w:rPr>
        <w:t xml:space="preserve"> – „Nie dotyczy”.</w:t>
      </w:r>
    </w:p>
    <w:p w14:paraId="56B5CC7B"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i/>
          <w:iCs/>
        </w:rPr>
        <w:t>3)</w:t>
      </w:r>
      <w:r w:rsidRPr="00FA3465">
        <w:rPr>
          <w:rFonts w:asciiTheme="minorHAnsi" w:hAnsiTheme="minorHAnsi" w:cstheme="minorHAnsi"/>
          <w:i/>
          <w:iCs/>
        </w:rPr>
        <w:tab/>
        <w:t xml:space="preserve">Jeżeli wykonawca nie dokona wpisu dla rozwiązania równoważnego, Zamawiający uzna, że wykonawca oferuje subskrypcje licencji PRIV-STANDARD-USER-SUBS oprogramowania </w:t>
      </w:r>
      <w:proofErr w:type="spellStart"/>
      <w:r w:rsidRPr="00FA3465">
        <w:rPr>
          <w:rFonts w:asciiTheme="minorHAnsi" w:hAnsiTheme="minorHAnsi" w:cstheme="minorHAnsi"/>
          <w:i/>
          <w:iCs/>
        </w:rPr>
        <w:t>CyberArk</w:t>
      </w:r>
      <w:proofErr w:type="spellEnd"/>
      <w:r w:rsidRPr="00FA3465">
        <w:rPr>
          <w:rFonts w:asciiTheme="minorHAnsi" w:hAnsiTheme="minorHAnsi" w:cstheme="minorHAnsi"/>
          <w:i/>
          <w:iCs/>
        </w:rPr>
        <w:t>.</w:t>
      </w:r>
    </w:p>
    <w:p w14:paraId="17726DE4"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b/>
          <w:bCs/>
          <w:i/>
          <w:iCs/>
        </w:rPr>
        <w:t>***</w:t>
      </w:r>
      <w:r w:rsidRPr="00FA3465">
        <w:rPr>
          <w:rFonts w:asciiTheme="minorHAnsi" w:hAnsiTheme="minorHAnsi" w:cstheme="minorHAnsi"/>
          <w:i/>
          <w:iCs/>
        </w:rPr>
        <w:t>Wykonawca zobowiązany jest wpisać:</w:t>
      </w:r>
    </w:p>
    <w:p w14:paraId="1BEE8A30" w14:textId="77777777" w:rsidR="009832D6" w:rsidRPr="00FA3465" w:rsidRDefault="009832D6" w:rsidP="00DB4AF9">
      <w:pPr>
        <w:pStyle w:val="Akapitzlist"/>
        <w:numPr>
          <w:ilvl w:val="0"/>
          <w:numId w:val="107"/>
        </w:numPr>
        <w:tabs>
          <w:tab w:val="left" w:pos="426"/>
        </w:tabs>
        <w:spacing w:line="276" w:lineRule="auto"/>
        <w:rPr>
          <w:rFonts w:asciiTheme="minorHAnsi" w:hAnsiTheme="minorHAnsi" w:cstheme="minorHAnsi"/>
          <w:i/>
          <w:iCs/>
        </w:rPr>
      </w:pPr>
      <w:r w:rsidRPr="00FA3465">
        <w:rPr>
          <w:rFonts w:asciiTheme="minorHAnsi" w:hAnsiTheme="minorHAnsi" w:cstheme="minorHAnsi"/>
          <w:i/>
          <w:iCs/>
        </w:rPr>
        <w:t>W przypadku zaoferowania przez Wykonawcę rozwiązania równoważnego - nazwę licencji dla oprogramowania spełniającego wymagania OPZ.</w:t>
      </w:r>
    </w:p>
    <w:p w14:paraId="29381C6B"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i/>
          <w:iCs/>
        </w:rPr>
        <w:t>2)</w:t>
      </w:r>
      <w:r w:rsidRPr="00FA3465">
        <w:rPr>
          <w:rFonts w:asciiTheme="minorHAnsi" w:hAnsiTheme="minorHAnsi" w:cstheme="minorHAnsi"/>
          <w:i/>
          <w:iCs/>
        </w:rPr>
        <w:tab/>
        <w:t xml:space="preserve">Jeżeli wykonawca oferuje subskrypcje licencji EXT-VENDOR-USER-SUBS oprogramowania </w:t>
      </w:r>
      <w:proofErr w:type="spellStart"/>
      <w:r w:rsidRPr="00FA3465">
        <w:rPr>
          <w:rFonts w:asciiTheme="minorHAnsi" w:hAnsiTheme="minorHAnsi" w:cstheme="minorHAnsi"/>
          <w:i/>
          <w:iCs/>
        </w:rPr>
        <w:t>CyberArk</w:t>
      </w:r>
      <w:proofErr w:type="spellEnd"/>
      <w:r w:rsidRPr="00FA3465">
        <w:rPr>
          <w:rFonts w:asciiTheme="minorHAnsi" w:hAnsiTheme="minorHAnsi" w:cstheme="minorHAnsi"/>
          <w:i/>
          <w:iCs/>
        </w:rPr>
        <w:t xml:space="preserve"> – „Nie dotyczy”.</w:t>
      </w:r>
    </w:p>
    <w:p w14:paraId="68A70B90" w14:textId="77777777" w:rsidR="009832D6" w:rsidRPr="00FA3465" w:rsidRDefault="009832D6" w:rsidP="009832D6">
      <w:pPr>
        <w:tabs>
          <w:tab w:val="left" w:pos="426"/>
        </w:tabs>
        <w:spacing w:line="276" w:lineRule="auto"/>
        <w:ind w:left="426" w:hanging="426"/>
        <w:rPr>
          <w:rFonts w:asciiTheme="minorHAnsi" w:hAnsiTheme="minorHAnsi" w:cstheme="minorHAnsi"/>
          <w:i/>
          <w:iCs/>
        </w:rPr>
      </w:pPr>
      <w:r w:rsidRPr="00FA3465">
        <w:rPr>
          <w:rFonts w:asciiTheme="minorHAnsi" w:hAnsiTheme="minorHAnsi" w:cstheme="minorHAnsi"/>
          <w:i/>
          <w:iCs/>
        </w:rPr>
        <w:t>3)</w:t>
      </w:r>
      <w:r w:rsidRPr="00FA3465">
        <w:rPr>
          <w:rFonts w:asciiTheme="minorHAnsi" w:hAnsiTheme="minorHAnsi" w:cstheme="minorHAnsi"/>
          <w:i/>
          <w:iCs/>
        </w:rPr>
        <w:tab/>
        <w:t xml:space="preserve">Jeżeli wykonawca nie dokona wpisu dla rozwiązania równoważnego, Zamawiający uzna, że wykonawca oferuje subskrypcje licencji EXT-VENDOR-USER-SUBS oprogramowania </w:t>
      </w:r>
      <w:proofErr w:type="spellStart"/>
      <w:r w:rsidRPr="00FA3465">
        <w:rPr>
          <w:rFonts w:asciiTheme="minorHAnsi" w:hAnsiTheme="minorHAnsi" w:cstheme="minorHAnsi"/>
          <w:i/>
          <w:iCs/>
        </w:rPr>
        <w:t>CyberArk</w:t>
      </w:r>
      <w:proofErr w:type="spellEnd"/>
      <w:r w:rsidRPr="00FA3465">
        <w:rPr>
          <w:rFonts w:asciiTheme="minorHAnsi" w:hAnsiTheme="minorHAnsi" w:cstheme="minorHAnsi"/>
          <w:i/>
          <w:iCs/>
        </w:rPr>
        <w:t>.</w:t>
      </w:r>
    </w:p>
    <w:p w14:paraId="4718185D" w14:textId="77777777" w:rsidR="009832D6" w:rsidRDefault="009832D6" w:rsidP="009832D6">
      <w:pPr>
        <w:spacing w:line="276" w:lineRule="auto"/>
        <w:rPr>
          <w:rFonts w:asciiTheme="minorHAnsi" w:hAnsiTheme="minorHAnsi" w:cstheme="minorHAnsi"/>
        </w:rPr>
      </w:pPr>
      <w:r>
        <w:rPr>
          <w:rFonts w:asciiTheme="minorHAnsi" w:hAnsiTheme="minorHAnsi" w:cstheme="minorHAnsi"/>
        </w:rPr>
        <w:t>Tabela 2 Zamówienie opcjonalne</w:t>
      </w:r>
    </w:p>
    <w:tbl>
      <w:tblPr>
        <w:tblStyle w:val="Tabela-Siatka"/>
        <w:tblW w:w="10201" w:type="dxa"/>
        <w:tblLook w:val="04A0" w:firstRow="1" w:lastRow="0" w:firstColumn="1" w:lastColumn="0" w:noHBand="0" w:noVBand="1"/>
      </w:tblPr>
      <w:tblGrid>
        <w:gridCol w:w="2122"/>
        <w:gridCol w:w="2551"/>
        <w:gridCol w:w="2126"/>
        <w:gridCol w:w="1618"/>
        <w:gridCol w:w="1784"/>
      </w:tblGrid>
      <w:tr w:rsidR="009832D6" w14:paraId="3647F5FB" w14:textId="77777777" w:rsidTr="00082602">
        <w:tc>
          <w:tcPr>
            <w:tcW w:w="2122" w:type="dxa"/>
          </w:tcPr>
          <w:p w14:paraId="026B8CB8"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Nazwa usługi</w:t>
            </w:r>
          </w:p>
        </w:tc>
        <w:tc>
          <w:tcPr>
            <w:tcW w:w="2551" w:type="dxa"/>
          </w:tcPr>
          <w:p w14:paraId="730215A7"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 xml:space="preserve">Cena za 1 roboczogodzinę </w:t>
            </w:r>
          </w:p>
          <w:p w14:paraId="3205AB52"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Brutto PLN</w:t>
            </w:r>
          </w:p>
        </w:tc>
        <w:tc>
          <w:tcPr>
            <w:tcW w:w="2126" w:type="dxa"/>
          </w:tcPr>
          <w:p w14:paraId="1E8A38BD"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Maksymalna liczba roboczogodzin</w:t>
            </w:r>
          </w:p>
        </w:tc>
        <w:tc>
          <w:tcPr>
            <w:tcW w:w="1618" w:type="dxa"/>
          </w:tcPr>
          <w:p w14:paraId="37AF7D3B"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Stawka podatku VAT</w:t>
            </w:r>
          </w:p>
        </w:tc>
        <w:tc>
          <w:tcPr>
            <w:tcW w:w="1784" w:type="dxa"/>
          </w:tcPr>
          <w:p w14:paraId="626420B7"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Cena całkowita brutto PLN</w:t>
            </w:r>
          </w:p>
        </w:tc>
      </w:tr>
      <w:tr w:rsidR="009832D6" w14:paraId="1814F253" w14:textId="77777777" w:rsidTr="00082602">
        <w:tc>
          <w:tcPr>
            <w:tcW w:w="2122" w:type="dxa"/>
          </w:tcPr>
          <w:p w14:paraId="01B46E70"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A</w:t>
            </w:r>
          </w:p>
        </w:tc>
        <w:tc>
          <w:tcPr>
            <w:tcW w:w="2551" w:type="dxa"/>
          </w:tcPr>
          <w:p w14:paraId="01FD6069"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B</w:t>
            </w:r>
          </w:p>
        </w:tc>
        <w:tc>
          <w:tcPr>
            <w:tcW w:w="2126" w:type="dxa"/>
          </w:tcPr>
          <w:p w14:paraId="70684594"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 xml:space="preserve">C </w:t>
            </w:r>
          </w:p>
        </w:tc>
        <w:tc>
          <w:tcPr>
            <w:tcW w:w="1618" w:type="dxa"/>
          </w:tcPr>
          <w:p w14:paraId="6B4240C2"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D</w:t>
            </w:r>
          </w:p>
        </w:tc>
        <w:tc>
          <w:tcPr>
            <w:tcW w:w="1784" w:type="dxa"/>
          </w:tcPr>
          <w:p w14:paraId="67BB50BB" w14:textId="77777777" w:rsidR="009832D6" w:rsidRDefault="009832D6" w:rsidP="00082602">
            <w:pPr>
              <w:spacing w:line="276" w:lineRule="auto"/>
              <w:rPr>
                <w:rFonts w:asciiTheme="minorHAnsi" w:hAnsiTheme="minorHAnsi" w:cstheme="minorHAnsi"/>
              </w:rPr>
            </w:pPr>
            <w:r>
              <w:rPr>
                <w:rFonts w:asciiTheme="minorHAnsi" w:hAnsiTheme="minorHAnsi" w:cstheme="minorHAnsi"/>
              </w:rPr>
              <w:t>E (B x C)</w:t>
            </w:r>
          </w:p>
        </w:tc>
      </w:tr>
      <w:tr w:rsidR="009832D6" w14:paraId="64CE0BB1" w14:textId="77777777" w:rsidTr="005B417A">
        <w:trPr>
          <w:trHeight w:val="746"/>
        </w:trPr>
        <w:tc>
          <w:tcPr>
            <w:tcW w:w="2122" w:type="dxa"/>
          </w:tcPr>
          <w:p w14:paraId="1B5E0D9F" w14:textId="1765507F" w:rsidR="009832D6" w:rsidRDefault="009832D6" w:rsidP="005B417A">
            <w:pPr>
              <w:spacing w:line="276" w:lineRule="auto"/>
              <w:rPr>
                <w:rFonts w:asciiTheme="minorHAnsi" w:hAnsiTheme="minorHAnsi" w:cstheme="minorHAnsi"/>
              </w:rPr>
            </w:pPr>
            <w:proofErr w:type="spellStart"/>
            <w:r>
              <w:rPr>
                <w:rFonts w:asciiTheme="minorHAnsi" w:hAnsiTheme="minorHAnsi" w:cstheme="minorHAnsi"/>
              </w:rPr>
              <w:t>ATiK</w:t>
            </w:r>
            <w:proofErr w:type="spellEnd"/>
          </w:p>
        </w:tc>
        <w:tc>
          <w:tcPr>
            <w:tcW w:w="2551" w:type="dxa"/>
          </w:tcPr>
          <w:p w14:paraId="023D4171" w14:textId="77777777" w:rsidR="009832D6" w:rsidRDefault="009832D6" w:rsidP="00082602">
            <w:pPr>
              <w:spacing w:line="276" w:lineRule="auto"/>
              <w:rPr>
                <w:rFonts w:asciiTheme="minorHAnsi" w:hAnsiTheme="minorHAnsi" w:cstheme="minorHAnsi"/>
              </w:rPr>
            </w:pPr>
          </w:p>
        </w:tc>
        <w:tc>
          <w:tcPr>
            <w:tcW w:w="2126" w:type="dxa"/>
          </w:tcPr>
          <w:p w14:paraId="030433C4" w14:textId="53062EF9" w:rsidR="009832D6" w:rsidRDefault="00C86DB9" w:rsidP="00082602">
            <w:pPr>
              <w:spacing w:line="276" w:lineRule="auto"/>
              <w:rPr>
                <w:rFonts w:asciiTheme="minorHAnsi" w:hAnsiTheme="minorHAnsi" w:cstheme="minorHAnsi"/>
              </w:rPr>
            </w:pPr>
            <w:r>
              <w:rPr>
                <w:rFonts w:asciiTheme="minorHAnsi" w:hAnsiTheme="minorHAnsi" w:cstheme="minorHAnsi"/>
              </w:rPr>
              <w:t>30</w:t>
            </w:r>
          </w:p>
        </w:tc>
        <w:tc>
          <w:tcPr>
            <w:tcW w:w="1618" w:type="dxa"/>
          </w:tcPr>
          <w:p w14:paraId="5342A405" w14:textId="77777777" w:rsidR="009832D6" w:rsidRDefault="009832D6" w:rsidP="00082602">
            <w:pPr>
              <w:spacing w:line="276" w:lineRule="auto"/>
              <w:rPr>
                <w:rFonts w:asciiTheme="minorHAnsi" w:hAnsiTheme="minorHAnsi" w:cstheme="minorHAnsi"/>
              </w:rPr>
            </w:pPr>
          </w:p>
        </w:tc>
        <w:tc>
          <w:tcPr>
            <w:tcW w:w="1784" w:type="dxa"/>
            <w:shd w:val="clear" w:color="auto" w:fill="D9D9D9" w:themeFill="background1" w:themeFillShade="D9"/>
          </w:tcPr>
          <w:p w14:paraId="3E9B3F09" w14:textId="77777777" w:rsidR="009832D6" w:rsidRDefault="009832D6" w:rsidP="00082602">
            <w:pPr>
              <w:spacing w:line="276" w:lineRule="auto"/>
              <w:rPr>
                <w:rFonts w:asciiTheme="minorHAnsi" w:hAnsiTheme="minorHAnsi" w:cstheme="minorHAnsi"/>
              </w:rPr>
            </w:pPr>
          </w:p>
        </w:tc>
      </w:tr>
    </w:tbl>
    <w:p w14:paraId="49AE30FA" w14:textId="77777777" w:rsidR="00D67A3A" w:rsidRPr="00634986" w:rsidRDefault="005C0926" w:rsidP="00634986">
      <w:pPr>
        <w:keepNext/>
        <w:jc w:val="both"/>
        <w:outlineLvl w:val="1"/>
        <w:rPr>
          <w:rFonts w:ascii="Calibri" w:hAnsi="Calibri" w:cs="Calibri"/>
          <w:b/>
          <w:szCs w:val="20"/>
          <w:lang w:eastAsia="pl-PL"/>
        </w:rPr>
      </w:pPr>
      <w:r w:rsidRPr="00634986">
        <w:rPr>
          <w:rFonts w:asciiTheme="minorHAnsi" w:hAnsiTheme="minorHAnsi" w:cstheme="minorHAnsi"/>
          <w:b/>
          <w:bCs/>
          <w:lang w:eastAsia="pl-PL"/>
        </w:rPr>
        <w:t xml:space="preserve">III. </w:t>
      </w:r>
      <w:r w:rsidRPr="00634986">
        <w:rPr>
          <w:rFonts w:asciiTheme="minorHAnsi" w:hAnsiTheme="minorHAnsi" w:cstheme="minorHAnsi"/>
          <w:b/>
          <w:bCs/>
          <w:lang w:eastAsia="pl-PL"/>
        </w:rPr>
        <w:tab/>
      </w:r>
      <w:r w:rsidR="00D67A3A" w:rsidRPr="00634986">
        <w:rPr>
          <w:rFonts w:ascii="Calibri" w:hAnsi="Calibri" w:cs="Calibri"/>
          <w:b/>
          <w:szCs w:val="20"/>
        </w:rPr>
        <w:t xml:space="preserve">Oświadczenia: </w:t>
      </w:r>
    </w:p>
    <w:p w14:paraId="2615DD4A" w14:textId="77777777" w:rsidR="002725EE" w:rsidRPr="001054E2" w:rsidRDefault="002725EE" w:rsidP="00DB4AF9">
      <w:pPr>
        <w:pStyle w:val="Akapitzlist"/>
        <w:numPr>
          <w:ilvl w:val="0"/>
          <w:numId w:val="65"/>
        </w:numPr>
        <w:spacing w:line="276" w:lineRule="auto"/>
        <w:ind w:left="426"/>
        <w:rPr>
          <w:rFonts w:asciiTheme="minorHAnsi" w:hAnsiTheme="minorHAnsi" w:cstheme="minorHAnsi"/>
        </w:rPr>
      </w:pPr>
      <w:r w:rsidRPr="001054E2">
        <w:rPr>
          <w:rFonts w:asciiTheme="minorHAnsi" w:hAnsiTheme="minorHAnsi" w:cstheme="minorHAnsi"/>
        </w:rPr>
        <w:t>Oświadczamy, że zapoznaliśmy się z wymaganiami Zamawiającego, dotyczącymi przedmiotu zamówienia, zamieszczonymi w Specyfikacji Warunków Zamówienia i nie wnosimy do nich żadnych zastrzeżeń.</w:t>
      </w:r>
    </w:p>
    <w:p w14:paraId="6E724404" w14:textId="77777777" w:rsidR="002725EE" w:rsidRPr="001054E2" w:rsidRDefault="002725EE" w:rsidP="00DB4AF9">
      <w:pPr>
        <w:pStyle w:val="Akapitzlist"/>
        <w:numPr>
          <w:ilvl w:val="0"/>
          <w:numId w:val="65"/>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30A837A1"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406ADDCD" w14:textId="77777777" w:rsidR="002725EE" w:rsidRPr="001054E2" w:rsidRDefault="002725EE" w:rsidP="00DB4AF9">
      <w:pPr>
        <w:pStyle w:val="Akapitzlist"/>
        <w:numPr>
          <w:ilvl w:val="0"/>
          <w:numId w:val="65"/>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SWZ i nie wnosimy do niej zastrzeżeń oraz uzyskaliśmy konieczne informacje i wyjaśnienia do przygotowania Oferty. </w:t>
      </w:r>
    </w:p>
    <w:p w14:paraId="5ECBD1CB" w14:textId="77777777" w:rsidR="002725EE" w:rsidRPr="001054E2" w:rsidRDefault="002725EE" w:rsidP="00DB4AF9">
      <w:pPr>
        <w:pStyle w:val="Akapitzlist"/>
        <w:numPr>
          <w:ilvl w:val="0"/>
          <w:numId w:val="65"/>
        </w:numPr>
        <w:suppressAutoHyphens w:val="0"/>
        <w:spacing w:after="160" w:line="276" w:lineRule="auto"/>
        <w:ind w:left="426"/>
        <w:contextualSpacing/>
        <w:rPr>
          <w:rFonts w:asciiTheme="minorHAnsi" w:hAnsiTheme="minorHAnsi" w:cstheme="minorHAnsi"/>
        </w:rPr>
      </w:pPr>
      <w:r w:rsidRPr="001054E2">
        <w:rPr>
          <w:rFonts w:asciiTheme="minorHAnsi" w:hAnsiTheme="minorHAnsi" w:cstheme="minorHAnsi"/>
        </w:rPr>
        <w:t>Oświadczamy, że uważamy się za związanych niniejszą ofertą na czas wskazany w SWZ.</w:t>
      </w:r>
    </w:p>
    <w:p w14:paraId="4C3C4E29" w14:textId="77777777" w:rsidR="002725EE" w:rsidRPr="001054E2" w:rsidRDefault="002725EE" w:rsidP="00DB4AF9">
      <w:pPr>
        <w:pStyle w:val="Akapitzlist"/>
        <w:numPr>
          <w:ilvl w:val="0"/>
          <w:numId w:val="65"/>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Oświadczamy, że zrealizujemy zamówienie zgodnie ze Specyfikacją Warunków Zamówienia, Opisem Przedmiotu Zamówienia i Projektowanymi Postanowieniami Umowy.</w:t>
      </w:r>
    </w:p>
    <w:p w14:paraId="408F4693" w14:textId="77777777" w:rsidR="002725EE" w:rsidRPr="001054E2" w:rsidRDefault="002725EE" w:rsidP="00DB4AF9">
      <w:pPr>
        <w:pStyle w:val="Akapitzlist"/>
        <w:numPr>
          <w:ilvl w:val="0"/>
          <w:numId w:val="65"/>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53933A69" w14:textId="64C11ED8" w:rsidR="002725EE" w:rsidRPr="001054E2" w:rsidRDefault="002725EE" w:rsidP="00DB4AF9">
      <w:pPr>
        <w:pStyle w:val="Akapitzlist"/>
        <w:numPr>
          <w:ilvl w:val="0"/>
          <w:numId w:val="65"/>
        </w:numPr>
        <w:tabs>
          <w:tab w:val="right" w:leader="dot" w:pos="9072"/>
        </w:tabs>
        <w:suppressAutoHyphens w:val="0"/>
        <w:spacing w:line="276" w:lineRule="auto"/>
        <w:ind w:left="425" w:hanging="357"/>
        <w:contextualSpacing/>
        <w:rPr>
          <w:rFonts w:asciiTheme="minorHAnsi" w:hAnsiTheme="minorHAnsi" w:cstheme="minorHAnsi"/>
        </w:rPr>
      </w:pPr>
      <w:r w:rsidRPr="001054E2">
        <w:rPr>
          <w:rFonts w:asciiTheme="minorHAnsi" w:hAnsiTheme="minorHAnsi" w:cstheme="minorHAnsi"/>
        </w:rPr>
        <w:t>Oświadczam/y, że informacje i dokumenty zawarte w pliku/plikach:</w:t>
      </w:r>
      <w:r w:rsidR="001C592C">
        <w:rPr>
          <w:rFonts w:asciiTheme="minorHAnsi" w:hAnsiTheme="minorHAnsi" w:cstheme="minorHAnsi"/>
        </w:rPr>
        <w:tab/>
      </w:r>
    </w:p>
    <w:p w14:paraId="5234B326"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lastRenderedPageBreak/>
        <w:t xml:space="preserve">stanowią tajemnicę przedsiębiorstwa w rozumieniu przepisów ustawy z dnia 16 kwietnia 1993 r. o zwalczaniu nieuczciwej konkurencji i zastrzegamy, że nie mogą być one udostępniane (zastrzegając tajemnicę przedsiębiorstwa wykonawca powinien wykazać, iż zastrzeżone informacje stanowią tajemnicę przedsiębiorstwa). </w:t>
      </w:r>
    </w:p>
    <w:p w14:paraId="4AC98CF3" w14:textId="77777777" w:rsidR="002725EE" w:rsidRPr="001054E2" w:rsidRDefault="002725EE" w:rsidP="00DB4AF9">
      <w:pPr>
        <w:pStyle w:val="Akapitzlist"/>
        <w:numPr>
          <w:ilvl w:val="0"/>
          <w:numId w:val="65"/>
        </w:numPr>
        <w:spacing w:line="276" w:lineRule="auto"/>
        <w:ind w:left="426"/>
        <w:rPr>
          <w:rFonts w:asciiTheme="minorHAnsi" w:hAnsiTheme="minorHAnsi" w:cstheme="minorHAnsi"/>
        </w:rPr>
      </w:pPr>
      <w:r w:rsidRPr="001054E2">
        <w:rPr>
          <w:rFonts w:asciiTheme="minorHAnsi" w:hAnsiTheme="minorHAnsi" w:cstheme="minorHAnsi"/>
        </w:rPr>
        <w:t xml:space="preserve">Oświadczam/y, że następujące części zamówienia zamierzam/y powierzyć do realizacji przez Podwykonawców (należy podać nazwy firm jeżeli są znane) </w:t>
      </w:r>
    </w:p>
    <w:p w14:paraId="31311F71" w14:textId="46BBBB87" w:rsidR="002725EE" w:rsidRPr="001054E2" w:rsidRDefault="002725EE" w:rsidP="002725EE">
      <w:pPr>
        <w:pStyle w:val="Akapitzlist"/>
        <w:ind w:left="360"/>
        <w:rPr>
          <w:rFonts w:asciiTheme="minorHAnsi" w:hAnsiTheme="minorHAnsi" w:cstheme="minorHAnsi"/>
        </w:rPr>
      </w:pPr>
      <w:r w:rsidRPr="001054E2">
        <w:rPr>
          <w:rFonts w:asciiTheme="minorHAnsi" w:hAnsiTheme="minorHAnsi" w:cstheme="minorHAnsi"/>
        </w:rPr>
        <w:t xml:space="preserve">Tabela </w:t>
      </w:r>
      <w:r w:rsidR="009A4122">
        <w:rPr>
          <w:rFonts w:asciiTheme="minorHAnsi" w:hAnsiTheme="minorHAnsi" w:cstheme="minorHAnsi"/>
        </w:rPr>
        <w:t>3</w:t>
      </w:r>
    </w:p>
    <w:tbl>
      <w:tblPr>
        <w:tblStyle w:val="Tabela-Siatka"/>
        <w:tblW w:w="9171" w:type="dxa"/>
        <w:tblInd w:w="279" w:type="dxa"/>
        <w:tblLook w:val="04A0" w:firstRow="1" w:lastRow="0" w:firstColumn="1" w:lastColumn="0" w:noHBand="0" w:noVBand="1"/>
      </w:tblPr>
      <w:tblGrid>
        <w:gridCol w:w="504"/>
        <w:gridCol w:w="4573"/>
        <w:gridCol w:w="4094"/>
      </w:tblGrid>
      <w:tr w:rsidR="002725EE" w:rsidRPr="001054E2" w14:paraId="62385EC5" w14:textId="77777777" w:rsidTr="00C8177F">
        <w:trPr>
          <w:trHeight w:val="498"/>
        </w:trPr>
        <w:tc>
          <w:tcPr>
            <w:tcW w:w="504" w:type="dxa"/>
          </w:tcPr>
          <w:p w14:paraId="449011BC" w14:textId="77777777" w:rsidR="002725EE" w:rsidRPr="001054E2" w:rsidRDefault="002725EE" w:rsidP="00C8177F">
            <w:pPr>
              <w:pStyle w:val="Akapitzlist"/>
              <w:ind w:left="0"/>
              <w:rPr>
                <w:rFonts w:asciiTheme="minorHAnsi" w:hAnsiTheme="minorHAnsi" w:cstheme="minorHAnsi"/>
              </w:rPr>
            </w:pPr>
            <w:bookmarkStart w:id="20" w:name="_Hlk119934979"/>
            <w:r w:rsidRPr="001054E2">
              <w:rPr>
                <w:rFonts w:asciiTheme="minorHAnsi" w:hAnsiTheme="minorHAnsi" w:cstheme="minorHAnsi"/>
              </w:rPr>
              <w:t>Lp.</w:t>
            </w:r>
          </w:p>
        </w:tc>
        <w:tc>
          <w:tcPr>
            <w:tcW w:w="4573" w:type="dxa"/>
          </w:tcPr>
          <w:p w14:paraId="6605316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Część zamówienia, której wykonanie Wykonawca zamierza powierzyć Podwykonawcy</w:t>
            </w:r>
          </w:p>
        </w:tc>
        <w:tc>
          <w:tcPr>
            <w:tcW w:w="4094" w:type="dxa"/>
            <w:vAlign w:val="bottom"/>
          </w:tcPr>
          <w:p w14:paraId="70457A5C"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Podwykonawcy</w:t>
            </w:r>
          </w:p>
          <w:p w14:paraId="347406DF" w14:textId="77777777" w:rsidR="002725EE" w:rsidRPr="001054E2" w:rsidRDefault="002725EE" w:rsidP="00C8177F">
            <w:pPr>
              <w:pStyle w:val="Akapitzlist"/>
              <w:spacing w:line="276" w:lineRule="auto"/>
              <w:ind w:left="0"/>
              <w:rPr>
                <w:rFonts w:asciiTheme="minorHAnsi" w:hAnsiTheme="minorHAnsi" w:cstheme="minorHAnsi"/>
              </w:rPr>
            </w:pPr>
          </w:p>
        </w:tc>
      </w:tr>
      <w:tr w:rsidR="002725EE" w:rsidRPr="001054E2" w14:paraId="4E7E51C8" w14:textId="77777777" w:rsidTr="00C8177F">
        <w:trPr>
          <w:trHeight w:val="497"/>
        </w:trPr>
        <w:tc>
          <w:tcPr>
            <w:tcW w:w="504" w:type="dxa"/>
          </w:tcPr>
          <w:p w14:paraId="27988987" w14:textId="77777777" w:rsidR="002725EE" w:rsidRPr="001054E2" w:rsidRDefault="002725EE" w:rsidP="00DB4AF9">
            <w:pPr>
              <w:pStyle w:val="Akapitzlist"/>
              <w:numPr>
                <w:ilvl w:val="0"/>
                <w:numId w:val="66"/>
              </w:numPr>
              <w:suppressAutoHyphens w:val="0"/>
              <w:ind w:hanging="720"/>
              <w:contextualSpacing/>
              <w:rPr>
                <w:rFonts w:asciiTheme="minorHAnsi" w:hAnsiTheme="minorHAnsi" w:cstheme="minorHAnsi"/>
              </w:rPr>
            </w:pPr>
          </w:p>
        </w:tc>
        <w:tc>
          <w:tcPr>
            <w:tcW w:w="4573" w:type="dxa"/>
          </w:tcPr>
          <w:p w14:paraId="21E0D158" w14:textId="77777777" w:rsidR="002725EE" w:rsidRPr="001054E2" w:rsidRDefault="002725EE" w:rsidP="00C8177F">
            <w:pPr>
              <w:pStyle w:val="Akapitzlist"/>
              <w:ind w:left="0"/>
              <w:rPr>
                <w:rFonts w:asciiTheme="minorHAnsi" w:hAnsiTheme="minorHAnsi" w:cstheme="minorHAnsi"/>
              </w:rPr>
            </w:pPr>
          </w:p>
        </w:tc>
        <w:tc>
          <w:tcPr>
            <w:tcW w:w="4094" w:type="dxa"/>
          </w:tcPr>
          <w:p w14:paraId="48CBD384" w14:textId="77777777" w:rsidR="002725EE" w:rsidRPr="001054E2" w:rsidRDefault="002725EE" w:rsidP="00C8177F">
            <w:pPr>
              <w:pStyle w:val="Akapitzlist"/>
              <w:ind w:left="0"/>
              <w:rPr>
                <w:rFonts w:asciiTheme="minorHAnsi" w:hAnsiTheme="minorHAnsi" w:cstheme="minorHAnsi"/>
              </w:rPr>
            </w:pPr>
          </w:p>
        </w:tc>
      </w:tr>
      <w:tr w:rsidR="002725EE" w:rsidRPr="001054E2" w14:paraId="26FC5DB6" w14:textId="77777777" w:rsidTr="00E0193E">
        <w:trPr>
          <w:trHeight w:val="385"/>
        </w:trPr>
        <w:tc>
          <w:tcPr>
            <w:tcW w:w="504" w:type="dxa"/>
          </w:tcPr>
          <w:p w14:paraId="5F1455E6" w14:textId="77777777" w:rsidR="002725EE" w:rsidRPr="001054E2" w:rsidRDefault="002725EE" w:rsidP="00DB4AF9">
            <w:pPr>
              <w:pStyle w:val="Akapitzlist"/>
              <w:numPr>
                <w:ilvl w:val="0"/>
                <w:numId w:val="66"/>
              </w:numPr>
              <w:suppressAutoHyphens w:val="0"/>
              <w:ind w:hanging="720"/>
              <w:contextualSpacing/>
              <w:rPr>
                <w:rFonts w:asciiTheme="minorHAnsi" w:hAnsiTheme="minorHAnsi" w:cstheme="minorHAnsi"/>
              </w:rPr>
            </w:pPr>
          </w:p>
        </w:tc>
        <w:tc>
          <w:tcPr>
            <w:tcW w:w="4573" w:type="dxa"/>
          </w:tcPr>
          <w:p w14:paraId="2A303624" w14:textId="77777777" w:rsidR="002725EE" w:rsidRPr="001054E2" w:rsidRDefault="002725EE" w:rsidP="00C8177F">
            <w:pPr>
              <w:pStyle w:val="Akapitzlist"/>
              <w:ind w:left="0"/>
              <w:rPr>
                <w:rFonts w:asciiTheme="minorHAnsi" w:hAnsiTheme="minorHAnsi" w:cstheme="minorHAnsi"/>
              </w:rPr>
            </w:pPr>
          </w:p>
        </w:tc>
        <w:tc>
          <w:tcPr>
            <w:tcW w:w="4094" w:type="dxa"/>
          </w:tcPr>
          <w:p w14:paraId="1699D7E6" w14:textId="77777777" w:rsidR="002725EE" w:rsidRPr="001054E2" w:rsidRDefault="002725EE" w:rsidP="00C8177F">
            <w:pPr>
              <w:pStyle w:val="Akapitzlist"/>
              <w:ind w:left="0"/>
              <w:rPr>
                <w:rFonts w:asciiTheme="minorHAnsi" w:hAnsiTheme="minorHAnsi" w:cstheme="minorHAnsi"/>
              </w:rPr>
            </w:pPr>
          </w:p>
        </w:tc>
      </w:tr>
    </w:tbl>
    <w:bookmarkEnd w:id="20"/>
    <w:p w14:paraId="387E269B" w14:textId="77777777" w:rsidR="002725EE" w:rsidRPr="001054E2" w:rsidRDefault="002725EE" w:rsidP="00DB4AF9">
      <w:pPr>
        <w:pStyle w:val="Akapitzlist"/>
        <w:numPr>
          <w:ilvl w:val="0"/>
          <w:numId w:val="65"/>
        </w:numPr>
        <w:suppressAutoHyphens w:val="0"/>
        <w:spacing w:before="120" w:line="276" w:lineRule="auto"/>
        <w:ind w:left="425" w:hanging="357"/>
        <w:contextualSpacing/>
        <w:rPr>
          <w:rFonts w:asciiTheme="minorHAnsi" w:hAnsiTheme="minorHAnsi" w:cstheme="minorHAnsi"/>
        </w:rPr>
      </w:pPr>
      <w:r w:rsidRPr="001054E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5A9BD9D4" w14:textId="08409406"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 xml:space="preserve">Tabela </w:t>
      </w:r>
      <w:r w:rsidR="009A4122">
        <w:rPr>
          <w:rFonts w:asciiTheme="minorHAnsi" w:hAnsiTheme="minorHAnsi" w:cstheme="minorHAnsi"/>
        </w:rPr>
        <w:t>4</w:t>
      </w:r>
    </w:p>
    <w:tbl>
      <w:tblPr>
        <w:tblStyle w:val="Tabela-Siatka"/>
        <w:tblW w:w="9214" w:type="dxa"/>
        <w:tblInd w:w="279" w:type="dxa"/>
        <w:tblLook w:val="04A0" w:firstRow="1" w:lastRow="0" w:firstColumn="1" w:lastColumn="0" w:noHBand="0" w:noVBand="1"/>
      </w:tblPr>
      <w:tblGrid>
        <w:gridCol w:w="567"/>
        <w:gridCol w:w="5155"/>
        <w:gridCol w:w="3492"/>
      </w:tblGrid>
      <w:tr w:rsidR="002725EE" w:rsidRPr="001054E2" w14:paraId="5997D7C3" w14:textId="77777777" w:rsidTr="00C8177F">
        <w:trPr>
          <w:trHeight w:val="350"/>
        </w:trPr>
        <w:tc>
          <w:tcPr>
            <w:tcW w:w="567" w:type="dxa"/>
          </w:tcPr>
          <w:p w14:paraId="28008BD5" w14:textId="77777777" w:rsidR="002725EE" w:rsidRPr="001054E2" w:rsidRDefault="002725EE" w:rsidP="00C8177F">
            <w:pPr>
              <w:pStyle w:val="Akapitzlist"/>
              <w:ind w:left="0"/>
              <w:rPr>
                <w:rFonts w:asciiTheme="minorHAnsi" w:hAnsiTheme="minorHAnsi" w:cstheme="minorHAnsi"/>
              </w:rPr>
            </w:pPr>
            <w:r w:rsidRPr="001054E2">
              <w:rPr>
                <w:rFonts w:asciiTheme="minorHAnsi" w:hAnsiTheme="minorHAnsi" w:cstheme="minorHAnsi"/>
              </w:rPr>
              <w:t>Lp.</w:t>
            </w:r>
          </w:p>
        </w:tc>
        <w:tc>
          <w:tcPr>
            <w:tcW w:w="5155" w:type="dxa"/>
          </w:tcPr>
          <w:p w14:paraId="380140D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podmiotu udostępniającego zasoby</w:t>
            </w:r>
          </w:p>
        </w:tc>
        <w:tc>
          <w:tcPr>
            <w:tcW w:w="3492" w:type="dxa"/>
            <w:vAlign w:val="bottom"/>
          </w:tcPr>
          <w:p w14:paraId="23218FD6"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Zakres udostępnianych zasobów</w:t>
            </w:r>
          </w:p>
        </w:tc>
      </w:tr>
      <w:tr w:rsidR="002725EE" w:rsidRPr="001054E2" w14:paraId="19D26AC4" w14:textId="77777777" w:rsidTr="00C8177F">
        <w:trPr>
          <w:trHeight w:val="553"/>
        </w:trPr>
        <w:tc>
          <w:tcPr>
            <w:tcW w:w="567" w:type="dxa"/>
          </w:tcPr>
          <w:p w14:paraId="313D3792" w14:textId="77777777" w:rsidR="002725EE" w:rsidRPr="001054E2" w:rsidRDefault="002725EE" w:rsidP="00DB4AF9">
            <w:pPr>
              <w:pStyle w:val="Akapitzlist"/>
              <w:numPr>
                <w:ilvl w:val="0"/>
                <w:numId w:val="67"/>
              </w:numPr>
              <w:suppressAutoHyphens w:val="0"/>
              <w:contextualSpacing/>
              <w:rPr>
                <w:rFonts w:asciiTheme="minorHAnsi" w:hAnsiTheme="minorHAnsi" w:cstheme="minorHAnsi"/>
              </w:rPr>
            </w:pPr>
          </w:p>
        </w:tc>
        <w:tc>
          <w:tcPr>
            <w:tcW w:w="5155" w:type="dxa"/>
          </w:tcPr>
          <w:p w14:paraId="1489ACD1" w14:textId="77777777" w:rsidR="002725EE" w:rsidRPr="001054E2" w:rsidRDefault="002725EE" w:rsidP="00C8177F">
            <w:pPr>
              <w:pStyle w:val="Akapitzlist"/>
              <w:ind w:left="0"/>
              <w:rPr>
                <w:rFonts w:asciiTheme="minorHAnsi" w:hAnsiTheme="minorHAnsi" w:cstheme="minorHAnsi"/>
              </w:rPr>
            </w:pPr>
          </w:p>
        </w:tc>
        <w:tc>
          <w:tcPr>
            <w:tcW w:w="3492" w:type="dxa"/>
          </w:tcPr>
          <w:p w14:paraId="00B77A10" w14:textId="77777777" w:rsidR="002725EE" w:rsidRPr="001054E2" w:rsidRDefault="002725EE" w:rsidP="00C8177F">
            <w:pPr>
              <w:pStyle w:val="Akapitzlist"/>
              <w:ind w:left="0"/>
              <w:rPr>
                <w:rFonts w:asciiTheme="minorHAnsi" w:hAnsiTheme="minorHAnsi" w:cstheme="minorHAnsi"/>
              </w:rPr>
            </w:pPr>
          </w:p>
        </w:tc>
      </w:tr>
      <w:tr w:rsidR="002725EE" w:rsidRPr="001054E2" w14:paraId="4D59D6CF" w14:textId="77777777" w:rsidTr="00E0193E">
        <w:trPr>
          <w:trHeight w:val="411"/>
        </w:trPr>
        <w:tc>
          <w:tcPr>
            <w:tcW w:w="567" w:type="dxa"/>
          </w:tcPr>
          <w:p w14:paraId="3856A876" w14:textId="77777777" w:rsidR="002725EE" w:rsidRPr="001054E2" w:rsidRDefault="002725EE" w:rsidP="00DB4AF9">
            <w:pPr>
              <w:pStyle w:val="Akapitzlist"/>
              <w:numPr>
                <w:ilvl w:val="0"/>
                <w:numId w:val="67"/>
              </w:numPr>
              <w:suppressAutoHyphens w:val="0"/>
              <w:contextualSpacing/>
              <w:rPr>
                <w:rFonts w:asciiTheme="minorHAnsi" w:hAnsiTheme="minorHAnsi" w:cstheme="minorHAnsi"/>
              </w:rPr>
            </w:pPr>
          </w:p>
        </w:tc>
        <w:tc>
          <w:tcPr>
            <w:tcW w:w="5155" w:type="dxa"/>
          </w:tcPr>
          <w:p w14:paraId="6F89923D" w14:textId="77777777" w:rsidR="002725EE" w:rsidRPr="001054E2" w:rsidRDefault="002725EE" w:rsidP="00C8177F">
            <w:pPr>
              <w:pStyle w:val="Akapitzlist"/>
              <w:ind w:left="0"/>
              <w:rPr>
                <w:rFonts w:asciiTheme="minorHAnsi" w:hAnsiTheme="minorHAnsi" w:cstheme="minorHAnsi"/>
              </w:rPr>
            </w:pPr>
          </w:p>
        </w:tc>
        <w:tc>
          <w:tcPr>
            <w:tcW w:w="3492" w:type="dxa"/>
          </w:tcPr>
          <w:p w14:paraId="0BBC2EBE" w14:textId="77777777" w:rsidR="002725EE" w:rsidRPr="001054E2" w:rsidRDefault="002725EE" w:rsidP="00C8177F">
            <w:pPr>
              <w:pStyle w:val="Akapitzlist"/>
              <w:ind w:left="0" w:right="1871"/>
              <w:rPr>
                <w:rFonts w:asciiTheme="minorHAnsi" w:hAnsiTheme="minorHAnsi" w:cstheme="minorHAnsi"/>
              </w:rPr>
            </w:pPr>
          </w:p>
        </w:tc>
      </w:tr>
    </w:tbl>
    <w:p w14:paraId="38375C6E" w14:textId="6573632C" w:rsidR="002725EE" w:rsidRPr="001054E2" w:rsidRDefault="002725EE" w:rsidP="009A4122">
      <w:pPr>
        <w:pStyle w:val="Akapitzlist"/>
        <w:numPr>
          <w:ilvl w:val="0"/>
          <w:numId w:val="65"/>
        </w:numPr>
        <w:suppressAutoHyphens w:val="0"/>
        <w:spacing w:line="276" w:lineRule="auto"/>
        <w:ind w:left="425" w:hanging="357"/>
        <w:contextualSpacing/>
        <w:rPr>
          <w:rFonts w:asciiTheme="minorHAnsi" w:hAnsiTheme="minorHAnsi" w:cstheme="minorHAnsi"/>
        </w:rPr>
      </w:pPr>
      <w:r w:rsidRPr="001054E2">
        <w:rPr>
          <w:rFonts w:asciiTheme="minorHAnsi" w:hAnsiTheme="minorHAnsi" w:cstheme="minorHAnsi"/>
          <w:color w:val="000000"/>
        </w:rPr>
        <w:t xml:space="preserve">W przypadku wykonawców wspólnie ubiegających się o zamówienie, stosownie do postanowień art. 117 ust. 3 ustawy </w:t>
      </w:r>
      <w:proofErr w:type="spellStart"/>
      <w:r w:rsidRPr="001054E2">
        <w:rPr>
          <w:rFonts w:asciiTheme="minorHAnsi" w:hAnsiTheme="minorHAnsi" w:cstheme="minorHAnsi"/>
          <w:color w:val="000000"/>
        </w:rPr>
        <w:t>Pzp</w:t>
      </w:r>
      <w:proofErr w:type="spellEnd"/>
      <w:r w:rsidRPr="001054E2">
        <w:rPr>
          <w:rFonts w:asciiTheme="minorHAnsi" w:hAnsiTheme="minorHAnsi" w:cstheme="minorHAnsi"/>
          <w:color w:val="000000"/>
        </w:rPr>
        <w:t>, oświadczamy, że warunek dotyczący doświadczenia, o którym mowa w Rozdziale VII</w:t>
      </w:r>
      <w:r w:rsidR="001C45B0">
        <w:rPr>
          <w:rFonts w:asciiTheme="minorHAnsi" w:hAnsiTheme="minorHAnsi" w:cstheme="minorHAnsi"/>
          <w:color w:val="000000"/>
        </w:rPr>
        <w:t>I</w:t>
      </w:r>
      <w:r w:rsidRPr="001054E2">
        <w:rPr>
          <w:rFonts w:asciiTheme="minorHAnsi" w:hAnsiTheme="minorHAnsi" w:cstheme="minorHAnsi"/>
          <w:color w:val="000000"/>
        </w:rPr>
        <w:t xml:space="preserve"> pkt</w:t>
      </w:r>
      <w:r w:rsidR="001C45B0">
        <w:rPr>
          <w:rFonts w:asciiTheme="minorHAnsi" w:hAnsiTheme="minorHAnsi" w:cstheme="minorHAnsi"/>
          <w:color w:val="000000"/>
        </w:rPr>
        <w:t xml:space="preserve"> 1</w:t>
      </w:r>
      <w:r w:rsidRPr="001054E2">
        <w:rPr>
          <w:rFonts w:asciiTheme="minorHAnsi" w:hAnsiTheme="minorHAnsi" w:cstheme="minorHAnsi"/>
          <w:color w:val="000000"/>
        </w:rPr>
        <w:t xml:space="preserve">. Specyfikacji Warunków Zamówienia spełnia w naszym imieniu wykonawca, który wykona </w:t>
      </w:r>
      <w:r w:rsidR="001C45B0">
        <w:rPr>
          <w:rFonts w:asciiTheme="minorHAnsi" w:hAnsiTheme="minorHAnsi" w:cstheme="minorHAnsi"/>
          <w:color w:val="000000"/>
        </w:rPr>
        <w:t>dostawy/</w:t>
      </w:r>
      <w:r w:rsidRPr="001054E2">
        <w:rPr>
          <w:rFonts w:asciiTheme="minorHAnsi" w:hAnsiTheme="minorHAnsi" w:cstheme="minorHAnsi"/>
          <w:color w:val="000000"/>
        </w:rPr>
        <w:t xml:space="preserve">usługi, do realizacji których to doświadczenie jest wymagane: </w:t>
      </w:r>
    </w:p>
    <w:p w14:paraId="3EE1C878" w14:textId="0A234C6B" w:rsidR="002725EE" w:rsidRPr="001054E2" w:rsidRDefault="002725EE" w:rsidP="009A4122">
      <w:pPr>
        <w:autoSpaceDE w:val="0"/>
        <w:autoSpaceDN w:val="0"/>
        <w:adjustRightInd w:val="0"/>
        <w:ind w:firstLine="425"/>
        <w:rPr>
          <w:rFonts w:asciiTheme="minorHAnsi" w:hAnsiTheme="minorHAnsi" w:cstheme="minorHAnsi"/>
          <w:color w:val="000000"/>
        </w:rPr>
      </w:pPr>
      <w:r w:rsidRPr="001054E2">
        <w:rPr>
          <w:rFonts w:asciiTheme="minorHAnsi" w:hAnsiTheme="minorHAnsi" w:cstheme="minorHAnsi"/>
          <w:color w:val="000000"/>
        </w:rPr>
        <w:t xml:space="preserve">Tabela </w:t>
      </w:r>
      <w:r w:rsidR="009A4122">
        <w:rPr>
          <w:rFonts w:asciiTheme="minorHAnsi" w:hAnsiTheme="minorHAnsi" w:cstheme="minorHAnsi"/>
          <w:color w:val="000000"/>
        </w:rPr>
        <w:t>5</w:t>
      </w:r>
    </w:p>
    <w:tbl>
      <w:tblPr>
        <w:tblStyle w:val="Tabela-Siatka"/>
        <w:tblW w:w="9214" w:type="dxa"/>
        <w:tblInd w:w="279" w:type="dxa"/>
        <w:tblLook w:val="04A0" w:firstRow="1" w:lastRow="0" w:firstColumn="1" w:lastColumn="0" w:noHBand="0" w:noVBand="1"/>
      </w:tblPr>
      <w:tblGrid>
        <w:gridCol w:w="480"/>
        <w:gridCol w:w="3631"/>
        <w:gridCol w:w="5103"/>
      </w:tblGrid>
      <w:tr w:rsidR="002725EE" w:rsidRPr="001054E2" w14:paraId="71ADA1A4" w14:textId="77777777" w:rsidTr="00C8177F">
        <w:trPr>
          <w:trHeight w:val="402"/>
        </w:trPr>
        <w:tc>
          <w:tcPr>
            <w:tcW w:w="480" w:type="dxa"/>
          </w:tcPr>
          <w:p w14:paraId="76D47BA2"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r w:rsidRPr="001054E2">
              <w:rPr>
                <w:rFonts w:asciiTheme="minorHAnsi" w:hAnsiTheme="minorHAnsi" w:cstheme="minorHAnsi"/>
                <w:color w:val="000000"/>
                <w:sz w:val="22"/>
                <w:szCs w:val="22"/>
              </w:rPr>
              <w:t xml:space="preserve">Lp. </w:t>
            </w:r>
          </w:p>
        </w:tc>
        <w:tc>
          <w:tcPr>
            <w:tcW w:w="3631" w:type="dxa"/>
          </w:tcPr>
          <w:p w14:paraId="5097E019" w14:textId="77777777"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 xml:space="preserve">Nazwa i adres wykonawcy </w:t>
            </w:r>
          </w:p>
        </w:tc>
        <w:tc>
          <w:tcPr>
            <w:tcW w:w="5103" w:type="dxa"/>
          </w:tcPr>
          <w:p w14:paraId="6D7D0ECC" w14:textId="77777777"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Zakres dostaw lub usług, które będą realizowane przez tego wykonawcę</w:t>
            </w:r>
          </w:p>
        </w:tc>
      </w:tr>
      <w:tr w:rsidR="002725EE" w:rsidRPr="001054E2" w14:paraId="26C71278" w14:textId="77777777" w:rsidTr="009C4A77">
        <w:trPr>
          <w:trHeight w:val="236"/>
        </w:trPr>
        <w:tc>
          <w:tcPr>
            <w:tcW w:w="480" w:type="dxa"/>
          </w:tcPr>
          <w:p w14:paraId="2D1F0265" w14:textId="77777777" w:rsidR="002725EE" w:rsidRPr="001054E2" w:rsidRDefault="002725EE" w:rsidP="00DB4AF9">
            <w:pPr>
              <w:pStyle w:val="Akapitzlist"/>
              <w:numPr>
                <w:ilvl w:val="0"/>
                <w:numId w:val="71"/>
              </w:numPr>
              <w:autoSpaceDE w:val="0"/>
              <w:autoSpaceDN w:val="0"/>
              <w:adjustRightInd w:val="0"/>
              <w:ind w:hanging="386"/>
              <w:rPr>
                <w:rFonts w:asciiTheme="minorHAnsi" w:hAnsiTheme="minorHAnsi" w:cstheme="minorHAnsi"/>
                <w:color w:val="000000"/>
                <w:sz w:val="22"/>
                <w:szCs w:val="22"/>
              </w:rPr>
            </w:pPr>
          </w:p>
        </w:tc>
        <w:tc>
          <w:tcPr>
            <w:tcW w:w="3631" w:type="dxa"/>
          </w:tcPr>
          <w:p w14:paraId="19ABB33C"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c>
          <w:tcPr>
            <w:tcW w:w="5103" w:type="dxa"/>
          </w:tcPr>
          <w:p w14:paraId="6B07D6C4"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r w:rsidR="002725EE" w:rsidRPr="001054E2" w14:paraId="4249A4EF" w14:textId="77777777" w:rsidTr="009C4A77">
        <w:trPr>
          <w:trHeight w:val="372"/>
        </w:trPr>
        <w:tc>
          <w:tcPr>
            <w:tcW w:w="480" w:type="dxa"/>
          </w:tcPr>
          <w:p w14:paraId="3E1C4369" w14:textId="77777777" w:rsidR="002725EE" w:rsidRPr="001054E2" w:rsidRDefault="002725EE" w:rsidP="00DB4AF9">
            <w:pPr>
              <w:pStyle w:val="Akapitzlist"/>
              <w:numPr>
                <w:ilvl w:val="0"/>
                <w:numId w:val="71"/>
              </w:numPr>
              <w:autoSpaceDE w:val="0"/>
              <w:autoSpaceDN w:val="0"/>
              <w:adjustRightInd w:val="0"/>
              <w:rPr>
                <w:rFonts w:asciiTheme="minorHAnsi" w:hAnsiTheme="minorHAnsi" w:cstheme="minorHAnsi"/>
                <w:color w:val="000000"/>
                <w:sz w:val="22"/>
                <w:szCs w:val="22"/>
              </w:rPr>
            </w:pPr>
          </w:p>
        </w:tc>
        <w:tc>
          <w:tcPr>
            <w:tcW w:w="3631" w:type="dxa"/>
          </w:tcPr>
          <w:p w14:paraId="5D52E75D"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c>
          <w:tcPr>
            <w:tcW w:w="5103" w:type="dxa"/>
          </w:tcPr>
          <w:p w14:paraId="5082BAEB"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bl>
    <w:p w14:paraId="7AC213C1" w14:textId="77777777" w:rsidR="002725EE" w:rsidRPr="001054E2" w:rsidRDefault="002725EE" w:rsidP="00DB4AF9">
      <w:pPr>
        <w:pStyle w:val="Akapitzlist"/>
        <w:keepNext/>
        <w:numPr>
          <w:ilvl w:val="0"/>
          <w:numId w:val="65"/>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Wykonawca informuje, że: </w:t>
      </w:r>
    </w:p>
    <w:p w14:paraId="027CD053" w14:textId="77777777" w:rsidR="002725EE" w:rsidRPr="001054E2" w:rsidRDefault="002725EE" w:rsidP="00DB4AF9">
      <w:pPr>
        <w:pStyle w:val="Akapitzlist"/>
        <w:keepNext/>
        <w:numPr>
          <w:ilvl w:val="0"/>
          <w:numId w:val="68"/>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nie będzie prowadzić do powstania u Zamawiającego obowiązku podatkowego*,</w:t>
      </w:r>
    </w:p>
    <w:p w14:paraId="0950A159" w14:textId="77777777" w:rsidR="002725EE" w:rsidRPr="001054E2" w:rsidRDefault="002725EE" w:rsidP="00DB4AF9">
      <w:pPr>
        <w:pStyle w:val="Akapitzlist"/>
        <w:numPr>
          <w:ilvl w:val="0"/>
          <w:numId w:val="68"/>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754A98B7" w14:textId="77777777" w:rsidR="002725EE" w:rsidRPr="001054E2" w:rsidRDefault="002725EE" w:rsidP="002725EE">
      <w:pPr>
        <w:pStyle w:val="Akapitzlist"/>
        <w:spacing w:line="276" w:lineRule="auto"/>
        <w:ind w:left="709"/>
        <w:rPr>
          <w:rFonts w:asciiTheme="minorHAnsi" w:hAnsiTheme="minorHAnsi" w:cstheme="minorHAnsi"/>
        </w:rPr>
      </w:pPr>
      <w:r w:rsidRPr="001054E2">
        <w:rPr>
          <w:rFonts w:asciiTheme="minorHAnsi" w:hAnsiTheme="minorHAnsi" w:cstheme="minorHAnsi"/>
        </w:rPr>
        <w:t>*niepotrzebne skreślić</w:t>
      </w:r>
    </w:p>
    <w:p w14:paraId="49D19CF5" w14:textId="500E7528"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 xml:space="preserve">W Tabeli </w:t>
      </w:r>
      <w:r w:rsidR="009A4122">
        <w:rPr>
          <w:rFonts w:asciiTheme="minorHAnsi" w:hAnsiTheme="minorHAnsi" w:cstheme="minorHAnsi"/>
        </w:rPr>
        <w:t>6</w:t>
      </w:r>
      <w:r w:rsidRPr="001054E2">
        <w:rPr>
          <w:rFonts w:asciiTheme="minorHAnsi" w:hAnsiTheme="minorHAnsi" w:cstheme="minorHAnsi"/>
        </w:rPr>
        <w:t xml:space="preserve"> należy wpisać nazwę i wartość netto usługi, której świadczenie będzie prowadzić do powstania obowiązku podatkowego u Zamawiającego.</w:t>
      </w:r>
    </w:p>
    <w:p w14:paraId="097F30B5" w14:textId="731F6AAA" w:rsidR="002725EE" w:rsidRPr="001054E2" w:rsidRDefault="002725EE" w:rsidP="009A4122">
      <w:pPr>
        <w:keepNext/>
        <w:spacing w:line="276" w:lineRule="auto"/>
        <w:ind w:left="284"/>
        <w:rPr>
          <w:rFonts w:asciiTheme="minorHAnsi" w:hAnsiTheme="minorHAnsi" w:cstheme="minorHAnsi"/>
        </w:rPr>
      </w:pPr>
      <w:r w:rsidRPr="001054E2">
        <w:rPr>
          <w:rFonts w:asciiTheme="minorHAnsi" w:hAnsiTheme="minorHAnsi" w:cstheme="minorHAnsi"/>
        </w:rPr>
        <w:lastRenderedPageBreak/>
        <w:t xml:space="preserve">Tabela </w:t>
      </w:r>
      <w:r w:rsidR="009A4122">
        <w:rPr>
          <w:rFonts w:asciiTheme="minorHAnsi" w:hAnsiTheme="minorHAnsi" w:cstheme="minorHAnsi"/>
        </w:rPr>
        <w:t>6</w:t>
      </w:r>
    </w:p>
    <w:tbl>
      <w:tblPr>
        <w:tblStyle w:val="Tabela-Siatka"/>
        <w:tblW w:w="9214" w:type="dxa"/>
        <w:tblInd w:w="279" w:type="dxa"/>
        <w:tblLook w:val="04A0" w:firstRow="1" w:lastRow="0" w:firstColumn="1" w:lastColumn="0" w:noHBand="0" w:noVBand="1"/>
      </w:tblPr>
      <w:tblGrid>
        <w:gridCol w:w="480"/>
        <w:gridCol w:w="1410"/>
        <w:gridCol w:w="3239"/>
        <w:gridCol w:w="4085"/>
      </w:tblGrid>
      <w:tr w:rsidR="002725EE" w:rsidRPr="001054E2" w14:paraId="57123085" w14:textId="77777777" w:rsidTr="009C4A77">
        <w:trPr>
          <w:trHeight w:val="1198"/>
        </w:trPr>
        <w:tc>
          <w:tcPr>
            <w:tcW w:w="480" w:type="dxa"/>
          </w:tcPr>
          <w:p w14:paraId="6F7C5117" w14:textId="77777777" w:rsidR="002725EE" w:rsidRPr="001054E2" w:rsidRDefault="002725EE" w:rsidP="009A4122">
            <w:pPr>
              <w:keepNext/>
              <w:spacing w:line="276" w:lineRule="auto"/>
              <w:rPr>
                <w:rFonts w:asciiTheme="minorHAnsi" w:hAnsiTheme="minorHAnsi" w:cstheme="minorHAnsi"/>
                <w:sz w:val="22"/>
                <w:szCs w:val="22"/>
              </w:rPr>
            </w:pPr>
            <w:r w:rsidRPr="001054E2">
              <w:rPr>
                <w:rFonts w:asciiTheme="minorHAnsi" w:hAnsiTheme="minorHAnsi" w:cstheme="minorHAnsi"/>
                <w:sz w:val="22"/>
                <w:szCs w:val="22"/>
              </w:rPr>
              <w:t>Lp.</w:t>
            </w:r>
          </w:p>
        </w:tc>
        <w:tc>
          <w:tcPr>
            <w:tcW w:w="1410" w:type="dxa"/>
          </w:tcPr>
          <w:p w14:paraId="0F3FC82F" w14:textId="77777777" w:rsidR="002725EE" w:rsidRPr="001054E2" w:rsidRDefault="002725EE" w:rsidP="009A4122">
            <w:pPr>
              <w:keepNext/>
              <w:spacing w:line="276" w:lineRule="auto"/>
              <w:rPr>
                <w:rFonts w:asciiTheme="minorHAnsi" w:hAnsiTheme="minorHAnsi" w:cstheme="minorHAnsi"/>
                <w:sz w:val="22"/>
                <w:szCs w:val="22"/>
              </w:rPr>
            </w:pPr>
            <w:r w:rsidRPr="001054E2">
              <w:rPr>
                <w:rFonts w:asciiTheme="minorHAnsi" w:hAnsiTheme="minorHAnsi" w:cstheme="minorHAnsi"/>
                <w:sz w:val="22"/>
                <w:szCs w:val="22"/>
              </w:rPr>
              <w:t>Nazwa usługi</w:t>
            </w:r>
          </w:p>
        </w:tc>
        <w:tc>
          <w:tcPr>
            <w:tcW w:w="3239" w:type="dxa"/>
          </w:tcPr>
          <w:p w14:paraId="1CEF6B0C" w14:textId="77777777" w:rsidR="002725EE" w:rsidRPr="001054E2" w:rsidRDefault="002725EE" w:rsidP="009A4122">
            <w:pPr>
              <w:keepNext/>
              <w:spacing w:line="276" w:lineRule="auto"/>
              <w:rPr>
                <w:rFonts w:asciiTheme="minorHAnsi" w:hAnsiTheme="minorHAnsi" w:cstheme="minorHAnsi"/>
                <w:sz w:val="22"/>
                <w:szCs w:val="22"/>
              </w:rPr>
            </w:pPr>
            <w:r w:rsidRPr="001054E2">
              <w:rPr>
                <w:rFonts w:asciiTheme="minorHAnsi" w:hAnsiTheme="minorHAnsi" w:cstheme="minorHAnsi"/>
                <w:sz w:val="22"/>
                <w:szCs w:val="22"/>
              </w:rPr>
              <w:t>Wartość usługi (obejmuje Opcję)</w:t>
            </w:r>
          </w:p>
          <w:p w14:paraId="27EA7923" w14:textId="77777777" w:rsidR="002725EE" w:rsidRPr="001054E2" w:rsidRDefault="002725EE" w:rsidP="009A4122">
            <w:pPr>
              <w:keepNext/>
              <w:spacing w:line="276" w:lineRule="auto"/>
              <w:rPr>
                <w:rFonts w:asciiTheme="minorHAnsi" w:hAnsiTheme="minorHAnsi" w:cstheme="minorHAnsi"/>
                <w:sz w:val="22"/>
                <w:szCs w:val="22"/>
              </w:rPr>
            </w:pPr>
            <w:r w:rsidRPr="001054E2">
              <w:rPr>
                <w:rFonts w:asciiTheme="minorHAnsi" w:hAnsiTheme="minorHAnsi" w:cstheme="minorHAnsi"/>
                <w:sz w:val="22"/>
                <w:szCs w:val="22"/>
              </w:rPr>
              <w:t>(PLN netto)</w:t>
            </w:r>
          </w:p>
        </w:tc>
        <w:tc>
          <w:tcPr>
            <w:tcW w:w="4085" w:type="dxa"/>
          </w:tcPr>
          <w:p w14:paraId="6935FC05" w14:textId="77777777" w:rsidR="002725EE" w:rsidRPr="001054E2" w:rsidRDefault="002725EE" w:rsidP="009A4122">
            <w:pPr>
              <w:keepNext/>
              <w:spacing w:line="276" w:lineRule="auto"/>
              <w:rPr>
                <w:rFonts w:asciiTheme="minorHAnsi" w:hAnsiTheme="minorHAnsi" w:cstheme="minorHAnsi"/>
                <w:sz w:val="22"/>
                <w:szCs w:val="22"/>
              </w:rPr>
            </w:pPr>
            <w:r w:rsidRPr="001054E2">
              <w:rPr>
                <w:rFonts w:asciiTheme="minorHAnsi" w:hAnsiTheme="minorHAnsi" w:cstheme="minorHAnsi"/>
                <w:sz w:val="22"/>
                <w:szCs w:val="22"/>
              </w:rPr>
              <w:t>Stawka podatku VAT w %, wg której Zamawiający powinien obliczyć wartość powstania obowiązku podatkowego Zamawiającego</w:t>
            </w:r>
          </w:p>
        </w:tc>
      </w:tr>
      <w:tr w:rsidR="002725EE" w:rsidRPr="001054E2" w14:paraId="6B7BCAB2" w14:textId="77777777" w:rsidTr="009C4A77">
        <w:trPr>
          <w:trHeight w:val="239"/>
        </w:trPr>
        <w:tc>
          <w:tcPr>
            <w:tcW w:w="480" w:type="dxa"/>
          </w:tcPr>
          <w:p w14:paraId="6FDC3CF3" w14:textId="77777777" w:rsidR="002725EE" w:rsidRPr="001054E2" w:rsidRDefault="002725EE" w:rsidP="009A4122">
            <w:pPr>
              <w:pStyle w:val="Akapitzlist"/>
              <w:keepNext/>
              <w:numPr>
                <w:ilvl w:val="0"/>
                <w:numId w:val="70"/>
              </w:numPr>
              <w:spacing w:line="276" w:lineRule="auto"/>
              <w:ind w:left="316"/>
              <w:rPr>
                <w:rFonts w:asciiTheme="minorHAnsi" w:hAnsiTheme="minorHAnsi" w:cstheme="minorHAnsi"/>
              </w:rPr>
            </w:pPr>
          </w:p>
        </w:tc>
        <w:tc>
          <w:tcPr>
            <w:tcW w:w="1410" w:type="dxa"/>
          </w:tcPr>
          <w:p w14:paraId="6F1B1FEC" w14:textId="77777777" w:rsidR="002725EE" w:rsidRPr="001054E2" w:rsidRDefault="002725EE" w:rsidP="009A4122">
            <w:pPr>
              <w:keepNext/>
              <w:spacing w:line="276" w:lineRule="auto"/>
              <w:rPr>
                <w:rFonts w:asciiTheme="minorHAnsi" w:hAnsiTheme="minorHAnsi" w:cstheme="minorHAnsi"/>
              </w:rPr>
            </w:pPr>
          </w:p>
        </w:tc>
        <w:tc>
          <w:tcPr>
            <w:tcW w:w="3239" w:type="dxa"/>
          </w:tcPr>
          <w:p w14:paraId="7EA4A56E" w14:textId="77777777" w:rsidR="002725EE" w:rsidRPr="001054E2" w:rsidRDefault="002725EE" w:rsidP="009A4122">
            <w:pPr>
              <w:keepNext/>
              <w:spacing w:line="276" w:lineRule="auto"/>
              <w:rPr>
                <w:rFonts w:asciiTheme="minorHAnsi" w:hAnsiTheme="minorHAnsi" w:cstheme="minorHAnsi"/>
              </w:rPr>
            </w:pPr>
          </w:p>
        </w:tc>
        <w:tc>
          <w:tcPr>
            <w:tcW w:w="4085" w:type="dxa"/>
          </w:tcPr>
          <w:p w14:paraId="0D6B612E" w14:textId="77777777" w:rsidR="002725EE" w:rsidRPr="001054E2" w:rsidRDefault="002725EE" w:rsidP="009A4122">
            <w:pPr>
              <w:keepNext/>
              <w:spacing w:line="276" w:lineRule="auto"/>
              <w:rPr>
                <w:rFonts w:asciiTheme="minorHAnsi" w:hAnsiTheme="minorHAnsi" w:cstheme="minorHAnsi"/>
              </w:rPr>
            </w:pPr>
          </w:p>
        </w:tc>
      </w:tr>
      <w:tr w:rsidR="002725EE" w:rsidRPr="001054E2" w14:paraId="54DB9BF2" w14:textId="77777777" w:rsidTr="009C4A77">
        <w:trPr>
          <w:trHeight w:val="314"/>
        </w:trPr>
        <w:tc>
          <w:tcPr>
            <w:tcW w:w="480" w:type="dxa"/>
          </w:tcPr>
          <w:p w14:paraId="071BF638" w14:textId="77777777" w:rsidR="002725EE" w:rsidRPr="001054E2" w:rsidRDefault="002725EE" w:rsidP="009A4122">
            <w:pPr>
              <w:pStyle w:val="Akapitzlist"/>
              <w:keepNext/>
              <w:numPr>
                <w:ilvl w:val="0"/>
                <w:numId w:val="70"/>
              </w:numPr>
              <w:spacing w:line="276" w:lineRule="auto"/>
              <w:ind w:left="316"/>
              <w:rPr>
                <w:rFonts w:asciiTheme="minorHAnsi" w:hAnsiTheme="minorHAnsi" w:cstheme="minorHAnsi"/>
              </w:rPr>
            </w:pPr>
          </w:p>
        </w:tc>
        <w:tc>
          <w:tcPr>
            <w:tcW w:w="1410" w:type="dxa"/>
          </w:tcPr>
          <w:p w14:paraId="56C17704" w14:textId="77777777" w:rsidR="002725EE" w:rsidRPr="001054E2" w:rsidRDefault="002725EE" w:rsidP="009A4122">
            <w:pPr>
              <w:keepNext/>
              <w:spacing w:line="276" w:lineRule="auto"/>
              <w:rPr>
                <w:rFonts w:asciiTheme="minorHAnsi" w:hAnsiTheme="minorHAnsi" w:cstheme="minorHAnsi"/>
              </w:rPr>
            </w:pPr>
          </w:p>
        </w:tc>
        <w:tc>
          <w:tcPr>
            <w:tcW w:w="3239" w:type="dxa"/>
          </w:tcPr>
          <w:p w14:paraId="56FFC8E4" w14:textId="77777777" w:rsidR="002725EE" w:rsidRPr="001054E2" w:rsidRDefault="002725EE" w:rsidP="009A4122">
            <w:pPr>
              <w:keepNext/>
              <w:spacing w:line="276" w:lineRule="auto"/>
              <w:rPr>
                <w:rFonts w:asciiTheme="minorHAnsi" w:hAnsiTheme="minorHAnsi" w:cstheme="minorHAnsi"/>
              </w:rPr>
            </w:pPr>
          </w:p>
        </w:tc>
        <w:tc>
          <w:tcPr>
            <w:tcW w:w="4085" w:type="dxa"/>
          </w:tcPr>
          <w:p w14:paraId="2DCAB702" w14:textId="77777777" w:rsidR="002725EE" w:rsidRPr="001054E2" w:rsidRDefault="002725EE" w:rsidP="009A4122">
            <w:pPr>
              <w:keepNext/>
              <w:spacing w:line="276" w:lineRule="auto"/>
              <w:rPr>
                <w:rFonts w:asciiTheme="minorHAnsi" w:hAnsiTheme="minorHAnsi" w:cstheme="minorHAnsi"/>
              </w:rPr>
            </w:pPr>
          </w:p>
        </w:tc>
      </w:tr>
    </w:tbl>
    <w:p w14:paraId="2E1C6EEC" w14:textId="7BFE1006" w:rsidR="002725EE" w:rsidRPr="001054E2" w:rsidRDefault="002725EE" w:rsidP="000E1C65">
      <w:pPr>
        <w:pStyle w:val="Akapitzlist"/>
        <w:spacing w:before="120" w:line="276" w:lineRule="auto"/>
        <w:ind w:left="425"/>
        <w:rPr>
          <w:rFonts w:asciiTheme="minorHAnsi" w:hAnsiTheme="minorHAnsi" w:cstheme="minorHAnsi"/>
        </w:rPr>
      </w:pPr>
      <w:r w:rsidRPr="001054E2">
        <w:rPr>
          <w:rFonts w:asciiTheme="minorHAnsi" w:hAnsiTheme="minorHAnsi" w:cstheme="minorHAnsi"/>
        </w:rPr>
        <w:t>Oświadcza</w:t>
      </w:r>
      <w:r w:rsidR="009C4A77">
        <w:rPr>
          <w:rFonts w:asciiTheme="minorHAnsi" w:hAnsiTheme="minorHAnsi" w:cstheme="minorHAnsi"/>
        </w:rPr>
        <w:t>m/y</w:t>
      </w:r>
      <w:r w:rsidRPr="001054E2">
        <w:rPr>
          <w:rFonts w:asciiTheme="minorHAnsi" w:hAnsiTheme="minorHAnsi" w:cstheme="minorHAnsi"/>
        </w:rPr>
        <w:t>, że jeste</w:t>
      </w:r>
      <w:r w:rsidR="009C4A77">
        <w:rPr>
          <w:rFonts w:asciiTheme="minorHAnsi" w:hAnsiTheme="minorHAnsi" w:cstheme="minorHAnsi"/>
        </w:rPr>
        <w:t>m/</w:t>
      </w:r>
      <w:proofErr w:type="spellStart"/>
      <w:r w:rsidRPr="001054E2">
        <w:rPr>
          <w:rFonts w:asciiTheme="minorHAnsi" w:hAnsiTheme="minorHAnsi" w:cstheme="minorHAnsi"/>
        </w:rPr>
        <w:t>śmy</w:t>
      </w:r>
      <w:proofErr w:type="spellEnd"/>
      <w:r w:rsidRPr="001054E2">
        <w:rPr>
          <w:rFonts w:asciiTheme="minorHAnsi" w:hAnsiTheme="minorHAnsi" w:cstheme="minorHAnsi"/>
        </w:rPr>
        <w:t xml:space="preserve"> (odpowiedni</w:t>
      </w:r>
      <w:r w:rsidR="009C4A77">
        <w:rPr>
          <w:rFonts w:asciiTheme="minorHAnsi" w:hAnsiTheme="minorHAnsi" w:cstheme="minorHAnsi"/>
        </w:rPr>
        <w:t>e</w:t>
      </w:r>
      <w:r w:rsidRPr="001054E2">
        <w:rPr>
          <w:rFonts w:asciiTheme="minorHAnsi" w:hAnsiTheme="minorHAnsi" w:cstheme="minorHAnsi"/>
        </w:rPr>
        <w:t xml:space="preserve"> zaznaczyć X):</w:t>
      </w:r>
    </w:p>
    <w:p w14:paraId="67FB28D3" w14:textId="77777777" w:rsidR="009C4A77" w:rsidRPr="00B53482" w:rsidRDefault="002725EE" w:rsidP="009C4A77">
      <w:pPr>
        <w:spacing w:line="276" w:lineRule="auto"/>
        <w:ind w:left="426"/>
        <w:rPr>
          <w:rFonts w:asciiTheme="minorHAnsi" w:hAnsiTheme="minorHAnsi" w:cstheme="minorHAnsi"/>
        </w:rPr>
      </w:pPr>
      <w:r w:rsidRPr="001054E2">
        <w:rPr>
          <w:rFonts w:asciiTheme="minorHAnsi" w:hAnsiTheme="minorHAnsi" w:cstheme="minorHAnsi"/>
        </w:rPr>
        <w:t>□</w:t>
      </w:r>
      <w:r w:rsidRPr="001054E2">
        <w:rPr>
          <w:rFonts w:asciiTheme="minorHAnsi" w:hAnsiTheme="minorHAnsi" w:cstheme="minorHAnsi"/>
        </w:rPr>
        <w:tab/>
      </w:r>
      <w:r w:rsidR="009C4A77" w:rsidRPr="00B53482">
        <w:rPr>
          <w:rFonts w:asciiTheme="minorHAnsi" w:hAnsiTheme="minorHAnsi" w:cstheme="minorHAnsi"/>
        </w:rPr>
        <w:t xml:space="preserve">mikroprzedsiębiorstwem; </w:t>
      </w:r>
    </w:p>
    <w:p w14:paraId="295A06F0"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małym przedsiębiorstwem; </w:t>
      </w:r>
    </w:p>
    <w:p w14:paraId="7DC8E852"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średnim przedsiębiorstwem; </w:t>
      </w:r>
    </w:p>
    <w:p w14:paraId="1F858867" w14:textId="2B311AC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osob</w:t>
      </w:r>
      <w:r>
        <w:rPr>
          <w:rFonts w:asciiTheme="minorHAnsi" w:hAnsiTheme="minorHAnsi" w:cstheme="minorHAnsi"/>
        </w:rPr>
        <w:t>ą</w:t>
      </w:r>
      <w:r w:rsidRPr="00B53482">
        <w:rPr>
          <w:rFonts w:asciiTheme="minorHAnsi" w:hAnsiTheme="minorHAnsi" w:cstheme="minorHAnsi"/>
        </w:rPr>
        <w:t xml:space="preserve"> fizyczn</w:t>
      </w:r>
      <w:r>
        <w:rPr>
          <w:rFonts w:asciiTheme="minorHAnsi" w:hAnsiTheme="minorHAnsi" w:cstheme="minorHAnsi"/>
        </w:rPr>
        <w:t>ą</w:t>
      </w:r>
      <w:r w:rsidRPr="00B53482">
        <w:rPr>
          <w:rFonts w:asciiTheme="minorHAnsi" w:hAnsiTheme="minorHAnsi" w:cstheme="minorHAnsi"/>
        </w:rPr>
        <w:t xml:space="preserve"> nieprowadząca działalności gospodarczej</w:t>
      </w:r>
    </w:p>
    <w:p w14:paraId="60CE9F92" w14:textId="15770FF9" w:rsidR="009C4A77" w:rsidRPr="00B53482" w:rsidRDefault="009C4A77" w:rsidP="009C4A77">
      <w:pPr>
        <w:tabs>
          <w:tab w:val="left" w:pos="709"/>
          <w:tab w:val="left" w:leader="dot" w:pos="9639"/>
        </w:tabs>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inny rodzaj (określić jaki) </w:t>
      </w:r>
    </w:p>
    <w:p w14:paraId="71CCA12B"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 rozumieniu ustawy z dnia 6 marca 2018 r. Prawo przedsiębiorców, zgodnie z poniższą definicją:</w:t>
      </w:r>
    </w:p>
    <w:p w14:paraId="524FD57F" w14:textId="7E3367BB" w:rsidR="009C4A77" w:rsidRPr="00B53482" w:rsidRDefault="009C4A77" w:rsidP="00DB4AF9">
      <w:pPr>
        <w:pStyle w:val="Akapitzlist"/>
        <w:numPr>
          <w:ilvl w:val="0"/>
          <w:numId w:val="69"/>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Mikroprzedsiębiorstwo to przedsiębiorstwo, które zatrudnia mniej niż 10 osób i</w:t>
      </w:r>
      <w:r w:rsidR="00355B24">
        <w:rPr>
          <w:rFonts w:asciiTheme="minorHAnsi" w:hAnsiTheme="minorHAnsi" w:cstheme="minorHAnsi"/>
        </w:rPr>
        <w:t> </w:t>
      </w:r>
      <w:r w:rsidRPr="00B53482">
        <w:rPr>
          <w:rFonts w:asciiTheme="minorHAnsi" w:hAnsiTheme="minorHAnsi" w:cstheme="minorHAnsi"/>
        </w:rPr>
        <w:t>którego roczny obrót lub roczna suma bilansowa nie przekracza 2 mln EUR;</w:t>
      </w:r>
    </w:p>
    <w:p w14:paraId="5BBE521C" w14:textId="4445D730" w:rsidR="009C4A77" w:rsidRPr="00B53482" w:rsidRDefault="009C4A77" w:rsidP="00DB4AF9">
      <w:pPr>
        <w:pStyle w:val="Akapitzlist"/>
        <w:numPr>
          <w:ilvl w:val="0"/>
          <w:numId w:val="69"/>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Małe przedsiębiorstwo to przedsiębiorstwo, które zatrudnia mniej niż 50 osób i</w:t>
      </w:r>
      <w:r w:rsidR="00355B24">
        <w:rPr>
          <w:rFonts w:asciiTheme="minorHAnsi" w:hAnsiTheme="minorHAnsi" w:cstheme="minorHAnsi"/>
        </w:rPr>
        <w:t> </w:t>
      </w:r>
      <w:r w:rsidRPr="00B53482">
        <w:rPr>
          <w:rFonts w:asciiTheme="minorHAnsi" w:hAnsiTheme="minorHAnsi" w:cstheme="minorHAnsi"/>
        </w:rPr>
        <w:t>którego roczny obrót lub suma bilansowa nie przekracza 10 mln EUR;</w:t>
      </w:r>
    </w:p>
    <w:p w14:paraId="2F60E85F" w14:textId="77777777" w:rsidR="009C4A77" w:rsidRDefault="009C4A77" w:rsidP="00DB4AF9">
      <w:pPr>
        <w:pStyle w:val="Akapitzlist"/>
        <w:numPr>
          <w:ilvl w:val="0"/>
          <w:numId w:val="69"/>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3E064DAA" w14:textId="0D77F723" w:rsidR="002725EE" w:rsidRPr="001054E2" w:rsidRDefault="002725EE" w:rsidP="00DB4AF9">
      <w:pPr>
        <w:pStyle w:val="Akapitzlist"/>
        <w:numPr>
          <w:ilvl w:val="0"/>
          <w:numId w:val="65"/>
        </w:numPr>
        <w:suppressAutoHyphens w:val="0"/>
        <w:spacing w:line="276" w:lineRule="auto"/>
        <w:contextualSpacing/>
        <w:rPr>
          <w:rFonts w:asciiTheme="minorHAnsi" w:hAnsiTheme="minorHAnsi" w:cstheme="minorHAnsi"/>
        </w:rPr>
      </w:pPr>
      <w:r w:rsidRPr="001054E2">
        <w:rPr>
          <w:rFonts w:asciiTheme="minorHAnsi" w:hAnsiTheme="minorHAnsi" w:cstheme="minorHAnsi"/>
        </w:rPr>
        <w:t>Załącznikami do niniejszego formularza, stanowiącymi integralną część oferty, są:</w:t>
      </w:r>
    </w:p>
    <w:p w14:paraId="12DE3CA4" w14:textId="1F5B093D" w:rsidR="002725EE" w:rsidRPr="001054E2" w:rsidRDefault="00536944" w:rsidP="00DB4AF9">
      <w:pPr>
        <w:pStyle w:val="Akapitzlist"/>
        <w:numPr>
          <w:ilvl w:val="1"/>
          <w:numId w:val="72"/>
        </w:numPr>
        <w:tabs>
          <w:tab w:val="left" w:leader="dot" w:pos="6237"/>
        </w:tabs>
        <w:spacing w:line="276" w:lineRule="auto"/>
        <w:ind w:left="1276"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2C916CC" w14:textId="0BA58060" w:rsidR="002725EE" w:rsidRPr="001054E2" w:rsidRDefault="00536944" w:rsidP="00DB4AF9">
      <w:pPr>
        <w:pStyle w:val="Akapitzlist"/>
        <w:numPr>
          <w:ilvl w:val="1"/>
          <w:numId w:val="72"/>
        </w:numPr>
        <w:tabs>
          <w:tab w:val="left" w:leader="dot" w:pos="6237"/>
        </w:tabs>
        <w:spacing w:after="1320" w:line="276" w:lineRule="auto"/>
        <w:ind w:left="1276"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487ED661" w14:textId="0D999C92" w:rsidR="009A4122" w:rsidRDefault="002725EE" w:rsidP="005A270B">
      <w:pPr>
        <w:tabs>
          <w:tab w:val="center" w:pos="426"/>
          <w:tab w:val="right" w:pos="9072"/>
        </w:tabs>
        <w:suppressAutoHyphens w:val="0"/>
        <w:spacing w:after="1680" w:line="276" w:lineRule="auto"/>
        <w:ind w:left="425"/>
        <w:rPr>
          <w:rFonts w:asciiTheme="minorHAnsi" w:hAnsiTheme="minorHAnsi" w:cstheme="minorHAnsi"/>
          <w:lang w:eastAsia="pl-PL"/>
        </w:rPr>
      </w:pPr>
      <w:r w:rsidRPr="001054E2">
        <w:rPr>
          <w:rFonts w:asciiTheme="minorHAnsi" w:hAnsiTheme="minorHAnsi" w:cstheme="minorHAnsi"/>
          <w:lang w:eastAsia="pl-PL"/>
        </w:rPr>
        <w:t>*</w:t>
      </w:r>
      <w:r w:rsidRPr="001054E2">
        <w:rPr>
          <w:rFonts w:asciiTheme="minorHAnsi" w:hAnsiTheme="minorHAnsi" w:cstheme="minorHAnsi"/>
        </w:rPr>
        <w:t xml:space="preserve"> </w:t>
      </w:r>
      <w:r w:rsidRPr="001054E2">
        <w:rPr>
          <w:rFonts w:asciiTheme="minorHAnsi" w:hAnsiTheme="minorHAnsi" w:cstheme="minorHAnsi"/>
          <w:lang w:eastAsia="pl-PL"/>
        </w:rPr>
        <w:t>– niepotrzebne skreślić</w:t>
      </w:r>
    </w:p>
    <w:p w14:paraId="59184456" w14:textId="77777777" w:rsidR="009A4122" w:rsidRDefault="009A4122">
      <w:pPr>
        <w:suppressAutoHyphens w:val="0"/>
        <w:spacing w:after="160" w:line="259" w:lineRule="auto"/>
        <w:rPr>
          <w:rFonts w:asciiTheme="minorHAnsi" w:hAnsiTheme="minorHAnsi" w:cstheme="minorHAnsi"/>
          <w:lang w:eastAsia="pl-PL"/>
        </w:rPr>
      </w:pPr>
      <w:r>
        <w:rPr>
          <w:rFonts w:asciiTheme="minorHAnsi" w:hAnsiTheme="minorHAnsi" w:cstheme="minorHAnsi"/>
          <w:lang w:eastAsia="pl-PL"/>
        </w:rPr>
        <w:br w:type="page"/>
      </w:r>
    </w:p>
    <w:p w14:paraId="5AD0378F" w14:textId="1A24746B" w:rsidR="00457C06" w:rsidRPr="001054E2" w:rsidRDefault="00457C06" w:rsidP="00355B24">
      <w:pPr>
        <w:pStyle w:val="Nagwek3"/>
        <w:spacing w:before="2880"/>
      </w:pPr>
      <w:r w:rsidRPr="001054E2">
        <w:lastRenderedPageBreak/>
        <w:t>Załącznik nr 3 do SWZ</w:t>
      </w:r>
    </w:p>
    <w:p w14:paraId="00F0408B" w14:textId="77777777"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1BE8D4F0" w14:textId="1B432019" w:rsidR="00457C06" w:rsidRPr="001054E2" w:rsidRDefault="00457C06" w:rsidP="00457C06">
      <w:pPr>
        <w:spacing w:line="276" w:lineRule="auto"/>
        <w:rPr>
          <w:rFonts w:asciiTheme="minorHAnsi" w:hAnsiTheme="minorHAnsi" w:cstheme="minorHAnsi"/>
          <w:b/>
          <w:bCs/>
        </w:rPr>
      </w:pPr>
      <w:bookmarkStart w:id="21" w:name="_Hlk125449344"/>
      <w:r w:rsidRPr="001054E2">
        <w:rPr>
          <w:rFonts w:asciiTheme="minorHAnsi" w:hAnsiTheme="minorHAnsi" w:cstheme="minorHAnsi"/>
          <w:b/>
          <w:bCs/>
        </w:rPr>
        <w:t>ZP/</w:t>
      </w:r>
      <w:r w:rsidR="009A4122">
        <w:rPr>
          <w:rFonts w:asciiTheme="minorHAnsi" w:hAnsiTheme="minorHAnsi" w:cstheme="minorHAnsi"/>
          <w:b/>
          <w:bCs/>
        </w:rPr>
        <w:t>0</w:t>
      </w:r>
      <w:r>
        <w:rPr>
          <w:rFonts w:asciiTheme="minorHAnsi" w:hAnsiTheme="minorHAnsi" w:cstheme="minorHAnsi"/>
          <w:b/>
          <w:bCs/>
        </w:rPr>
        <w:t>2</w:t>
      </w:r>
      <w:r w:rsidRPr="001054E2">
        <w:rPr>
          <w:rFonts w:asciiTheme="minorHAnsi" w:hAnsiTheme="minorHAnsi" w:cstheme="minorHAnsi"/>
          <w:b/>
          <w:bCs/>
        </w:rPr>
        <w:t>/2</w:t>
      </w:r>
      <w:r w:rsidR="009A4122">
        <w:rPr>
          <w:rFonts w:asciiTheme="minorHAnsi" w:hAnsiTheme="minorHAnsi" w:cstheme="minorHAnsi"/>
          <w:b/>
          <w:bCs/>
        </w:rPr>
        <w:t>5</w:t>
      </w:r>
    </w:p>
    <w:p w14:paraId="4E3DB6C2" w14:textId="7A6480E2" w:rsidR="00457C06" w:rsidRPr="001054E2" w:rsidRDefault="00536944" w:rsidP="00536944">
      <w:pPr>
        <w:tabs>
          <w:tab w:val="left" w:leader="dot" w:pos="2694"/>
          <w:tab w:val="left" w:leader="dot" w:pos="4536"/>
        </w:tabs>
        <w:spacing w:line="276" w:lineRule="auto"/>
        <w:ind w:right="-1"/>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Pr>
          <w:rFonts w:asciiTheme="minorHAnsi" w:hAnsiTheme="minorHAnsi" w:cstheme="minorHAnsi"/>
        </w:rPr>
        <w:tab/>
      </w:r>
    </w:p>
    <w:bookmarkEnd w:id="21"/>
    <w:p w14:paraId="787A1AA6" w14:textId="7777777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WYKONAWCA:</w:t>
      </w:r>
    </w:p>
    <w:p w14:paraId="3B300B98" w14:textId="3E774532" w:rsidR="00457C06" w:rsidRPr="001054E2" w:rsidRDefault="00457C06" w:rsidP="00956140">
      <w:pPr>
        <w:tabs>
          <w:tab w:val="left" w:leader="dot" w:pos="8505"/>
        </w:tabs>
        <w:spacing w:line="276" w:lineRule="auto"/>
        <w:rPr>
          <w:rFonts w:asciiTheme="minorHAnsi" w:hAnsiTheme="minorHAnsi" w:cstheme="minorHAnsi"/>
        </w:rPr>
      </w:pPr>
      <w:bookmarkStart w:id="22" w:name="_Hlk124941167"/>
      <w:r w:rsidRPr="001054E2">
        <w:rPr>
          <w:rFonts w:asciiTheme="minorHAnsi" w:hAnsiTheme="minorHAnsi" w:cstheme="minorHAnsi"/>
        </w:rPr>
        <w:t xml:space="preserve">pełna nazwa/firma </w:t>
      </w:r>
      <w:r w:rsidR="00956140">
        <w:rPr>
          <w:rFonts w:asciiTheme="minorHAnsi" w:hAnsiTheme="minorHAnsi" w:cstheme="minorHAnsi"/>
        </w:rPr>
        <w:tab/>
      </w:r>
    </w:p>
    <w:p w14:paraId="3D399545" w14:textId="752BD183"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adres </w:t>
      </w:r>
      <w:r w:rsidR="00956140">
        <w:rPr>
          <w:rFonts w:asciiTheme="minorHAnsi" w:hAnsiTheme="minorHAnsi" w:cstheme="minorHAnsi"/>
        </w:rPr>
        <w:tab/>
      </w:r>
    </w:p>
    <w:p w14:paraId="652043BE" w14:textId="6868E6EF"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956140">
        <w:rPr>
          <w:rFonts w:asciiTheme="minorHAnsi" w:hAnsiTheme="minorHAnsi" w:cstheme="minorHAnsi"/>
        </w:rPr>
        <w:tab/>
      </w:r>
    </w:p>
    <w:p w14:paraId="21D3BB66" w14:textId="6D08F647" w:rsidR="00457C06" w:rsidRPr="001054E2" w:rsidRDefault="00457C06" w:rsidP="00D04A48">
      <w:pPr>
        <w:tabs>
          <w:tab w:val="left" w:leader="dot" w:pos="8505"/>
        </w:tabs>
        <w:spacing w:line="276" w:lineRule="auto"/>
        <w:ind w:right="566"/>
        <w:rPr>
          <w:rFonts w:asciiTheme="minorHAnsi" w:hAnsiTheme="minorHAnsi" w:cstheme="minorHAnsi"/>
        </w:rPr>
      </w:pPr>
      <w:r w:rsidRPr="001054E2">
        <w:rPr>
          <w:rFonts w:asciiTheme="minorHAnsi" w:hAnsiTheme="minorHAnsi" w:cstheme="minorHAnsi"/>
        </w:rPr>
        <w:t>w zależności od podmiotu: KRS/</w:t>
      </w:r>
      <w:proofErr w:type="spellStart"/>
      <w:r w:rsidRPr="001054E2">
        <w:rPr>
          <w:rFonts w:asciiTheme="minorHAnsi" w:hAnsiTheme="minorHAnsi" w:cstheme="minorHAnsi"/>
        </w:rPr>
        <w:t>CEiDG</w:t>
      </w:r>
      <w:proofErr w:type="spellEnd"/>
      <w:r w:rsidRPr="001054E2">
        <w:rPr>
          <w:rFonts w:asciiTheme="minorHAnsi" w:hAnsiTheme="minorHAnsi" w:cstheme="minorHAnsi"/>
        </w:rPr>
        <w:t xml:space="preserve"> </w:t>
      </w:r>
      <w:r w:rsidR="00D04A48">
        <w:rPr>
          <w:rFonts w:asciiTheme="minorHAnsi" w:hAnsiTheme="minorHAnsi" w:cstheme="minorHAnsi"/>
        </w:rPr>
        <w:tab/>
      </w:r>
    </w:p>
    <w:p w14:paraId="52C8F6B2"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02ACDED0" w14:textId="4D39B0BA"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3CEC845D" w14:textId="52E99AC1"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589EC378" w14:textId="77777777" w:rsidR="00457C06" w:rsidRPr="001054E2"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bookmarkEnd w:id="22"/>
    <w:p w14:paraId="4ACC6B07" w14:textId="3A1EF833" w:rsidR="00655C86" w:rsidRPr="00655C86" w:rsidRDefault="00457C06" w:rsidP="00355B24">
      <w:pPr>
        <w:spacing w:before="360" w:line="276" w:lineRule="auto"/>
        <w:rPr>
          <w:rFonts w:asciiTheme="minorHAnsi" w:hAnsiTheme="minorHAnsi" w:cstheme="minorHAnsi"/>
          <w:b/>
          <w:u w:val="single"/>
        </w:rPr>
      </w:pPr>
      <w:r w:rsidRPr="001054E2">
        <w:rPr>
          <w:rFonts w:asciiTheme="minorHAnsi" w:hAnsiTheme="minorHAnsi" w:cstheme="minorHAnsi"/>
          <w:b/>
          <w:u w:val="single"/>
        </w:rPr>
        <w:t>OŚWIADCZENIA WYKONAWCY / WYKONAWCY WSPÓLNIE UBIEGAJĄCEGO SIĘ O UDZIELENIE ZAMÓWIENIA</w:t>
      </w:r>
      <w:r w:rsidR="00655C86">
        <w:rPr>
          <w:rFonts w:asciiTheme="minorHAnsi" w:hAnsiTheme="minorHAnsi" w:cstheme="minorHAnsi"/>
          <w:b/>
          <w:u w:val="single"/>
        </w:rPr>
        <w:t xml:space="preserve"> </w:t>
      </w:r>
      <w:r w:rsidR="00655C86">
        <w:rPr>
          <w:rFonts w:asciiTheme="minorHAnsi" w:hAnsiTheme="minorHAnsi" w:cstheme="minorHAnsi"/>
          <w:bCs/>
        </w:rPr>
        <w:t>(</w:t>
      </w:r>
      <w:r w:rsidR="00655C86" w:rsidRPr="00655C86">
        <w:rPr>
          <w:rFonts w:asciiTheme="minorHAnsi" w:hAnsiTheme="minorHAnsi" w:cstheme="minorHAnsi"/>
          <w:bCs/>
        </w:rPr>
        <w:t xml:space="preserve">uwzględniające przesłanki wykluczenia z art. 7 ust. 1 ustawy o szczególnych rozwiązaniach w zakresie przeciwdziałania wspieraniu agresji na </w:t>
      </w:r>
      <w:r w:rsidR="00F45EE5" w:rsidRPr="00655C86">
        <w:rPr>
          <w:rFonts w:asciiTheme="minorHAnsi" w:hAnsiTheme="minorHAnsi" w:cstheme="minorHAnsi"/>
          <w:bCs/>
        </w:rPr>
        <w:t>Ukrainę</w:t>
      </w:r>
      <w:r w:rsidR="00655C86" w:rsidRPr="00655C86">
        <w:rPr>
          <w:rFonts w:asciiTheme="minorHAnsi" w:hAnsiTheme="minorHAnsi" w:cstheme="minorHAnsi"/>
          <w:bCs/>
        </w:rPr>
        <w:t xml:space="preserve"> oraz służących ochronie bezpieczeństwa </w:t>
      </w:r>
      <w:r w:rsidR="00655C86">
        <w:rPr>
          <w:rFonts w:asciiTheme="minorHAnsi" w:hAnsiTheme="minorHAnsi" w:cstheme="minorHAnsi"/>
          <w:bCs/>
        </w:rPr>
        <w:t>narodowego)</w:t>
      </w:r>
    </w:p>
    <w:p w14:paraId="7A10DCE2" w14:textId="77777777" w:rsidR="00655C86" w:rsidRPr="001054E2" w:rsidRDefault="00655C86" w:rsidP="00655C86">
      <w:pPr>
        <w:spacing w:line="276" w:lineRule="auto"/>
        <w:rPr>
          <w:rFonts w:asciiTheme="minorHAnsi" w:hAnsiTheme="minorHAnsi" w:cstheme="minorHAnsi"/>
          <w:b/>
        </w:rPr>
      </w:pPr>
      <w:r w:rsidRPr="001054E2">
        <w:rPr>
          <w:rFonts w:asciiTheme="minorHAnsi" w:hAnsiTheme="minorHAnsi" w:cstheme="minorHAnsi"/>
          <w:b/>
        </w:rPr>
        <w:t xml:space="preserve">składane na podstawie art. 125 ust. 1 ustawy </w:t>
      </w:r>
      <w:proofErr w:type="spellStart"/>
      <w:r w:rsidRPr="001054E2">
        <w:rPr>
          <w:rFonts w:asciiTheme="minorHAnsi" w:hAnsiTheme="minorHAnsi" w:cstheme="minorHAnsi"/>
          <w:b/>
        </w:rPr>
        <w:t>Pzp</w:t>
      </w:r>
      <w:proofErr w:type="spellEnd"/>
      <w:r w:rsidRPr="001054E2">
        <w:rPr>
          <w:rFonts w:asciiTheme="minorHAnsi" w:hAnsiTheme="minorHAnsi" w:cstheme="minorHAnsi"/>
          <w:b/>
        </w:rPr>
        <w:t xml:space="preserve"> </w:t>
      </w:r>
    </w:p>
    <w:p w14:paraId="04233AF5" w14:textId="6A3F5101" w:rsidR="00457C06" w:rsidRPr="001054E2" w:rsidRDefault="00457C06" w:rsidP="00355B24">
      <w:pPr>
        <w:tabs>
          <w:tab w:val="left" w:pos="567"/>
          <w:tab w:val="left" w:pos="851"/>
        </w:tabs>
        <w:spacing w:before="240"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B360F6" w:rsidRPr="00B360F6">
        <w:rPr>
          <w:rFonts w:ascii="Calibri" w:hAnsi="Calibri" w:cs="Calibri"/>
          <w:lang w:eastAsia="pl-PL"/>
        </w:rPr>
        <w:t xml:space="preserve">Dostarczenie subskrypcji licencji dla posiadanego przez Zamawiającego oprogramowania </w:t>
      </w:r>
      <w:proofErr w:type="spellStart"/>
      <w:r w:rsidR="00B360F6" w:rsidRPr="00B360F6">
        <w:rPr>
          <w:rFonts w:ascii="Calibri" w:hAnsi="Calibri" w:cs="Calibri"/>
          <w:lang w:eastAsia="pl-PL"/>
        </w:rPr>
        <w:t>privileged</w:t>
      </w:r>
      <w:proofErr w:type="spellEnd"/>
      <w:r w:rsidR="00B360F6" w:rsidRPr="00B360F6">
        <w:rPr>
          <w:rFonts w:ascii="Calibri" w:hAnsi="Calibri" w:cs="Calibri"/>
          <w:lang w:eastAsia="pl-PL"/>
        </w:rPr>
        <w:t xml:space="preserve"> </w:t>
      </w:r>
      <w:proofErr w:type="spellStart"/>
      <w:r w:rsidR="00B360F6" w:rsidRPr="00B360F6">
        <w:rPr>
          <w:rFonts w:ascii="Calibri" w:hAnsi="Calibri" w:cs="Calibri"/>
          <w:lang w:eastAsia="pl-PL"/>
        </w:rPr>
        <w:t>access</w:t>
      </w:r>
      <w:proofErr w:type="spellEnd"/>
      <w:r w:rsidR="00B360F6" w:rsidRPr="00B360F6">
        <w:rPr>
          <w:rFonts w:ascii="Calibri" w:hAnsi="Calibri" w:cs="Calibri"/>
          <w:lang w:eastAsia="pl-PL"/>
        </w:rPr>
        <w:t xml:space="preserve"> management (PAM) wraz z usługą asysty technicznej i konserwacji</w:t>
      </w:r>
      <w:r w:rsidR="006B2ECF">
        <w:rPr>
          <w:rFonts w:ascii="Calibri" w:hAnsi="Calibri" w:cs="Calibri"/>
          <w:lang w:eastAsia="pl-PL"/>
        </w:rPr>
        <w:t xml:space="preserve">” </w:t>
      </w:r>
      <w:r w:rsidRPr="001054E2">
        <w:rPr>
          <w:rFonts w:asciiTheme="minorHAnsi" w:hAnsiTheme="minorHAnsi" w:cstheme="minorHAnsi"/>
        </w:rPr>
        <w:t>prowadzonego przez Państwowy Fundusz Rehabilitacji Osób Niepełnosprawnych</w:t>
      </w:r>
      <w:r w:rsidRPr="001054E2">
        <w:rPr>
          <w:rFonts w:asciiTheme="minorHAnsi" w:hAnsiTheme="minorHAnsi" w:cstheme="minorHAnsi"/>
          <w:i/>
        </w:rPr>
        <w:t xml:space="preserve"> </w:t>
      </w:r>
      <w:r w:rsidRPr="001054E2">
        <w:rPr>
          <w:rFonts w:asciiTheme="minorHAnsi" w:hAnsiTheme="minorHAnsi" w:cstheme="minorHAnsi"/>
        </w:rPr>
        <w:t>oświadczam, co następuje:</w:t>
      </w:r>
    </w:p>
    <w:p w14:paraId="589FB3FC" w14:textId="77777777" w:rsidR="00457C06" w:rsidRPr="001054E2" w:rsidRDefault="00457C06" w:rsidP="00DB4AF9">
      <w:pPr>
        <w:pStyle w:val="Akapitzlist"/>
        <w:numPr>
          <w:ilvl w:val="0"/>
          <w:numId w:val="75"/>
        </w:numPr>
        <w:spacing w:before="240" w:line="276" w:lineRule="auto"/>
        <w:ind w:left="357" w:hanging="357"/>
        <w:rPr>
          <w:rFonts w:asciiTheme="minorHAnsi" w:hAnsiTheme="minorHAnsi" w:cstheme="minorHAnsi"/>
          <w:b/>
          <w:bCs/>
        </w:rPr>
      </w:pPr>
      <w:bookmarkStart w:id="23" w:name="_Hlk124863733"/>
      <w:bookmarkStart w:id="24" w:name="_Hlk124941428"/>
      <w:r w:rsidRPr="001054E2">
        <w:rPr>
          <w:rFonts w:asciiTheme="minorHAnsi" w:hAnsiTheme="minorHAnsi" w:cstheme="minorHAnsi"/>
          <w:b/>
          <w:bCs/>
        </w:rPr>
        <w:t xml:space="preserve">OŚWIADCZENIE WYKONAWCY DOTYCZĄCE </w:t>
      </w:r>
      <w:bookmarkEnd w:id="23"/>
      <w:r w:rsidRPr="001054E2">
        <w:rPr>
          <w:rFonts w:asciiTheme="minorHAnsi" w:hAnsiTheme="minorHAnsi" w:cstheme="minorHAnsi"/>
          <w:b/>
          <w:bCs/>
        </w:rPr>
        <w:t>PODSTAW WYKLUCZENIA</w:t>
      </w:r>
    </w:p>
    <w:bookmarkEnd w:id="24"/>
    <w:p w14:paraId="01C8B0E7" w14:textId="77777777" w:rsidR="00457C06" w:rsidRPr="001054E2" w:rsidRDefault="00457C06" w:rsidP="00DB4AF9">
      <w:pPr>
        <w:pStyle w:val="Akapitzlist"/>
        <w:numPr>
          <w:ilvl w:val="3"/>
          <w:numId w:val="73"/>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 xml:space="preserve">Oświadczam, że nie podlegam wykluczeniu z postępowania na podstawie art. 108 ust. 1 ustawy </w:t>
      </w:r>
      <w:proofErr w:type="spellStart"/>
      <w:r w:rsidRPr="001054E2">
        <w:rPr>
          <w:rFonts w:asciiTheme="minorHAnsi" w:hAnsiTheme="minorHAnsi" w:cstheme="minorHAnsi"/>
        </w:rPr>
        <w:t>Pzp</w:t>
      </w:r>
      <w:proofErr w:type="spellEnd"/>
      <w:r w:rsidRPr="001054E2">
        <w:rPr>
          <w:rFonts w:asciiTheme="minorHAnsi" w:hAnsiTheme="minorHAnsi" w:cstheme="minorHAnsi"/>
        </w:rPr>
        <w:t>.</w:t>
      </w:r>
    </w:p>
    <w:p w14:paraId="0B37460B" w14:textId="77777777" w:rsidR="00457C06" w:rsidRPr="001054E2" w:rsidRDefault="00457C06" w:rsidP="00DB4AF9">
      <w:pPr>
        <w:pStyle w:val="Akapitzlist"/>
        <w:numPr>
          <w:ilvl w:val="3"/>
          <w:numId w:val="73"/>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 xml:space="preserve">Oświadczam, że nie podlegam wykluczeniu z postępowania na podstawie art. 109 ust. 1 pkt 4 ustawy </w:t>
      </w:r>
      <w:proofErr w:type="spellStart"/>
      <w:r w:rsidRPr="001054E2">
        <w:rPr>
          <w:rFonts w:asciiTheme="minorHAnsi" w:hAnsiTheme="minorHAnsi" w:cstheme="minorHAnsi"/>
        </w:rPr>
        <w:t>Pzp</w:t>
      </w:r>
      <w:proofErr w:type="spellEnd"/>
      <w:r w:rsidRPr="001054E2">
        <w:rPr>
          <w:rFonts w:asciiTheme="minorHAnsi" w:hAnsiTheme="minorHAnsi" w:cstheme="minorHAnsi"/>
        </w:rPr>
        <w:t>.</w:t>
      </w:r>
    </w:p>
    <w:p w14:paraId="6286C958" w14:textId="66CC94FB" w:rsidR="00457C06" w:rsidRPr="001054E2" w:rsidRDefault="00457C06" w:rsidP="00DB4AF9">
      <w:pPr>
        <w:pStyle w:val="Akapitzlist"/>
        <w:numPr>
          <w:ilvl w:val="0"/>
          <w:numId w:val="73"/>
        </w:numPr>
        <w:tabs>
          <w:tab w:val="clear" w:pos="1800"/>
          <w:tab w:val="num" w:pos="1146"/>
          <w:tab w:val="left" w:leader="dot" w:pos="3402"/>
        </w:tabs>
        <w:suppressAutoHyphens w:val="0"/>
        <w:spacing w:line="276" w:lineRule="auto"/>
        <w:ind w:left="822"/>
        <w:contextualSpacing/>
        <w:rPr>
          <w:rFonts w:asciiTheme="minorHAnsi" w:hAnsiTheme="minorHAnsi" w:cstheme="minorHAnsi"/>
        </w:rPr>
      </w:pPr>
      <w:r w:rsidRPr="001054E2">
        <w:rPr>
          <w:rFonts w:asciiTheme="minorHAnsi" w:hAnsiTheme="minorHAnsi" w:cstheme="minorHAnsi"/>
        </w:rPr>
        <w:t xml:space="preserve">Oświadczam, że zachodzą w stosunku do mnie podstawy wykluczenia z postępowania na podstawie art. </w:t>
      </w:r>
      <w:r w:rsidR="00D04A48">
        <w:rPr>
          <w:rFonts w:asciiTheme="minorHAnsi" w:hAnsiTheme="minorHAnsi" w:cstheme="minorHAnsi"/>
        </w:rPr>
        <w:tab/>
      </w:r>
      <w:r w:rsidRPr="001054E2">
        <w:rPr>
          <w:rFonts w:asciiTheme="minorHAnsi" w:hAnsiTheme="minorHAnsi" w:cstheme="minorHAnsi"/>
        </w:rPr>
        <w:t xml:space="preserve"> ustawy </w:t>
      </w:r>
      <w:proofErr w:type="spellStart"/>
      <w:r w:rsidRPr="001054E2">
        <w:rPr>
          <w:rFonts w:asciiTheme="minorHAnsi" w:hAnsiTheme="minorHAnsi" w:cstheme="minorHAnsi"/>
        </w:rPr>
        <w:t>Pzp</w:t>
      </w:r>
      <w:proofErr w:type="spellEnd"/>
      <w:r w:rsidRPr="001054E2">
        <w:rPr>
          <w:rFonts w:asciiTheme="minorHAnsi" w:hAnsiTheme="minorHAnsi" w:cstheme="minorHAnsi"/>
          <w:i/>
        </w:rPr>
        <w:t xml:space="preserve"> </w:t>
      </w:r>
      <w:r w:rsidRPr="00D04A48">
        <w:rPr>
          <w:rFonts w:asciiTheme="minorHAnsi" w:hAnsiTheme="minorHAnsi" w:cstheme="minorHAnsi"/>
          <w:iCs/>
        </w:rPr>
        <w:t xml:space="preserve">(podać mającą zastosowanie podstawę wykluczenia spośród art. 108 ust. 1 pkt 1, 2, 5; art. 109 ust. 1 punkt 4 </w:t>
      </w:r>
      <w:r w:rsidRPr="00D04A48">
        <w:rPr>
          <w:rFonts w:asciiTheme="minorHAnsi" w:eastAsiaTheme="minorHAnsi" w:hAnsiTheme="minorHAnsi" w:cstheme="minorHAnsi"/>
          <w:iCs/>
          <w:lang w:eastAsia="en-US"/>
        </w:rPr>
        <w:t xml:space="preserve">ustawy </w:t>
      </w:r>
      <w:proofErr w:type="spellStart"/>
      <w:r w:rsidRPr="00D04A48">
        <w:rPr>
          <w:rFonts w:asciiTheme="minorHAnsi" w:eastAsiaTheme="minorHAnsi" w:hAnsiTheme="minorHAnsi" w:cstheme="minorHAnsi"/>
          <w:iCs/>
          <w:lang w:eastAsia="en-US"/>
        </w:rPr>
        <w:t>Pzp</w:t>
      </w:r>
      <w:proofErr w:type="spellEnd"/>
      <w:r w:rsidRPr="00D04A48">
        <w:rPr>
          <w:rFonts w:asciiTheme="minorHAnsi" w:hAnsiTheme="minorHAnsi" w:cstheme="minorHAnsi"/>
          <w:iCs/>
        </w:rPr>
        <w:t>).</w:t>
      </w:r>
      <w:r w:rsidRPr="001054E2">
        <w:rPr>
          <w:rFonts w:asciiTheme="minorHAnsi" w:hAnsiTheme="minorHAnsi" w:cstheme="minorHAnsi"/>
        </w:rPr>
        <w:t xml:space="preserve"> Jednocześnie oświadczam, że w związku z ww. okolicznością, na podstawie art. 110 ust. 2 ustawy </w:t>
      </w:r>
      <w:proofErr w:type="spellStart"/>
      <w:r w:rsidRPr="001054E2">
        <w:rPr>
          <w:rFonts w:asciiTheme="minorHAnsi" w:hAnsiTheme="minorHAnsi" w:cstheme="minorHAnsi"/>
        </w:rPr>
        <w:t>Pzp</w:t>
      </w:r>
      <w:proofErr w:type="spellEnd"/>
      <w:r w:rsidRPr="001054E2">
        <w:rPr>
          <w:rFonts w:asciiTheme="minorHAnsi" w:hAnsiTheme="minorHAnsi" w:cstheme="minorHAnsi"/>
        </w:rPr>
        <w:t xml:space="preserve"> podjąłem następujące środki naprawcze i zapobiegawcze: ……………………………………………………………………………………………….</w:t>
      </w:r>
    </w:p>
    <w:p w14:paraId="67E73263" w14:textId="77777777" w:rsidR="00457C06" w:rsidRPr="001054E2" w:rsidRDefault="00457C06" w:rsidP="00457C06">
      <w:pPr>
        <w:pStyle w:val="Akapitzlist"/>
        <w:tabs>
          <w:tab w:val="left" w:pos="851"/>
        </w:tabs>
        <w:suppressAutoHyphens w:val="0"/>
        <w:spacing w:line="276" w:lineRule="auto"/>
        <w:ind w:left="851"/>
        <w:contextualSpacing/>
        <w:rPr>
          <w:rFonts w:asciiTheme="minorHAnsi" w:hAnsiTheme="minorHAnsi" w:cstheme="minorHAnsi"/>
        </w:rPr>
      </w:pPr>
      <w:r w:rsidRPr="001054E2">
        <w:rPr>
          <w:rFonts w:asciiTheme="minorHAnsi" w:hAnsiTheme="minorHAnsi" w:cstheme="minorHAnsi"/>
        </w:rPr>
        <w:t>Na potwierdzenie powyższego przedkładam następujące środki dowodowe:</w:t>
      </w:r>
    </w:p>
    <w:p w14:paraId="2B84F36E" w14:textId="7850EEC2" w:rsidR="00457C06" w:rsidRPr="001054E2" w:rsidRDefault="00457C06" w:rsidP="00DB4AF9">
      <w:pPr>
        <w:pStyle w:val="Akapitzlist"/>
        <w:numPr>
          <w:ilvl w:val="0"/>
          <w:numId w:val="76"/>
        </w:numPr>
        <w:tabs>
          <w:tab w:val="left" w:leader="dot" w:pos="6237"/>
        </w:tabs>
        <w:suppressAutoHyphens w:val="0"/>
        <w:spacing w:line="276" w:lineRule="auto"/>
        <w:ind w:left="788" w:right="28" w:firstLine="62"/>
        <w:contextualSpacing/>
        <w:rPr>
          <w:rFonts w:asciiTheme="minorHAnsi" w:hAnsiTheme="minorHAnsi" w:cstheme="minorHAnsi"/>
        </w:rPr>
      </w:pPr>
    </w:p>
    <w:p w14:paraId="267B9948" w14:textId="24129098" w:rsidR="00457C06" w:rsidRPr="001054E2" w:rsidRDefault="00457C06" w:rsidP="00DB4AF9">
      <w:pPr>
        <w:pStyle w:val="Akapitzlist"/>
        <w:numPr>
          <w:ilvl w:val="0"/>
          <w:numId w:val="76"/>
        </w:numPr>
        <w:tabs>
          <w:tab w:val="left" w:leader="dot" w:pos="6237"/>
        </w:tabs>
        <w:suppressAutoHyphens w:val="0"/>
        <w:spacing w:line="276" w:lineRule="auto"/>
        <w:ind w:left="851" w:right="28" w:firstLine="62"/>
        <w:contextualSpacing/>
        <w:rPr>
          <w:rFonts w:asciiTheme="minorHAnsi" w:hAnsiTheme="minorHAnsi" w:cstheme="minorHAnsi"/>
        </w:rPr>
      </w:pPr>
    </w:p>
    <w:p w14:paraId="6EB41C38" w14:textId="7A4DB263" w:rsidR="00FC3EBB" w:rsidRDefault="00457C06" w:rsidP="00DB4AF9">
      <w:pPr>
        <w:pStyle w:val="NormalnyWeb"/>
        <w:numPr>
          <w:ilvl w:val="0"/>
          <w:numId w:val="73"/>
        </w:numPr>
        <w:tabs>
          <w:tab w:val="clear" w:pos="1800"/>
          <w:tab w:val="num" w:pos="1146"/>
        </w:tabs>
        <w:suppressAutoHyphens w:val="0"/>
        <w:spacing w:before="0" w:after="0" w:line="276" w:lineRule="auto"/>
        <w:ind w:left="851" w:hanging="425"/>
        <w:rPr>
          <w:rFonts w:asciiTheme="minorHAnsi" w:hAnsiTheme="minorHAnsi" w:cstheme="minorHAnsi"/>
          <w:color w:val="222222"/>
        </w:rPr>
      </w:pPr>
      <w:r w:rsidRPr="001054E2">
        <w:rPr>
          <w:rFonts w:asciiTheme="minorHAnsi" w:hAnsiTheme="minorHAnsi" w:cstheme="minorHAnsi"/>
        </w:rPr>
        <w:t>Oświadczam, że nie zachodzą w stosunku do mnie przesłanki wykluczenia z</w:t>
      </w:r>
      <w:r w:rsidR="00355B24">
        <w:rPr>
          <w:rFonts w:asciiTheme="minorHAnsi" w:hAnsiTheme="minorHAnsi" w:cstheme="minorHAnsi"/>
        </w:rPr>
        <w:t> </w:t>
      </w:r>
      <w:r w:rsidRPr="001054E2">
        <w:rPr>
          <w:rFonts w:asciiTheme="minorHAnsi" w:hAnsiTheme="minorHAnsi" w:cstheme="minorHAnsi"/>
        </w:rPr>
        <w:t xml:space="preserve">postępowania na podstawie art. </w:t>
      </w:r>
      <w:r w:rsidRPr="001054E2">
        <w:rPr>
          <w:rFonts w:asciiTheme="minorHAnsi" w:hAnsiTheme="minorHAnsi" w:cstheme="minorHAnsi"/>
          <w:lang w:eastAsia="pl-PL"/>
        </w:rPr>
        <w:t xml:space="preserve">7 ust. 1 ustawy </w:t>
      </w:r>
      <w:r w:rsidRPr="001054E2">
        <w:rPr>
          <w:rFonts w:asciiTheme="minorHAnsi" w:hAnsiTheme="minorHAnsi" w:cstheme="minorHAnsi"/>
        </w:rPr>
        <w:t>z dnia 13 kwietnia 2022 r.</w:t>
      </w:r>
      <w:r w:rsidRPr="001054E2">
        <w:rPr>
          <w:rFonts w:asciiTheme="minorHAnsi" w:hAnsiTheme="minorHAnsi" w:cstheme="minorHAnsi"/>
          <w:i/>
          <w:iCs/>
        </w:rPr>
        <w:t xml:space="preserve"> </w:t>
      </w:r>
      <w:r w:rsidRPr="00355B24">
        <w:rPr>
          <w:rFonts w:asciiTheme="minorHAnsi" w:hAnsiTheme="minorHAnsi" w:cstheme="minorHAnsi"/>
          <w:color w:val="222222"/>
        </w:rPr>
        <w:t>o</w:t>
      </w:r>
      <w:r w:rsidR="00355B24" w:rsidRPr="00355B24">
        <w:rPr>
          <w:rFonts w:asciiTheme="minorHAnsi" w:hAnsiTheme="minorHAnsi" w:cstheme="minorHAnsi"/>
          <w:color w:val="222222"/>
        </w:rPr>
        <w:t> </w:t>
      </w:r>
      <w:r w:rsidRPr="00355B24">
        <w:rPr>
          <w:rFonts w:asciiTheme="minorHAnsi" w:hAnsiTheme="minorHAnsi" w:cstheme="minorHAnsi"/>
          <w:color w:val="222222"/>
        </w:rPr>
        <w:t>szczególnych rozwiązaniach w zakresie przeciwdziałania wspieraniu agresji na Ukrainę oraz służących ochronie bezpieczeństwa narodowego (Dz. Z U.2022 r. poz. 835)</w:t>
      </w:r>
      <w:r w:rsidR="00AA2D97" w:rsidRPr="00355B24">
        <w:rPr>
          <w:rFonts w:asciiTheme="minorHAnsi" w:hAnsiTheme="minorHAnsi" w:cstheme="minorHAnsi"/>
          <w:color w:val="222222"/>
        </w:rPr>
        <w:t>.</w:t>
      </w:r>
    </w:p>
    <w:p w14:paraId="11C182B8" w14:textId="77777777" w:rsidR="00FC3EBB" w:rsidRDefault="00FC3EBB">
      <w:pPr>
        <w:suppressAutoHyphens w:val="0"/>
        <w:spacing w:after="160" w:line="259" w:lineRule="auto"/>
        <w:rPr>
          <w:rFonts w:asciiTheme="minorHAnsi" w:hAnsiTheme="minorHAnsi" w:cstheme="minorHAnsi"/>
          <w:color w:val="222222"/>
        </w:rPr>
      </w:pPr>
      <w:r>
        <w:rPr>
          <w:rFonts w:asciiTheme="minorHAnsi" w:hAnsiTheme="minorHAnsi" w:cstheme="minorHAnsi"/>
          <w:color w:val="222222"/>
        </w:rPr>
        <w:br w:type="page"/>
      </w:r>
    </w:p>
    <w:p w14:paraId="670BBA39" w14:textId="77777777" w:rsidR="00457C06" w:rsidRPr="001054E2" w:rsidRDefault="00457C06" w:rsidP="00DB4AF9">
      <w:pPr>
        <w:pStyle w:val="NormalnyWeb"/>
        <w:numPr>
          <w:ilvl w:val="0"/>
          <w:numId w:val="75"/>
        </w:numPr>
        <w:suppressAutoHyphens w:val="0"/>
        <w:spacing w:before="0" w:after="0" w:line="276" w:lineRule="auto"/>
        <w:rPr>
          <w:rFonts w:ascii="Arial" w:hAnsi="Arial" w:cs="Arial"/>
        </w:rPr>
      </w:pPr>
      <w:bookmarkStart w:id="25" w:name="_Hlk124863895"/>
      <w:bookmarkStart w:id="26" w:name="_Hlk124941586"/>
      <w:r w:rsidRPr="001054E2">
        <w:rPr>
          <w:rFonts w:asciiTheme="minorHAnsi" w:hAnsiTheme="minorHAnsi" w:cstheme="minorHAnsi"/>
          <w:b/>
          <w:bCs/>
        </w:rPr>
        <w:lastRenderedPageBreak/>
        <w:t xml:space="preserve">OŚWIADCZENIE WYKONAWCY DOTYCZĄCE </w:t>
      </w:r>
      <w:bookmarkEnd w:id="25"/>
      <w:r w:rsidRPr="001054E2">
        <w:rPr>
          <w:rFonts w:asciiTheme="minorHAnsi" w:hAnsiTheme="minorHAnsi" w:cstheme="minorHAnsi"/>
          <w:b/>
          <w:bCs/>
        </w:rPr>
        <w:t>WARUNKÓW UDZIAŁU W POSTĘPOWANIU</w:t>
      </w:r>
      <w:bookmarkStart w:id="27" w:name="_Hlk99016333"/>
    </w:p>
    <w:bookmarkEnd w:id="26"/>
    <w:p w14:paraId="47F40276" w14:textId="0C66A89C"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spełniam warunki udziału w przedmiotowym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w:t>
      </w:r>
      <w:bookmarkEnd w:id="27"/>
      <w:r w:rsidRPr="001054E2">
        <w:rPr>
          <w:rFonts w:asciiTheme="minorHAnsi" w:hAnsiTheme="minorHAnsi" w:cstheme="minorHAnsi"/>
        </w:rPr>
        <w:t>.</w:t>
      </w:r>
    </w:p>
    <w:p w14:paraId="770F35F7"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b/>
          <w:bCs/>
        </w:rPr>
        <w:t>OŚWIADCZENIE WYKONAWCY (</w:t>
      </w:r>
      <w:r w:rsidRPr="001054E2">
        <w:rPr>
          <w:rFonts w:asciiTheme="minorHAnsi" w:hAnsiTheme="minorHAnsi" w:cstheme="minorHAnsi"/>
          <w:bCs/>
        </w:rPr>
        <w:t>dotyczy</w:t>
      </w:r>
      <w:r w:rsidRPr="001054E2">
        <w:rPr>
          <w:rFonts w:asciiTheme="minorHAnsi" w:hAnsiTheme="minorHAnsi" w:cstheme="minorHAnsi"/>
          <w:bCs/>
          <w:u w:val="single"/>
        </w:rPr>
        <w:t xml:space="preserve"> </w:t>
      </w:r>
      <w:r w:rsidRPr="001054E2">
        <w:rPr>
          <w:rFonts w:asciiTheme="minorHAnsi" w:hAnsiTheme="minorHAnsi" w:cstheme="minorHAnsi"/>
          <w:bCs/>
        </w:rPr>
        <w:t>wykonawcy/ wykonawcy wspólnie ubiegającego się o zamówienie, który polega na zdolnościach lub sytuacji podmiotów udostepniających zasoby, a jednocześnie samodzielnie w pewnym zakresie wykazuje spełnianie warunków</w:t>
      </w:r>
      <w:r w:rsidRPr="001054E2">
        <w:rPr>
          <w:rFonts w:asciiTheme="minorHAnsi" w:hAnsiTheme="minorHAnsi" w:cstheme="minorHAnsi"/>
        </w:rPr>
        <w:t>]</w:t>
      </w:r>
    </w:p>
    <w:p w14:paraId="1D96416A"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w przedmiotowym postępowaniu będę wykonywał następujące dostawy/usługi w zakresie:</w:t>
      </w:r>
    </w:p>
    <w:p w14:paraId="28583C93" w14:textId="6E9CBA5E" w:rsidR="00457C06" w:rsidRDefault="00956140" w:rsidP="00956140">
      <w:pPr>
        <w:tabs>
          <w:tab w:val="left" w:leader="dot" w:pos="9072"/>
        </w:tabs>
        <w:spacing w:line="276" w:lineRule="auto"/>
        <w:ind w:left="425"/>
        <w:rPr>
          <w:rFonts w:asciiTheme="minorHAnsi" w:hAnsiTheme="minorHAnsi" w:cstheme="minorHAnsi"/>
        </w:rPr>
      </w:pPr>
      <w:r>
        <w:rPr>
          <w:rFonts w:asciiTheme="minorHAnsi" w:hAnsiTheme="minorHAnsi" w:cstheme="minorHAnsi"/>
        </w:rPr>
        <w:tab/>
      </w:r>
    </w:p>
    <w:p w14:paraId="48D84D04" w14:textId="7FCB8B1F" w:rsidR="00956140" w:rsidRPr="001054E2" w:rsidRDefault="00956140" w:rsidP="00956140">
      <w:pPr>
        <w:tabs>
          <w:tab w:val="left" w:leader="dot" w:pos="9072"/>
        </w:tabs>
        <w:spacing w:line="276" w:lineRule="auto"/>
        <w:ind w:left="425"/>
        <w:rPr>
          <w:rFonts w:asciiTheme="minorHAnsi" w:hAnsiTheme="minorHAnsi" w:cstheme="minorHAnsi"/>
        </w:rPr>
      </w:pPr>
      <w:r>
        <w:rPr>
          <w:rFonts w:asciiTheme="minorHAnsi" w:hAnsiTheme="minorHAnsi" w:cstheme="minorHAnsi"/>
        </w:rPr>
        <w:tab/>
      </w:r>
    </w:p>
    <w:p w14:paraId="39F192BD" w14:textId="0BBCFD8C" w:rsidR="00457C06" w:rsidRPr="001054E2" w:rsidRDefault="00457C06" w:rsidP="00CF04D1">
      <w:pPr>
        <w:spacing w:line="276" w:lineRule="auto"/>
        <w:ind w:left="426"/>
        <w:rPr>
          <w:rFonts w:asciiTheme="minorHAnsi" w:hAnsiTheme="minorHAnsi" w:cstheme="minorHAnsi"/>
        </w:rPr>
      </w:pPr>
      <w:r w:rsidRPr="001054E2">
        <w:rPr>
          <w:rFonts w:asciiTheme="minorHAnsi" w:hAnsiTheme="minorHAnsi" w:cstheme="minorHAnsi"/>
        </w:rPr>
        <w:t>Wykonawcy wspólnie ubiegający się o udzielenie zamówienia dołączają do oferty oświadczenie, z którego wynika, które dostawy/usługi wykonają poszczególni wykonawcy.</w:t>
      </w:r>
    </w:p>
    <w:p w14:paraId="0397347B" w14:textId="77777777" w:rsidR="00457C06" w:rsidRPr="001054E2" w:rsidRDefault="00457C06" w:rsidP="00DB4AF9">
      <w:pPr>
        <w:pStyle w:val="Akapitzlist"/>
        <w:numPr>
          <w:ilvl w:val="0"/>
          <w:numId w:val="75"/>
        </w:numPr>
        <w:spacing w:line="276" w:lineRule="auto"/>
        <w:rPr>
          <w:rFonts w:asciiTheme="minorHAnsi" w:hAnsiTheme="minorHAnsi" w:cs="Arial"/>
          <w:b/>
          <w:bCs/>
        </w:rPr>
      </w:pPr>
      <w:r w:rsidRPr="001054E2">
        <w:rPr>
          <w:rFonts w:asciiTheme="minorHAnsi" w:hAnsiTheme="minorHAnsi" w:cs="Arial"/>
          <w:b/>
          <w:bCs/>
        </w:rPr>
        <w:t>INFORMACJA W ZWIĄZKU Z POLEGANIEM NA ZDOLNOŚCIACH LUB SYTUACJI PODMIOTOW UDOSTĘPNIAJĄCYCH ZASOBY</w:t>
      </w:r>
    </w:p>
    <w:p w14:paraId="5AC501AA" w14:textId="106BC38D" w:rsidR="00457C06" w:rsidRPr="001054E2" w:rsidRDefault="00457C06" w:rsidP="00536944">
      <w:pPr>
        <w:tabs>
          <w:tab w:val="left" w:leader="dot" w:pos="8647"/>
        </w:tabs>
        <w:spacing w:line="276" w:lineRule="auto"/>
        <w:ind w:left="425"/>
        <w:rPr>
          <w:rFonts w:asciiTheme="minorHAnsi" w:hAnsiTheme="minorHAnsi" w:cs="Arial"/>
        </w:rPr>
      </w:pPr>
      <w:r w:rsidRPr="001054E2">
        <w:rPr>
          <w:rFonts w:asciiTheme="minorHAnsi" w:hAnsiTheme="minorHAnsi" w:cs="Arial"/>
        </w:rPr>
        <w:t>Oświadczam, że w celu wykazania spełniania warunków udziału w postępowaniu, określonych przez Zamawiającego w</w:t>
      </w:r>
      <w:r w:rsidRPr="001054E2">
        <w:t xml:space="preserve"> </w:t>
      </w:r>
      <w:r w:rsidRPr="001054E2">
        <w:rPr>
          <w:rFonts w:asciiTheme="minorHAnsi" w:hAnsiTheme="minorHAnsi" w:cs="Arial"/>
        </w:rPr>
        <w:t>Rozdziale VII</w:t>
      </w:r>
      <w:r w:rsidR="006B2ECF">
        <w:rPr>
          <w:rFonts w:asciiTheme="minorHAnsi" w:hAnsiTheme="minorHAnsi" w:cs="Arial"/>
        </w:rPr>
        <w:t xml:space="preserve">I </w:t>
      </w:r>
      <w:r w:rsidRPr="001054E2">
        <w:rPr>
          <w:rFonts w:asciiTheme="minorHAnsi" w:hAnsiTheme="minorHAnsi" w:cs="Arial"/>
        </w:rPr>
        <w:t>pkt</w:t>
      </w:r>
      <w:r w:rsidR="00015361">
        <w:rPr>
          <w:rFonts w:asciiTheme="minorHAnsi" w:hAnsiTheme="minorHAnsi" w:cs="Arial"/>
        </w:rPr>
        <w:t xml:space="preserve"> 1</w:t>
      </w:r>
      <w:r w:rsidRPr="001054E2">
        <w:rPr>
          <w:rFonts w:asciiTheme="minorHAnsi" w:hAnsiTheme="minorHAnsi" w:cs="Arial"/>
        </w:rPr>
        <w:t xml:space="preserve"> Specyfikacji Warunków Zamówienia polegam na zdolnościach lub sytuacji następującego/</w:t>
      </w:r>
      <w:proofErr w:type="spellStart"/>
      <w:r w:rsidRPr="001054E2">
        <w:rPr>
          <w:rFonts w:asciiTheme="minorHAnsi" w:hAnsiTheme="minorHAnsi" w:cs="Arial"/>
        </w:rPr>
        <w:t>ych</w:t>
      </w:r>
      <w:proofErr w:type="spellEnd"/>
      <w:r w:rsidRPr="001054E2">
        <w:rPr>
          <w:rFonts w:asciiTheme="minorHAnsi" w:hAnsiTheme="minorHAnsi" w:cs="Arial"/>
        </w:rPr>
        <w:t xml:space="preserve"> podmiotu/ów udostępniających zasoby</w:t>
      </w:r>
      <w:r w:rsidR="00536944">
        <w:rPr>
          <w:rFonts w:asciiTheme="minorHAnsi" w:hAnsiTheme="minorHAnsi" w:cs="Arial"/>
        </w:rPr>
        <w:t xml:space="preserve"> </w:t>
      </w:r>
      <w:r w:rsidR="00536944">
        <w:rPr>
          <w:rFonts w:asciiTheme="minorHAnsi" w:hAnsiTheme="minorHAnsi" w:cs="Arial"/>
        </w:rPr>
        <w:tab/>
      </w:r>
      <w:r w:rsidRPr="001054E2">
        <w:rPr>
          <w:rFonts w:asciiTheme="minorHAnsi" w:hAnsiTheme="minorHAnsi" w:cs="Arial"/>
        </w:rPr>
        <w:t xml:space="preserve"> w</w:t>
      </w:r>
      <w:r w:rsidR="00355B24">
        <w:rPr>
          <w:rFonts w:asciiTheme="minorHAnsi" w:hAnsiTheme="minorHAnsi" w:cs="Arial"/>
        </w:rPr>
        <w:t> </w:t>
      </w:r>
      <w:r w:rsidRPr="001054E2">
        <w:rPr>
          <w:rFonts w:asciiTheme="minorHAnsi" w:hAnsiTheme="minorHAnsi" w:cs="Arial"/>
        </w:rPr>
        <w:t>następującym zakresie:</w:t>
      </w:r>
      <w:r w:rsidR="00536944">
        <w:rPr>
          <w:rFonts w:asciiTheme="minorHAnsi" w:hAnsiTheme="minorHAnsi" w:cs="Arial"/>
        </w:rPr>
        <w:t xml:space="preserve"> </w:t>
      </w:r>
      <w:r w:rsidR="00536944">
        <w:rPr>
          <w:rFonts w:asciiTheme="minorHAnsi" w:hAnsiTheme="minorHAnsi" w:cs="Arial"/>
        </w:rPr>
        <w:tab/>
      </w:r>
    </w:p>
    <w:p w14:paraId="1D28D6A1" w14:textId="77777777" w:rsidR="00457C06" w:rsidRPr="001054E2" w:rsidRDefault="00457C06" w:rsidP="00DB4AF9">
      <w:pPr>
        <w:pStyle w:val="Akapitzlist"/>
        <w:numPr>
          <w:ilvl w:val="0"/>
          <w:numId w:val="75"/>
        </w:numPr>
        <w:spacing w:line="276" w:lineRule="auto"/>
        <w:rPr>
          <w:rFonts w:ascii="Arial" w:hAnsi="Arial" w:cs="Arial"/>
          <w:iCs/>
        </w:rPr>
      </w:pPr>
      <w:r w:rsidRPr="001054E2">
        <w:rPr>
          <w:rFonts w:asciiTheme="minorHAnsi" w:hAnsiTheme="minorHAnsi" w:cstheme="minorHAnsi"/>
          <w:b/>
          <w:bCs/>
        </w:rPr>
        <w:t>OŚWIADCZENIE DOTYCZĄCE PODANYCH INFORMACJI</w:t>
      </w:r>
    </w:p>
    <w:p w14:paraId="42BE963C" w14:textId="77777777" w:rsidR="00457C06" w:rsidRPr="001054E2" w:rsidRDefault="00457C06" w:rsidP="00457C06">
      <w:pPr>
        <w:spacing w:after="120" w:line="276" w:lineRule="auto"/>
        <w:ind w:left="426"/>
        <w:rPr>
          <w:rFonts w:asciiTheme="minorHAnsi" w:hAnsiTheme="minorHAnsi"/>
        </w:rPr>
      </w:pPr>
      <w:r w:rsidRPr="001054E2">
        <w:rPr>
          <w:rFonts w:asciiTheme="minorHAnsi" w:hAnsiTheme="minorHAnsi" w:cs="Arial"/>
        </w:rPr>
        <w:t xml:space="preserve">Oświadczam, że wszystkie informacje podane w powyższych oświadczeniach są aktualne </w:t>
      </w:r>
      <w:r w:rsidRPr="001054E2">
        <w:rPr>
          <w:rFonts w:asciiTheme="minorHAnsi" w:hAnsiTheme="minorHAnsi" w:cs="Arial"/>
        </w:rPr>
        <w:br/>
        <w:t>i zgodne z prawdą oraz zostały przedstawione z pełną świadomością konsekwencji wprowadzenia zamawiającego w błąd przy przedstawianiu informacji.</w:t>
      </w:r>
      <w:r w:rsidRPr="001054E2">
        <w:rPr>
          <w:rFonts w:asciiTheme="minorHAnsi" w:hAnsiTheme="minorHAnsi"/>
        </w:rPr>
        <w:t xml:space="preserve"> </w:t>
      </w:r>
    </w:p>
    <w:p w14:paraId="2481E8FC" w14:textId="42B7CAD4" w:rsidR="00457C06" w:rsidRPr="001054E2" w:rsidRDefault="00457C06" w:rsidP="007419C9">
      <w:pPr>
        <w:spacing w:line="360" w:lineRule="auto"/>
        <w:rPr>
          <w:b/>
          <w:bCs/>
        </w:rPr>
      </w:pPr>
      <w:r w:rsidRPr="001054E2">
        <w:rPr>
          <w:rFonts w:ascii="Arial" w:hAnsi="Arial" w:cs="Arial"/>
          <w:i/>
          <w:sz w:val="16"/>
          <w:szCs w:val="16"/>
        </w:rPr>
        <w:t xml:space="preserve"> </w:t>
      </w:r>
      <w:r w:rsidRPr="001054E2">
        <w:rPr>
          <w:b/>
          <w:bCs/>
        </w:rPr>
        <w:br w:type="page"/>
      </w:r>
    </w:p>
    <w:p w14:paraId="73A5698D" w14:textId="6F14CB02" w:rsidR="00F33AF7" w:rsidRPr="00CF04D1" w:rsidRDefault="00457C06" w:rsidP="00CF04D1">
      <w:pPr>
        <w:pStyle w:val="Nagwek3"/>
      </w:pPr>
      <w:r w:rsidRPr="001054E2">
        <w:lastRenderedPageBreak/>
        <w:t>Załącznik nr 3 A do SWZ</w:t>
      </w:r>
    </w:p>
    <w:p w14:paraId="26A16057" w14:textId="0B0C5855" w:rsidR="00457C06" w:rsidRPr="001054E2" w:rsidRDefault="00457C06" w:rsidP="00457C06">
      <w:pPr>
        <w:spacing w:line="276" w:lineRule="auto"/>
        <w:rPr>
          <w:rFonts w:asciiTheme="minorHAnsi" w:hAnsiTheme="minorHAnsi"/>
          <w:b/>
          <w:bCs/>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17F9C22C" w14:textId="23A9B890"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ZP/</w:t>
      </w:r>
      <w:r w:rsidR="009A4122">
        <w:rPr>
          <w:rFonts w:asciiTheme="minorHAnsi" w:hAnsiTheme="minorHAnsi" w:cstheme="minorHAnsi"/>
          <w:b/>
          <w:bCs/>
        </w:rPr>
        <w:t>0</w:t>
      </w:r>
      <w:r w:rsidR="006B2ECF">
        <w:rPr>
          <w:rFonts w:asciiTheme="minorHAnsi" w:hAnsiTheme="minorHAnsi" w:cstheme="minorHAnsi"/>
          <w:b/>
          <w:bCs/>
        </w:rPr>
        <w:t>2</w:t>
      </w:r>
      <w:r w:rsidRPr="001054E2">
        <w:rPr>
          <w:rFonts w:asciiTheme="minorHAnsi" w:hAnsiTheme="minorHAnsi" w:cstheme="minorHAnsi"/>
          <w:b/>
          <w:bCs/>
        </w:rPr>
        <w:t>/2</w:t>
      </w:r>
      <w:r w:rsidR="009A4122">
        <w:rPr>
          <w:rFonts w:asciiTheme="minorHAnsi" w:hAnsiTheme="minorHAnsi" w:cstheme="minorHAnsi"/>
          <w:b/>
          <w:bCs/>
        </w:rPr>
        <w:t>5</w:t>
      </w:r>
    </w:p>
    <w:p w14:paraId="639AE048" w14:textId="2DD2470C" w:rsidR="00457C06" w:rsidRPr="001054E2" w:rsidRDefault="001C592C" w:rsidP="001C592C">
      <w:pPr>
        <w:tabs>
          <w:tab w:val="right" w:leader="dot" w:pos="7513"/>
          <w:tab w:val="right" w:leader="dot" w:pos="9072"/>
        </w:tabs>
        <w:spacing w:line="276" w:lineRule="auto"/>
        <w:ind w:firstLine="3544"/>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Pr>
          <w:rFonts w:asciiTheme="minorHAnsi" w:hAnsiTheme="minorHAnsi" w:cstheme="minorHAnsi"/>
        </w:rPr>
        <w:tab/>
      </w:r>
    </w:p>
    <w:p w14:paraId="25A3C962" w14:textId="657D2AB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PODMIOT</w:t>
      </w:r>
    </w:p>
    <w:p w14:paraId="17716F7F" w14:textId="350BF662"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pełna nazwa/firma </w:t>
      </w:r>
      <w:r w:rsidR="00956140">
        <w:rPr>
          <w:rFonts w:asciiTheme="minorHAnsi" w:hAnsiTheme="minorHAnsi" w:cstheme="minorHAnsi"/>
        </w:rPr>
        <w:tab/>
      </w:r>
    </w:p>
    <w:p w14:paraId="75CF2C22" w14:textId="41375380"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adres </w:t>
      </w:r>
      <w:r w:rsidR="00956140">
        <w:rPr>
          <w:rFonts w:asciiTheme="minorHAnsi" w:hAnsiTheme="minorHAnsi" w:cstheme="minorHAnsi"/>
        </w:rPr>
        <w:tab/>
      </w:r>
    </w:p>
    <w:p w14:paraId="27DCFBC1" w14:textId="796DFD93"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956140">
        <w:rPr>
          <w:rFonts w:asciiTheme="minorHAnsi" w:hAnsiTheme="minorHAnsi" w:cstheme="minorHAnsi"/>
        </w:rPr>
        <w:tab/>
      </w:r>
    </w:p>
    <w:p w14:paraId="63B2E810" w14:textId="2E0F2919" w:rsidR="00457C06" w:rsidRPr="001054E2" w:rsidRDefault="00457C06" w:rsidP="00536944">
      <w:pPr>
        <w:tabs>
          <w:tab w:val="left" w:leader="dot" w:pos="8505"/>
        </w:tabs>
        <w:spacing w:line="276" w:lineRule="auto"/>
        <w:rPr>
          <w:rFonts w:asciiTheme="minorHAnsi" w:hAnsiTheme="minorHAnsi" w:cstheme="minorHAnsi"/>
        </w:rPr>
      </w:pPr>
      <w:r w:rsidRPr="001054E2">
        <w:rPr>
          <w:rFonts w:asciiTheme="minorHAnsi" w:hAnsiTheme="minorHAnsi" w:cstheme="minorHAnsi"/>
        </w:rPr>
        <w:t>w zależności od podmiotu: KRS/</w:t>
      </w:r>
      <w:proofErr w:type="spellStart"/>
      <w:r w:rsidRPr="001054E2">
        <w:rPr>
          <w:rFonts w:asciiTheme="minorHAnsi" w:hAnsiTheme="minorHAnsi" w:cstheme="minorHAnsi"/>
        </w:rPr>
        <w:t>CEiDG</w:t>
      </w:r>
      <w:proofErr w:type="spellEnd"/>
      <w:r w:rsidR="00536944">
        <w:rPr>
          <w:rFonts w:asciiTheme="minorHAnsi" w:hAnsiTheme="minorHAnsi" w:cstheme="minorHAnsi"/>
        </w:rPr>
        <w:t xml:space="preserve"> </w:t>
      </w:r>
      <w:r w:rsidR="00536944">
        <w:rPr>
          <w:rFonts w:asciiTheme="minorHAnsi" w:hAnsiTheme="minorHAnsi" w:cstheme="minorHAnsi"/>
        </w:rPr>
        <w:tab/>
      </w:r>
    </w:p>
    <w:p w14:paraId="617D9C8E"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2AEBDF42" w14:textId="4A662886"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35E0C17E" w14:textId="39A22B22"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630EF6FC" w14:textId="6C579409" w:rsidR="00457C06" w:rsidRPr="00CF04D1"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50261982" w14:textId="77777777" w:rsidR="00457C06" w:rsidRPr="001054E2" w:rsidRDefault="00457C06" w:rsidP="00457C06">
      <w:pPr>
        <w:spacing w:after="120" w:line="276" w:lineRule="auto"/>
        <w:rPr>
          <w:rFonts w:asciiTheme="minorHAnsi" w:hAnsiTheme="minorHAnsi" w:cstheme="minorHAnsi"/>
          <w:b/>
          <w:u w:val="single"/>
        </w:rPr>
      </w:pPr>
      <w:bookmarkStart w:id="28" w:name="_Hlk124944391"/>
      <w:r w:rsidRPr="001054E2">
        <w:rPr>
          <w:rFonts w:asciiTheme="minorHAnsi" w:hAnsiTheme="minorHAnsi" w:cstheme="minorHAnsi"/>
          <w:b/>
          <w:u w:val="single"/>
        </w:rPr>
        <w:t>OŚWIADCZENIA PODMIOTU UDOSTĘPNIAJĄCEGO ZASOBY</w:t>
      </w:r>
    </w:p>
    <w:bookmarkEnd w:id="28"/>
    <w:p w14:paraId="60AD62A5" w14:textId="6F8D8064" w:rsidR="00457C06" w:rsidRPr="00144604" w:rsidRDefault="00F45EE5" w:rsidP="00457C06">
      <w:pPr>
        <w:spacing w:after="120" w:line="276" w:lineRule="auto"/>
        <w:rPr>
          <w:rFonts w:asciiTheme="minorHAnsi" w:hAnsiTheme="minorHAnsi" w:cstheme="minorHAnsi"/>
          <w:bCs/>
          <w:caps/>
        </w:rPr>
      </w:pPr>
      <w:r>
        <w:rPr>
          <w:rFonts w:asciiTheme="minorHAnsi" w:hAnsiTheme="minorHAnsi" w:cstheme="minorHAnsi"/>
          <w:bCs/>
        </w:rPr>
        <w:t>(</w:t>
      </w:r>
      <w:r w:rsidRPr="00144604">
        <w:rPr>
          <w:rFonts w:asciiTheme="minorHAnsi" w:hAnsiTheme="minorHAnsi" w:cstheme="minorHAnsi"/>
          <w:bCs/>
        </w:rPr>
        <w:t>uwzględniające przesłanki wykluczenia z art. 7 ust. 1 ustawy o szczególnych rozwiązaniach w</w:t>
      </w:r>
      <w:r w:rsidR="00355B24">
        <w:rPr>
          <w:rFonts w:asciiTheme="minorHAnsi" w:hAnsiTheme="minorHAnsi" w:cstheme="minorHAnsi"/>
          <w:bCs/>
        </w:rPr>
        <w:t> </w:t>
      </w:r>
      <w:r w:rsidRPr="00144604">
        <w:rPr>
          <w:rFonts w:asciiTheme="minorHAnsi" w:hAnsiTheme="minorHAnsi" w:cstheme="minorHAnsi"/>
          <w:bCs/>
        </w:rPr>
        <w:t xml:space="preserve">zakresie przeciwdziałania wspieraniu agresji na </w:t>
      </w:r>
      <w:r>
        <w:rPr>
          <w:rFonts w:asciiTheme="minorHAnsi" w:hAnsiTheme="minorHAnsi" w:cstheme="minorHAnsi"/>
          <w:bCs/>
        </w:rPr>
        <w:t>U</w:t>
      </w:r>
      <w:r w:rsidRPr="00144604">
        <w:rPr>
          <w:rFonts w:asciiTheme="minorHAnsi" w:hAnsiTheme="minorHAnsi" w:cstheme="minorHAnsi"/>
          <w:bCs/>
        </w:rPr>
        <w:t>krainę oraz służących ochronie bezpieczeństwa narodowego</w:t>
      </w:r>
      <w:r>
        <w:rPr>
          <w:rFonts w:asciiTheme="minorHAnsi" w:hAnsiTheme="minorHAnsi" w:cstheme="minorHAnsi"/>
          <w:bCs/>
        </w:rPr>
        <w:t>)</w:t>
      </w:r>
    </w:p>
    <w:p w14:paraId="76AE4CA6" w14:textId="77777777" w:rsidR="00457C06" w:rsidRPr="001054E2" w:rsidRDefault="00457C06" w:rsidP="00457C06">
      <w:pPr>
        <w:spacing w:after="120" w:line="276" w:lineRule="auto"/>
        <w:rPr>
          <w:rFonts w:asciiTheme="minorHAnsi" w:hAnsiTheme="minorHAnsi" w:cstheme="minorHAnsi"/>
          <w:b/>
        </w:rPr>
      </w:pPr>
      <w:r w:rsidRPr="001054E2">
        <w:rPr>
          <w:rFonts w:asciiTheme="minorHAnsi" w:hAnsiTheme="minorHAnsi" w:cstheme="minorHAnsi"/>
          <w:b/>
        </w:rPr>
        <w:t xml:space="preserve">składane na podstawie art. 125 ust. 5 ustawy </w:t>
      </w:r>
      <w:proofErr w:type="spellStart"/>
      <w:r w:rsidRPr="001054E2">
        <w:rPr>
          <w:rFonts w:asciiTheme="minorHAnsi" w:hAnsiTheme="minorHAnsi" w:cstheme="minorHAnsi"/>
          <w:b/>
        </w:rPr>
        <w:t>Pzp</w:t>
      </w:r>
      <w:proofErr w:type="spellEnd"/>
    </w:p>
    <w:p w14:paraId="25ED9203" w14:textId="0A1E0B58" w:rsidR="00457C06" w:rsidRPr="001054E2" w:rsidRDefault="00457C06" w:rsidP="00355B24">
      <w:pPr>
        <w:spacing w:after="240"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B360F6" w:rsidRPr="00B360F6">
        <w:rPr>
          <w:rFonts w:asciiTheme="minorHAnsi" w:hAnsiTheme="minorHAnsi" w:cstheme="minorHAnsi"/>
        </w:rPr>
        <w:t xml:space="preserve">Dostarczenie subskrypcji licencji dla posiadanego przez Zamawiającego oprogramowania </w:t>
      </w:r>
      <w:proofErr w:type="spellStart"/>
      <w:r w:rsidR="00B360F6" w:rsidRPr="00B360F6">
        <w:rPr>
          <w:rFonts w:asciiTheme="minorHAnsi" w:hAnsiTheme="minorHAnsi" w:cstheme="minorHAnsi"/>
        </w:rPr>
        <w:t>privileged</w:t>
      </w:r>
      <w:proofErr w:type="spellEnd"/>
      <w:r w:rsidR="00B360F6" w:rsidRPr="00B360F6">
        <w:rPr>
          <w:rFonts w:asciiTheme="minorHAnsi" w:hAnsiTheme="minorHAnsi" w:cstheme="minorHAnsi"/>
        </w:rPr>
        <w:t xml:space="preserve"> </w:t>
      </w:r>
      <w:proofErr w:type="spellStart"/>
      <w:r w:rsidR="00B360F6" w:rsidRPr="00B360F6">
        <w:rPr>
          <w:rFonts w:asciiTheme="minorHAnsi" w:hAnsiTheme="minorHAnsi" w:cstheme="minorHAnsi"/>
        </w:rPr>
        <w:t>access</w:t>
      </w:r>
      <w:proofErr w:type="spellEnd"/>
      <w:r w:rsidR="00B360F6" w:rsidRPr="00B360F6">
        <w:rPr>
          <w:rFonts w:asciiTheme="minorHAnsi" w:hAnsiTheme="minorHAnsi" w:cstheme="minorHAnsi"/>
        </w:rPr>
        <w:t xml:space="preserve"> management (PAM) wraz z usługą asysty technicznej i konserwacji</w:t>
      </w:r>
      <w:r w:rsidRPr="001054E2">
        <w:rPr>
          <w:rFonts w:asciiTheme="minorHAnsi" w:hAnsiTheme="minorHAnsi" w:cstheme="minorHAnsi"/>
        </w:rPr>
        <w:t>”</w:t>
      </w:r>
      <w:r w:rsidR="006B2ECF">
        <w:rPr>
          <w:rFonts w:asciiTheme="minorHAnsi" w:hAnsiTheme="minorHAnsi" w:cstheme="minorHAnsi"/>
        </w:rPr>
        <w:t xml:space="preserve"> </w:t>
      </w:r>
      <w:r w:rsidRPr="001054E2">
        <w:rPr>
          <w:rFonts w:asciiTheme="minorHAnsi" w:hAnsiTheme="minorHAnsi" w:cstheme="minorHAnsi"/>
        </w:rPr>
        <w:t>prowadzonego przez Państwowy Fundusz Rehabilitacji Osób Niepełnosprawnych oświadczam, co następuje:</w:t>
      </w:r>
    </w:p>
    <w:p w14:paraId="260733CA" w14:textId="77777777" w:rsidR="00457C06" w:rsidRPr="001054E2" w:rsidRDefault="00457C06" w:rsidP="000E092D">
      <w:pPr>
        <w:pStyle w:val="Akapitzlist"/>
        <w:numPr>
          <w:ilvl w:val="4"/>
          <w:numId w:val="38"/>
        </w:numPr>
        <w:spacing w:line="276" w:lineRule="auto"/>
        <w:ind w:left="284" w:hanging="284"/>
        <w:rPr>
          <w:rFonts w:asciiTheme="minorHAnsi" w:hAnsiTheme="minorHAnsi" w:cstheme="minorHAnsi"/>
          <w:b/>
          <w:bCs/>
        </w:rPr>
      </w:pPr>
      <w:r w:rsidRPr="001054E2">
        <w:rPr>
          <w:rFonts w:asciiTheme="minorHAnsi" w:hAnsiTheme="minorHAnsi" w:cstheme="minorHAnsi"/>
          <w:b/>
          <w:bCs/>
        </w:rPr>
        <w:t>OŚWIADCZENIE DOTYCZĄCE PODSTAW WYKLUCZENIA</w:t>
      </w:r>
    </w:p>
    <w:p w14:paraId="7D5A96C8" w14:textId="6550E651" w:rsidR="00457C06" w:rsidRPr="001054E2" w:rsidRDefault="00457C06" w:rsidP="00DB4AF9">
      <w:pPr>
        <w:pStyle w:val="Akapitzlist"/>
        <w:numPr>
          <w:ilvl w:val="0"/>
          <w:numId w:val="77"/>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 xml:space="preserve">Oświadczam, że nie zachodzą w stosunku do mnie przesłanki wykluczenia z postępowania na podstawie art. 108 ust 1 ustawy </w:t>
      </w:r>
      <w:proofErr w:type="spellStart"/>
      <w:r w:rsidRPr="001054E2">
        <w:rPr>
          <w:rFonts w:asciiTheme="minorHAnsi" w:hAnsiTheme="minorHAnsi" w:cstheme="minorHAnsi"/>
        </w:rPr>
        <w:t>Pzp</w:t>
      </w:r>
      <w:proofErr w:type="spellEnd"/>
      <w:r w:rsidRPr="001054E2">
        <w:rPr>
          <w:rFonts w:asciiTheme="minorHAnsi" w:hAnsiTheme="minorHAnsi" w:cstheme="minorHAnsi"/>
        </w:rPr>
        <w:t>.</w:t>
      </w:r>
    </w:p>
    <w:p w14:paraId="17578506" w14:textId="77777777" w:rsidR="00457C06" w:rsidRPr="001054E2" w:rsidRDefault="00457C06" w:rsidP="00DB4AF9">
      <w:pPr>
        <w:pStyle w:val="Akapitzlist"/>
        <w:numPr>
          <w:ilvl w:val="0"/>
          <w:numId w:val="77"/>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 xml:space="preserve">Oświadczam, że nie zachodzą w stosunku do mnie przesłanki wykluczenia z postępowania na podstawie art. 109 ust. 1 pkt 4 ustawy </w:t>
      </w:r>
      <w:proofErr w:type="spellStart"/>
      <w:r w:rsidRPr="001054E2">
        <w:rPr>
          <w:rFonts w:asciiTheme="minorHAnsi" w:hAnsiTheme="minorHAnsi" w:cstheme="minorHAnsi"/>
        </w:rPr>
        <w:t>Pzp</w:t>
      </w:r>
      <w:proofErr w:type="spellEnd"/>
      <w:r w:rsidRPr="001054E2">
        <w:rPr>
          <w:rFonts w:asciiTheme="minorHAnsi" w:hAnsiTheme="minorHAnsi" w:cstheme="minorHAnsi"/>
        </w:rPr>
        <w:t>.</w:t>
      </w:r>
    </w:p>
    <w:p w14:paraId="1396EF27" w14:textId="131CE808" w:rsidR="00457C06" w:rsidRPr="001054E2" w:rsidRDefault="00457C06" w:rsidP="00DB4AF9">
      <w:pPr>
        <w:pStyle w:val="Akapitzlist"/>
        <w:numPr>
          <w:ilvl w:val="0"/>
          <w:numId w:val="77"/>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 xml:space="preserve">Oświadczam, </w:t>
      </w:r>
      <w:r w:rsidRPr="001054E2">
        <w:rPr>
          <w:rFonts w:asciiTheme="minorHAnsi" w:hAnsiTheme="minorHAnsi" w:cstheme="minorHAnsi"/>
          <w:color w:val="000000" w:themeColor="text1"/>
        </w:rPr>
        <w:t xml:space="preserve">że nie zachodzą w stosunku do mnie przesłanki wykluczenia z postępowania na podstawie art. </w:t>
      </w:r>
      <w:r w:rsidRPr="001054E2">
        <w:rPr>
          <w:rFonts w:asciiTheme="minorHAnsi" w:hAnsiTheme="minorHAnsi" w:cstheme="minorHAnsi"/>
          <w:color w:val="000000" w:themeColor="text1"/>
          <w:lang w:eastAsia="pl-PL"/>
        </w:rPr>
        <w:t xml:space="preserve">7 ust. 1 ustawy </w:t>
      </w:r>
      <w:r w:rsidRPr="001054E2">
        <w:rPr>
          <w:rFonts w:asciiTheme="minorHAnsi" w:hAnsiTheme="minorHAnsi" w:cstheme="minorHAnsi"/>
          <w:color w:val="000000" w:themeColor="text1"/>
        </w:rPr>
        <w:t>z dnia 13 kwietnia 2022 r.</w:t>
      </w:r>
      <w:r w:rsidRPr="001054E2">
        <w:rPr>
          <w:rFonts w:asciiTheme="minorHAnsi" w:hAnsiTheme="minorHAnsi" w:cstheme="minorHAnsi"/>
          <w:i/>
          <w:iCs/>
          <w:color w:val="000000" w:themeColor="text1"/>
        </w:rPr>
        <w:t xml:space="preserve"> </w:t>
      </w:r>
      <w:r w:rsidRPr="001054E2">
        <w:rPr>
          <w:rFonts w:asciiTheme="minorHAnsi" w:hAnsiTheme="minorHAnsi" w:cstheme="minorHAnsi"/>
          <w:iCs/>
          <w:color w:val="000000" w:themeColor="text1"/>
        </w:rPr>
        <w:t>o szczególnych rozwiązaniach w zakresie przeciwdziałania wspieraniu agresji na Ukrainę oraz służących ochronie bezpieczeństwa narodowego</w:t>
      </w:r>
      <w:r w:rsidRPr="001054E2">
        <w:rPr>
          <w:rFonts w:asciiTheme="minorHAnsi" w:hAnsiTheme="minorHAnsi" w:cstheme="minorHAnsi"/>
          <w:i/>
          <w:iCs/>
          <w:color w:val="000000" w:themeColor="text1"/>
        </w:rPr>
        <w:t xml:space="preserve"> </w:t>
      </w:r>
      <w:r w:rsidRPr="001C592C">
        <w:rPr>
          <w:rFonts w:asciiTheme="minorHAnsi" w:hAnsiTheme="minorHAnsi" w:cstheme="minorHAnsi"/>
          <w:color w:val="000000" w:themeColor="text1"/>
        </w:rPr>
        <w:t xml:space="preserve">(Dz. U z 2022 r. poz. 835). </w:t>
      </w:r>
    </w:p>
    <w:p w14:paraId="5669A438" w14:textId="77777777" w:rsidR="00457C06" w:rsidRPr="001054E2" w:rsidRDefault="00457C06" w:rsidP="000E092D">
      <w:pPr>
        <w:pStyle w:val="NormalnyWeb"/>
        <w:keepNext/>
        <w:numPr>
          <w:ilvl w:val="4"/>
          <w:numId w:val="38"/>
        </w:numPr>
        <w:suppressAutoHyphens w:val="0"/>
        <w:spacing w:before="240" w:after="0" w:line="360" w:lineRule="auto"/>
        <w:ind w:left="284" w:hanging="284"/>
        <w:rPr>
          <w:rFonts w:ascii="Arial" w:hAnsi="Arial" w:cs="Arial"/>
          <w:sz w:val="21"/>
          <w:szCs w:val="21"/>
        </w:rPr>
      </w:pPr>
      <w:r w:rsidRPr="001054E2">
        <w:rPr>
          <w:rFonts w:asciiTheme="minorHAnsi" w:hAnsiTheme="minorHAnsi" w:cstheme="minorHAnsi"/>
          <w:b/>
          <w:bCs/>
        </w:rPr>
        <w:t>OŚWIADCZENIE WYKONAWCY DOTYCZĄCE WARUNKÓW UDZIAŁU W POSTĘPOWANIU</w:t>
      </w:r>
    </w:p>
    <w:p w14:paraId="2DCDDD0C" w14:textId="21433CAA" w:rsidR="00457C06" w:rsidRPr="001054E2" w:rsidRDefault="00457C06" w:rsidP="00355B24">
      <w:pPr>
        <w:keepNext/>
        <w:tabs>
          <w:tab w:val="left" w:leader="dot" w:pos="5387"/>
        </w:tabs>
        <w:spacing w:before="240" w:line="276" w:lineRule="auto"/>
        <w:ind w:left="284"/>
        <w:rPr>
          <w:rFonts w:asciiTheme="minorHAnsi" w:hAnsiTheme="minorHAnsi" w:cstheme="minorHAnsi"/>
        </w:rPr>
      </w:pPr>
      <w:r w:rsidRPr="001054E2">
        <w:rPr>
          <w:rFonts w:asciiTheme="minorHAnsi" w:hAnsiTheme="minorHAnsi" w:cstheme="minorHAnsi"/>
        </w:rPr>
        <w:t>Oświadczam, że spełniam warunki udziału w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 w następującym zakresie: </w:t>
      </w:r>
      <w:r w:rsidR="001928A9">
        <w:rPr>
          <w:rFonts w:asciiTheme="minorHAnsi" w:hAnsiTheme="minorHAnsi" w:cstheme="minorHAnsi"/>
        </w:rPr>
        <w:tab/>
      </w:r>
    </w:p>
    <w:p w14:paraId="4DA5F3FE" w14:textId="77777777" w:rsidR="00457C06" w:rsidRPr="001054E2" w:rsidRDefault="00457C06" w:rsidP="000E092D">
      <w:pPr>
        <w:pStyle w:val="Akapitzlist"/>
        <w:numPr>
          <w:ilvl w:val="4"/>
          <w:numId w:val="38"/>
        </w:numPr>
        <w:spacing w:line="360" w:lineRule="auto"/>
        <w:ind w:left="284" w:hanging="284"/>
        <w:rPr>
          <w:rFonts w:ascii="Arial" w:hAnsi="Arial" w:cs="Arial"/>
          <w:iCs/>
          <w:sz w:val="21"/>
          <w:szCs w:val="21"/>
        </w:rPr>
      </w:pPr>
      <w:r w:rsidRPr="001054E2">
        <w:rPr>
          <w:rFonts w:asciiTheme="minorHAnsi" w:hAnsiTheme="minorHAnsi" w:cstheme="minorHAnsi"/>
          <w:b/>
          <w:bCs/>
        </w:rPr>
        <w:t>OŚWIADCZENIE DOTYCZĄCE PODANYCH INFORMACJI</w:t>
      </w:r>
    </w:p>
    <w:p w14:paraId="565D7BEB" w14:textId="594D49F1" w:rsidR="00457C06" w:rsidRPr="00CF04D1" w:rsidRDefault="00457C06" w:rsidP="00CF04D1">
      <w:pPr>
        <w:spacing w:line="276" w:lineRule="auto"/>
        <w:ind w:left="284"/>
        <w:rPr>
          <w:rFonts w:asciiTheme="minorHAnsi" w:hAnsiTheme="minorHAnsi" w:cstheme="minorHAnsi"/>
        </w:rPr>
      </w:pPr>
      <w:r w:rsidRPr="001054E2">
        <w:rPr>
          <w:rFonts w:asciiTheme="minorHAnsi" w:hAnsiTheme="minorHAnsi" w:cstheme="minorHAnsi"/>
        </w:rPr>
        <w:t>Oświadczam, że wszystkie informacje podane w powyższych oświadczeniach są aktualne i</w:t>
      </w:r>
      <w:r w:rsidR="002670B4">
        <w:rPr>
          <w:rFonts w:asciiTheme="minorHAnsi" w:hAnsiTheme="minorHAnsi" w:cstheme="minorHAnsi"/>
        </w:rPr>
        <w:t> </w:t>
      </w:r>
      <w:r w:rsidRPr="001054E2">
        <w:rPr>
          <w:rFonts w:asciiTheme="minorHAnsi" w:hAnsiTheme="minorHAnsi" w:cstheme="minorHAnsi"/>
        </w:rPr>
        <w:t xml:space="preserve">zgodne z prawdą oraz zostały przedstawione z pełną świadomością konsekwencji wprowadzenia zamawiającego w błąd przy przedstawianiu informacji. </w:t>
      </w:r>
    </w:p>
    <w:p w14:paraId="3822D3D2" w14:textId="0E4FC5B3" w:rsidR="00457C06" w:rsidRPr="00CF04D1" w:rsidRDefault="00457C06" w:rsidP="000E092D">
      <w:pPr>
        <w:pStyle w:val="Akapitzlist"/>
        <w:numPr>
          <w:ilvl w:val="4"/>
          <w:numId w:val="38"/>
        </w:numPr>
        <w:spacing w:before="240" w:line="276" w:lineRule="auto"/>
        <w:ind w:left="284" w:hanging="284"/>
        <w:rPr>
          <w:rFonts w:asciiTheme="minorHAnsi" w:hAnsiTheme="minorHAnsi" w:cstheme="minorHAnsi"/>
          <w:b/>
          <w:bCs/>
        </w:rPr>
      </w:pPr>
      <w:r w:rsidRPr="001054E2">
        <w:rPr>
          <w:rFonts w:asciiTheme="minorHAnsi" w:hAnsiTheme="minorHAnsi" w:cstheme="minorHAnsi"/>
          <w:b/>
          <w:bCs/>
        </w:rPr>
        <w:lastRenderedPageBreak/>
        <w:t>INFORMACJA DOTYCZACA DOSTEPU DO PODMIOTOWYCH ŚRODKÓW DOWODOWYCH</w:t>
      </w:r>
    </w:p>
    <w:p w14:paraId="2B24FF20" w14:textId="77777777" w:rsidR="00457C06" w:rsidRPr="001054E2" w:rsidRDefault="00457C06" w:rsidP="00457C06">
      <w:pPr>
        <w:spacing w:line="276" w:lineRule="auto"/>
        <w:ind w:left="284"/>
        <w:rPr>
          <w:rFonts w:asciiTheme="minorHAnsi" w:hAnsiTheme="minorHAnsi" w:cstheme="minorHAnsi"/>
        </w:rPr>
      </w:pPr>
      <w:r w:rsidRPr="001054E2">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455C2E50" w14:textId="6B43BA83" w:rsidR="00457C06" w:rsidRPr="001054E2" w:rsidRDefault="00D04A48" w:rsidP="00DB4AF9">
      <w:pPr>
        <w:pStyle w:val="Akapitzlist"/>
        <w:numPr>
          <w:ilvl w:val="1"/>
          <w:numId w:val="74"/>
        </w:numPr>
        <w:tabs>
          <w:tab w:val="left" w:leader="dot" w:pos="6237"/>
        </w:tabs>
        <w:spacing w:line="276" w:lineRule="auto"/>
        <w:ind w:left="641"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C699C09" w14:textId="235E998E" w:rsidR="00457C06" w:rsidRPr="001054E2" w:rsidRDefault="00D04A48" w:rsidP="00DB4AF9">
      <w:pPr>
        <w:pStyle w:val="Akapitzlist"/>
        <w:numPr>
          <w:ilvl w:val="1"/>
          <w:numId w:val="74"/>
        </w:numPr>
        <w:tabs>
          <w:tab w:val="left" w:leader="dot" w:pos="6237"/>
        </w:tabs>
        <w:spacing w:line="276" w:lineRule="auto"/>
        <w:ind w:left="641"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A93F176" w14:textId="480B3AD0" w:rsidR="00457C06" w:rsidRPr="006C55F8" w:rsidRDefault="00457C06" w:rsidP="00457C06">
      <w:pPr>
        <w:tabs>
          <w:tab w:val="left" w:pos="426"/>
        </w:tabs>
        <w:spacing w:line="276" w:lineRule="auto"/>
        <w:ind w:left="284"/>
        <w:rPr>
          <w:rFonts w:asciiTheme="minorHAnsi" w:hAnsiTheme="minorHAnsi" w:cstheme="minorHAnsi"/>
          <w:iCs/>
        </w:rPr>
      </w:pPr>
      <w:r w:rsidRPr="006C55F8">
        <w:rPr>
          <w:rFonts w:asciiTheme="minorHAnsi" w:hAnsiTheme="minorHAnsi" w:cstheme="minorHAnsi"/>
          <w:iCs/>
        </w:rPr>
        <w:t>(wskazać podmiotowy środek dowodowy, adres internetowy, wydający urząd lub organ, dokładne dane referencyjne dokumentacji)</w:t>
      </w:r>
      <w:r w:rsidR="00732017" w:rsidRPr="006C55F8">
        <w:rPr>
          <w:rFonts w:asciiTheme="minorHAnsi" w:hAnsiTheme="minorHAnsi" w:cstheme="minorHAnsi"/>
          <w:iCs/>
        </w:rPr>
        <w:t>.</w:t>
      </w:r>
    </w:p>
    <w:p w14:paraId="18A34729" w14:textId="77777777" w:rsidR="00457C06" w:rsidRPr="001054E2" w:rsidRDefault="00457C06" w:rsidP="00457C06">
      <w:pPr>
        <w:suppressAutoHyphens w:val="0"/>
        <w:spacing w:after="160" w:line="259" w:lineRule="auto"/>
        <w:rPr>
          <w:rFonts w:asciiTheme="minorHAnsi" w:hAnsiTheme="minorHAnsi" w:cstheme="minorHAnsi"/>
          <w:sz w:val="21"/>
          <w:szCs w:val="21"/>
        </w:rPr>
      </w:pPr>
      <w:r w:rsidRPr="001054E2">
        <w:rPr>
          <w:rFonts w:asciiTheme="minorHAnsi" w:hAnsiTheme="minorHAnsi" w:cstheme="minorHAnsi"/>
          <w:sz w:val="21"/>
          <w:szCs w:val="21"/>
        </w:rPr>
        <w:br w:type="page"/>
      </w:r>
    </w:p>
    <w:p w14:paraId="1D7E18B3" w14:textId="77777777" w:rsidR="00457C06" w:rsidRPr="001054E2" w:rsidRDefault="00457C06" w:rsidP="00CF04D1">
      <w:pPr>
        <w:pStyle w:val="Nagwek3"/>
      </w:pPr>
      <w:r w:rsidRPr="001054E2">
        <w:lastRenderedPageBreak/>
        <w:t>Załącznik nr 4 do SWZ</w:t>
      </w:r>
    </w:p>
    <w:p w14:paraId="09863FDB" w14:textId="4DBB205D" w:rsidR="00457C06" w:rsidRPr="001054E2" w:rsidRDefault="00457C06" w:rsidP="00CF04D1">
      <w:pPr>
        <w:spacing w:after="120" w:line="276" w:lineRule="auto"/>
        <w:rPr>
          <w:rFonts w:asciiTheme="minorHAnsi" w:hAnsiTheme="minorHAnsi" w:cstheme="minorHAnsi"/>
          <w:b/>
        </w:rPr>
      </w:pPr>
      <w:bookmarkStart w:id="29" w:name="_Hlk124345103"/>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7E4C6A34" w14:textId="5A9296E2" w:rsidR="00457C06" w:rsidRPr="001054E2" w:rsidRDefault="00457C06" w:rsidP="00CF04D1">
      <w:pPr>
        <w:spacing w:after="120" w:line="276" w:lineRule="auto"/>
        <w:rPr>
          <w:rFonts w:asciiTheme="minorHAnsi" w:hAnsiTheme="minorHAnsi" w:cstheme="minorHAnsi"/>
          <w:b/>
          <w:bCs/>
        </w:rPr>
      </w:pPr>
      <w:r w:rsidRPr="001054E2">
        <w:rPr>
          <w:rFonts w:asciiTheme="minorHAnsi" w:hAnsiTheme="minorHAnsi" w:cstheme="minorHAnsi"/>
          <w:b/>
          <w:bCs/>
        </w:rPr>
        <w:t>ZP/</w:t>
      </w:r>
      <w:r w:rsidR="009A4122">
        <w:rPr>
          <w:rFonts w:asciiTheme="minorHAnsi" w:hAnsiTheme="minorHAnsi" w:cstheme="minorHAnsi"/>
          <w:b/>
          <w:bCs/>
        </w:rPr>
        <w:t>02</w:t>
      </w:r>
      <w:r w:rsidRPr="001054E2">
        <w:rPr>
          <w:rFonts w:asciiTheme="minorHAnsi" w:hAnsiTheme="minorHAnsi" w:cstheme="minorHAnsi"/>
          <w:b/>
          <w:bCs/>
        </w:rPr>
        <w:t>/2</w:t>
      </w:r>
      <w:r w:rsidR="009A4122">
        <w:rPr>
          <w:rFonts w:asciiTheme="minorHAnsi" w:hAnsiTheme="minorHAnsi" w:cstheme="minorHAnsi"/>
          <w:b/>
          <w:bCs/>
        </w:rPr>
        <w:t>5</w:t>
      </w:r>
    </w:p>
    <w:bookmarkEnd w:id="29"/>
    <w:p w14:paraId="54934F31" w14:textId="3B3848CB" w:rsidR="00457C06" w:rsidRPr="001054E2" w:rsidRDefault="00D04A48" w:rsidP="00D04A48">
      <w:pPr>
        <w:tabs>
          <w:tab w:val="left" w:leader="dot" w:pos="7938"/>
          <w:tab w:val="left" w:leader="dot" w:pos="8364"/>
        </w:tabs>
        <w:spacing w:after="120" w:line="276" w:lineRule="auto"/>
        <w:ind w:firstLine="4962"/>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sidR="00536944">
        <w:rPr>
          <w:rFonts w:asciiTheme="minorHAnsi" w:hAnsiTheme="minorHAnsi" w:cstheme="minorHAnsi"/>
        </w:rPr>
        <w:tab/>
      </w:r>
    </w:p>
    <w:p w14:paraId="3251DFD8" w14:textId="77777777" w:rsidR="00457C06" w:rsidRPr="001054E2" w:rsidRDefault="00457C06" w:rsidP="00CF04D1">
      <w:pPr>
        <w:pStyle w:val="Nagwek2"/>
        <w:numPr>
          <w:ilvl w:val="0"/>
          <w:numId w:val="0"/>
        </w:numPr>
        <w:spacing w:before="0"/>
      </w:pPr>
      <w:r w:rsidRPr="001054E2">
        <w:t>OŚWIADCZENIE</w:t>
      </w:r>
    </w:p>
    <w:p w14:paraId="0A054188" w14:textId="774A4C28" w:rsidR="00457C06" w:rsidRPr="00A40FAD" w:rsidRDefault="00457C06" w:rsidP="00CF04D1">
      <w:pPr>
        <w:pStyle w:val="Bezodstpw"/>
        <w:spacing w:after="120" w:line="276" w:lineRule="auto"/>
        <w:rPr>
          <w:rFonts w:asciiTheme="minorHAnsi" w:hAnsiTheme="minorHAnsi" w:cstheme="minorHAnsi"/>
          <w:b/>
          <w:bCs/>
          <w:sz w:val="24"/>
          <w:szCs w:val="24"/>
        </w:rPr>
      </w:pPr>
      <w:r w:rsidRPr="00A40FAD">
        <w:rPr>
          <w:rFonts w:asciiTheme="minorHAnsi" w:hAnsiTheme="minorHAnsi" w:cstheme="minorHAnsi"/>
          <w:b/>
          <w:bCs/>
          <w:sz w:val="24"/>
          <w:szCs w:val="24"/>
        </w:rPr>
        <w:t>o aktualności informacji zawartych w oświadczeniu, o którym mowa w artykule 125 ustęp 1 ustawy z dnia 11 września 2019 roku – Prawo zamówień publicznych (</w:t>
      </w:r>
      <w:r w:rsidR="00A40FAD" w:rsidRPr="00A40FAD">
        <w:rPr>
          <w:rFonts w:cs="Calibri"/>
          <w:b/>
          <w:iCs/>
          <w:sz w:val="24"/>
          <w:szCs w:val="24"/>
        </w:rPr>
        <w:t>Dz. U. z 2024 r., poz. 1320 ze zm.</w:t>
      </w:r>
      <w:r w:rsidRPr="00A40FAD">
        <w:rPr>
          <w:rFonts w:asciiTheme="minorHAnsi" w:hAnsiTheme="minorHAnsi" w:cstheme="minorHAnsi"/>
          <w:b/>
          <w:bCs/>
          <w:sz w:val="24"/>
          <w:szCs w:val="24"/>
        </w:rPr>
        <w:t xml:space="preserve">), zwanej dalej „ustawą </w:t>
      </w:r>
      <w:proofErr w:type="spellStart"/>
      <w:r w:rsidRPr="00A40FAD">
        <w:rPr>
          <w:rFonts w:asciiTheme="minorHAnsi" w:hAnsiTheme="minorHAnsi" w:cstheme="minorHAnsi"/>
          <w:b/>
          <w:bCs/>
          <w:sz w:val="24"/>
          <w:szCs w:val="24"/>
        </w:rPr>
        <w:t>Pzp</w:t>
      </w:r>
      <w:proofErr w:type="spellEnd"/>
      <w:r w:rsidRPr="00A40FAD">
        <w:rPr>
          <w:rFonts w:asciiTheme="minorHAnsi" w:hAnsiTheme="minorHAnsi" w:cstheme="minorHAnsi"/>
          <w:b/>
          <w:bCs/>
          <w:sz w:val="24"/>
          <w:szCs w:val="24"/>
        </w:rPr>
        <w:t>”</w:t>
      </w:r>
    </w:p>
    <w:p w14:paraId="06AFACA4" w14:textId="77777777" w:rsidR="00457C06" w:rsidRPr="001054E2" w:rsidRDefault="00457C06" w:rsidP="00CF04D1">
      <w:pPr>
        <w:pStyle w:val="Bezodstpw"/>
        <w:spacing w:after="120" w:line="276" w:lineRule="auto"/>
        <w:rPr>
          <w:rFonts w:asciiTheme="minorHAnsi" w:hAnsiTheme="minorHAnsi" w:cstheme="minorHAnsi"/>
          <w:b/>
          <w:bCs/>
          <w:sz w:val="24"/>
          <w:szCs w:val="24"/>
        </w:rPr>
      </w:pPr>
      <w:r w:rsidRPr="001054E2">
        <w:rPr>
          <w:rFonts w:asciiTheme="minorHAnsi" w:hAnsiTheme="minorHAnsi" w:cstheme="minorHAnsi"/>
          <w:b/>
          <w:sz w:val="24"/>
          <w:szCs w:val="24"/>
        </w:rPr>
        <w:t>(składane przez Wykonawcę/ Podmiot udostępniający zasoby na wezwanie Zamawiającego)</w:t>
      </w:r>
    </w:p>
    <w:p w14:paraId="46781CF9" w14:textId="77777777" w:rsidR="00457C06" w:rsidRPr="001054E2" w:rsidRDefault="00457C06" w:rsidP="00355B24">
      <w:pPr>
        <w:spacing w:before="240" w:line="276" w:lineRule="auto"/>
        <w:rPr>
          <w:rFonts w:asciiTheme="minorHAnsi" w:hAnsiTheme="minorHAnsi" w:cstheme="minorHAnsi"/>
          <w:b/>
        </w:rPr>
      </w:pPr>
      <w:r w:rsidRPr="001054E2">
        <w:rPr>
          <w:rFonts w:asciiTheme="minorHAnsi" w:hAnsiTheme="minorHAnsi" w:cstheme="minorHAnsi"/>
          <w:b/>
        </w:rPr>
        <w:t>WYKONAWCA/PODMIOT UDOSTĘPNIAJĄCY ZASOBY</w:t>
      </w:r>
      <w:r w:rsidRPr="001054E2">
        <w:rPr>
          <w:rStyle w:val="Odwoanieprzypisudolnego"/>
          <w:rFonts w:asciiTheme="minorHAnsi" w:hAnsiTheme="minorHAnsi" w:cstheme="minorHAnsi"/>
          <w:bCs/>
        </w:rPr>
        <w:footnoteReference w:id="1"/>
      </w:r>
    </w:p>
    <w:p w14:paraId="08FC56D3" w14:textId="186BA5F2"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pełna nazwa/firma </w:t>
      </w:r>
      <w:r w:rsidR="00B901DE">
        <w:rPr>
          <w:rFonts w:asciiTheme="minorHAnsi" w:hAnsiTheme="minorHAnsi" w:cstheme="minorHAnsi"/>
        </w:rPr>
        <w:tab/>
      </w:r>
    </w:p>
    <w:p w14:paraId="539B9260" w14:textId="049211F8"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adres </w:t>
      </w:r>
      <w:r w:rsidR="00B901DE">
        <w:rPr>
          <w:rFonts w:asciiTheme="minorHAnsi" w:hAnsiTheme="minorHAnsi" w:cstheme="minorHAnsi"/>
        </w:rPr>
        <w:tab/>
      </w:r>
    </w:p>
    <w:p w14:paraId="124B4FC9" w14:textId="681EB140"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B901DE">
        <w:rPr>
          <w:rFonts w:asciiTheme="minorHAnsi" w:hAnsiTheme="minorHAnsi" w:cstheme="minorHAnsi"/>
        </w:rPr>
        <w:tab/>
      </w:r>
    </w:p>
    <w:p w14:paraId="6E407C80" w14:textId="4EC21E2F"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w zależności od podmiotu: KRS/</w:t>
      </w:r>
      <w:proofErr w:type="spellStart"/>
      <w:r w:rsidRPr="001054E2">
        <w:rPr>
          <w:rFonts w:asciiTheme="minorHAnsi" w:hAnsiTheme="minorHAnsi" w:cstheme="minorHAnsi"/>
        </w:rPr>
        <w:t>CEiDG</w:t>
      </w:r>
      <w:proofErr w:type="spellEnd"/>
      <w:r w:rsidRPr="001054E2">
        <w:rPr>
          <w:rFonts w:asciiTheme="minorHAnsi" w:hAnsiTheme="minorHAnsi" w:cstheme="minorHAnsi"/>
        </w:rPr>
        <w:t xml:space="preserve"> </w:t>
      </w:r>
      <w:r w:rsidR="00B901DE">
        <w:rPr>
          <w:rFonts w:asciiTheme="minorHAnsi" w:hAnsiTheme="minorHAnsi" w:cstheme="minorHAnsi"/>
        </w:rPr>
        <w:tab/>
      </w:r>
    </w:p>
    <w:p w14:paraId="3AF53A54"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reprezentowany przez:</w:t>
      </w:r>
    </w:p>
    <w:p w14:paraId="69E18CFB" w14:textId="77777777" w:rsidR="00B901DE" w:rsidRDefault="00B901DE" w:rsidP="00CF04D1">
      <w:pPr>
        <w:tabs>
          <w:tab w:val="left" w:leader="dot" w:pos="6804"/>
        </w:tabs>
        <w:spacing w:after="120" w:line="276" w:lineRule="auto"/>
        <w:rPr>
          <w:rFonts w:asciiTheme="minorHAnsi" w:hAnsiTheme="minorHAnsi" w:cstheme="minorHAnsi"/>
        </w:rPr>
      </w:pPr>
      <w:r>
        <w:rPr>
          <w:rFonts w:asciiTheme="minorHAnsi" w:hAnsiTheme="minorHAnsi" w:cstheme="minorHAnsi"/>
        </w:rPr>
        <w:tab/>
      </w:r>
    </w:p>
    <w:p w14:paraId="6321D2F3" w14:textId="1CC4B05C" w:rsidR="00457C06" w:rsidRPr="001C592C" w:rsidRDefault="00457C06" w:rsidP="001C592C">
      <w:pPr>
        <w:tabs>
          <w:tab w:val="left" w:leader="dot" w:pos="6804"/>
        </w:tabs>
        <w:spacing w:after="120"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23A6B1A2" w14:textId="77235F8D" w:rsidR="00457C06" w:rsidRPr="001054E2" w:rsidRDefault="00457C06" w:rsidP="00CF04D1">
      <w:pPr>
        <w:widowControl w:val="0"/>
        <w:overflowPunct w:val="0"/>
        <w:autoSpaceDE w:val="0"/>
        <w:adjustRightInd w:val="0"/>
        <w:spacing w:after="120" w:line="276" w:lineRule="auto"/>
        <w:rPr>
          <w:rFonts w:asciiTheme="minorHAnsi" w:hAnsiTheme="minorHAnsi" w:cstheme="minorHAnsi"/>
          <w:bCs/>
        </w:rPr>
      </w:pPr>
      <w:r w:rsidRPr="001054E2">
        <w:rPr>
          <w:rFonts w:asciiTheme="minorHAnsi" w:hAnsiTheme="minorHAnsi" w:cstheme="minorHAnsi"/>
          <w:spacing w:val="-4"/>
        </w:rPr>
        <w:t xml:space="preserve">Na potrzeby postępowania o udzielenie zamówienia publicznego prowadzonego pn. </w:t>
      </w:r>
      <w:r w:rsidRPr="001054E2">
        <w:rPr>
          <w:rFonts w:asciiTheme="minorHAnsi" w:eastAsia="Calibri" w:hAnsiTheme="minorHAnsi" w:cstheme="minorHAnsi"/>
          <w:bCs/>
          <w:spacing w:val="-4"/>
        </w:rPr>
        <w:t>„</w:t>
      </w:r>
      <w:r w:rsidR="00B360F6" w:rsidRPr="00B360F6">
        <w:rPr>
          <w:rFonts w:ascii="Calibri" w:hAnsi="Calibri" w:cs="Calibri"/>
          <w:lang w:eastAsia="pl-PL"/>
        </w:rPr>
        <w:t xml:space="preserve">Dostarczenie subskrypcji licencji dla posiadanego przez Zamawiającego oprogramowania </w:t>
      </w:r>
      <w:proofErr w:type="spellStart"/>
      <w:r w:rsidR="00B360F6" w:rsidRPr="00B360F6">
        <w:rPr>
          <w:rFonts w:ascii="Calibri" w:hAnsi="Calibri" w:cs="Calibri"/>
          <w:lang w:eastAsia="pl-PL"/>
        </w:rPr>
        <w:t>privileged</w:t>
      </w:r>
      <w:proofErr w:type="spellEnd"/>
      <w:r w:rsidR="00B360F6" w:rsidRPr="00B360F6">
        <w:rPr>
          <w:rFonts w:ascii="Calibri" w:hAnsi="Calibri" w:cs="Calibri"/>
          <w:lang w:eastAsia="pl-PL"/>
        </w:rPr>
        <w:t xml:space="preserve"> </w:t>
      </w:r>
      <w:proofErr w:type="spellStart"/>
      <w:r w:rsidR="00B360F6" w:rsidRPr="00B360F6">
        <w:rPr>
          <w:rFonts w:ascii="Calibri" w:hAnsi="Calibri" w:cs="Calibri"/>
          <w:lang w:eastAsia="pl-PL"/>
        </w:rPr>
        <w:t>access</w:t>
      </w:r>
      <w:proofErr w:type="spellEnd"/>
      <w:r w:rsidR="00B360F6" w:rsidRPr="00B360F6">
        <w:rPr>
          <w:rFonts w:ascii="Calibri" w:hAnsi="Calibri" w:cs="Calibri"/>
          <w:lang w:eastAsia="pl-PL"/>
        </w:rPr>
        <w:t xml:space="preserve"> management (PAM) wraz z usługą asysty technicznej i konserwacji</w:t>
      </w:r>
      <w:r w:rsidRPr="001054E2">
        <w:rPr>
          <w:rFonts w:asciiTheme="minorHAnsi" w:eastAsia="Calibri" w:hAnsiTheme="minorHAnsi" w:cstheme="minorHAnsi"/>
          <w:bCs/>
          <w:spacing w:val="-4"/>
        </w:rPr>
        <w:t>”</w:t>
      </w:r>
      <w:r w:rsidRPr="001054E2">
        <w:rPr>
          <w:rFonts w:asciiTheme="minorHAnsi" w:hAnsiTheme="minorHAnsi" w:cstheme="minorHAnsi"/>
          <w:bCs/>
          <w:spacing w:val="-4"/>
        </w:rPr>
        <w:t xml:space="preserve">, </w:t>
      </w:r>
      <w:r w:rsidRPr="001054E2">
        <w:rPr>
          <w:rFonts w:asciiTheme="minorHAnsi" w:hAnsiTheme="minorHAnsi" w:cstheme="minorHAnsi"/>
          <w:spacing w:val="-4"/>
        </w:rPr>
        <w:t>prowadzonego przez Państwowy Fundusz Rehabilitacji Osób Niepełnosprawnych (PFRON), z siedzibą w Warszaw</w:t>
      </w:r>
      <w:r w:rsidRPr="001054E2">
        <w:rPr>
          <w:rFonts w:asciiTheme="minorHAnsi" w:hAnsiTheme="minorHAnsi" w:cstheme="minorHAnsi"/>
          <w:bCs/>
        </w:rPr>
        <w:t xml:space="preserve"> </w:t>
      </w:r>
      <w:r w:rsidRPr="001054E2">
        <w:rPr>
          <w:rFonts w:asciiTheme="minorHAnsi" w:hAnsiTheme="minorHAnsi" w:cstheme="minorHAnsi"/>
          <w:bCs/>
          <w:lang w:val="it-IT"/>
        </w:rPr>
        <w:t xml:space="preserve">w celu potwierdzenia braku podstaw do wykluczenia określonych </w:t>
      </w:r>
      <w:r w:rsidRPr="001054E2">
        <w:rPr>
          <w:rFonts w:asciiTheme="minorHAnsi" w:hAnsiTheme="minorHAnsi" w:cstheme="minorHAnsi"/>
          <w:bCs/>
        </w:rPr>
        <w:t>w</w:t>
      </w:r>
      <w:r w:rsidR="00732017">
        <w:rPr>
          <w:rFonts w:asciiTheme="minorHAnsi" w:hAnsiTheme="minorHAnsi" w:cstheme="minorHAnsi"/>
          <w:bCs/>
        </w:rPr>
        <w:t>:</w:t>
      </w:r>
    </w:p>
    <w:p w14:paraId="4CF96945" w14:textId="77777777" w:rsidR="00457C06" w:rsidRPr="001054E2" w:rsidRDefault="00457C06" w:rsidP="00DB4AF9">
      <w:pPr>
        <w:pStyle w:val="Akapitzlist"/>
        <w:widowControl w:val="0"/>
        <w:numPr>
          <w:ilvl w:val="3"/>
          <w:numId w:val="77"/>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rPr>
        <w:t xml:space="preserve"> artykule 108 ustęp 1 </w:t>
      </w:r>
      <w:r w:rsidRPr="001054E2">
        <w:rPr>
          <w:rFonts w:asciiTheme="minorHAnsi" w:hAnsiTheme="minorHAnsi" w:cstheme="minorHAnsi"/>
          <w:bCs/>
          <w:lang w:val="it-IT"/>
        </w:rPr>
        <w:t xml:space="preserve">ustawy Pzp, </w:t>
      </w:r>
    </w:p>
    <w:p w14:paraId="1748589B" w14:textId="6BA0A633" w:rsidR="00457C06" w:rsidRPr="001054E2" w:rsidRDefault="00457C06" w:rsidP="00DB4AF9">
      <w:pPr>
        <w:pStyle w:val="Akapitzlist"/>
        <w:widowControl w:val="0"/>
        <w:numPr>
          <w:ilvl w:val="3"/>
          <w:numId w:val="77"/>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rPr>
        <w:t xml:space="preserve">artykule 109 ustęp 1 punkt 4 ustawy </w:t>
      </w:r>
      <w:proofErr w:type="spellStart"/>
      <w:r w:rsidRPr="001054E2">
        <w:rPr>
          <w:rFonts w:asciiTheme="minorHAnsi" w:hAnsiTheme="minorHAnsi" w:cstheme="minorHAnsi"/>
          <w:bCs/>
        </w:rPr>
        <w:t>Pzp</w:t>
      </w:r>
      <w:proofErr w:type="spellEnd"/>
      <w:r w:rsidR="00732017">
        <w:rPr>
          <w:rFonts w:asciiTheme="minorHAnsi" w:hAnsiTheme="minorHAnsi" w:cstheme="minorHAnsi"/>
          <w:bCs/>
        </w:rPr>
        <w:t>,</w:t>
      </w:r>
    </w:p>
    <w:p w14:paraId="4D7BF24C" w14:textId="77777777" w:rsidR="00457C06" w:rsidRPr="001054E2" w:rsidRDefault="00457C06" w:rsidP="00DB4AF9">
      <w:pPr>
        <w:pStyle w:val="Akapitzlist"/>
        <w:widowControl w:val="0"/>
        <w:numPr>
          <w:ilvl w:val="3"/>
          <w:numId w:val="77"/>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(Dz.U. poz. 835) dalej jako „ustawa sankcyjna”</w:t>
      </w:r>
      <w:r w:rsidRPr="001054E2">
        <w:rPr>
          <w:rFonts w:asciiTheme="minorHAnsi" w:hAnsiTheme="minorHAnsi" w:cstheme="minorHAnsi"/>
          <w:bCs/>
        </w:rPr>
        <w:t xml:space="preserve"> </w:t>
      </w:r>
    </w:p>
    <w:p w14:paraId="270B2C19" w14:textId="103F2FB1" w:rsidR="00457C06" w:rsidRPr="001054E2" w:rsidRDefault="00457C06" w:rsidP="00CF04D1">
      <w:pPr>
        <w:pStyle w:val="Akapitzlist"/>
        <w:widowControl w:val="0"/>
        <w:overflowPunct w:val="0"/>
        <w:autoSpaceDE w:val="0"/>
        <w:adjustRightInd w:val="0"/>
        <w:spacing w:after="120" w:line="276" w:lineRule="auto"/>
        <w:ind w:left="0"/>
        <w:rPr>
          <w:rFonts w:asciiTheme="minorHAnsi" w:hAnsiTheme="minorHAnsi" w:cstheme="minorHAnsi"/>
          <w:b/>
          <w:bCs/>
        </w:rPr>
      </w:pPr>
      <w:r w:rsidRPr="001054E2">
        <w:rPr>
          <w:rFonts w:asciiTheme="minorHAnsi" w:hAnsiTheme="minorHAnsi" w:cstheme="minorHAnsi"/>
          <w:bCs/>
        </w:rPr>
        <w:t>oświadczam, że wszystkie informacje zawarte w oświadczeniu Wykonawcy/oświadczeniu podmiotu udostępniającego zasoby,</w:t>
      </w:r>
      <w:r w:rsidRPr="001054E2">
        <w:rPr>
          <w:rFonts w:asciiTheme="minorHAnsi" w:hAnsiTheme="minorHAnsi" w:cstheme="minorHAnsi"/>
        </w:rPr>
        <w:t xml:space="preserve"> </w:t>
      </w:r>
      <w:r w:rsidRPr="001054E2">
        <w:rPr>
          <w:rFonts w:asciiTheme="minorHAnsi" w:hAnsiTheme="minorHAnsi" w:cstheme="minorHAnsi"/>
          <w:bCs/>
        </w:rPr>
        <w:t xml:space="preserve">o którym mowa w artykule 125 ustęp 1 ustawy </w:t>
      </w:r>
      <w:proofErr w:type="spellStart"/>
      <w:r w:rsidRPr="001054E2">
        <w:rPr>
          <w:rFonts w:asciiTheme="minorHAnsi" w:hAnsiTheme="minorHAnsi" w:cstheme="minorHAnsi"/>
          <w:bCs/>
        </w:rPr>
        <w:t>Pzp</w:t>
      </w:r>
      <w:proofErr w:type="spellEnd"/>
      <w:r w:rsidRPr="001054E2">
        <w:rPr>
          <w:rFonts w:asciiTheme="minorHAnsi" w:hAnsiTheme="minorHAnsi" w:cstheme="minorHAnsi"/>
          <w:bCs/>
        </w:rPr>
        <w:t xml:space="preserve">, złożonym przez </w:t>
      </w:r>
      <w:bookmarkStart w:id="30" w:name="_Hlk107506739"/>
      <w:r w:rsidRPr="001054E2">
        <w:rPr>
          <w:rFonts w:asciiTheme="minorHAnsi" w:hAnsiTheme="minorHAnsi" w:cstheme="minorHAnsi"/>
          <w:bCs/>
        </w:rPr>
        <w:t>Wykonawcę/podmiot udostępniający zasoby</w:t>
      </w:r>
      <w:bookmarkEnd w:id="30"/>
      <w:r w:rsidRPr="001054E2">
        <w:rPr>
          <w:rStyle w:val="Odwoanieprzypisudolnego"/>
          <w:rFonts w:asciiTheme="minorHAnsi" w:hAnsiTheme="minorHAnsi" w:cstheme="minorHAnsi"/>
          <w:bCs/>
        </w:rPr>
        <w:footnoteReference w:id="2"/>
      </w:r>
      <w:r w:rsidRPr="001054E2">
        <w:rPr>
          <w:rFonts w:asciiTheme="minorHAnsi" w:hAnsiTheme="minorHAnsi" w:cstheme="minorHAnsi"/>
          <w:bCs/>
        </w:rPr>
        <w:t>, którego reprezentuję, w zakresie podstaw wykluczenia wskazanych w artykule 108 ustęp 1</w:t>
      </w:r>
      <w:r w:rsidRPr="001054E2">
        <w:rPr>
          <w:rStyle w:val="Odwoanieprzypisudolnego"/>
          <w:rFonts w:asciiTheme="minorHAnsi" w:hAnsiTheme="minorHAnsi" w:cstheme="minorHAnsi"/>
          <w:bCs/>
        </w:rPr>
        <w:footnoteReference w:id="3"/>
      </w:r>
      <w:r w:rsidRPr="001054E2">
        <w:rPr>
          <w:rFonts w:asciiTheme="minorHAnsi" w:hAnsiTheme="minorHAnsi" w:cstheme="minorHAnsi"/>
          <w:bCs/>
        </w:rPr>
        <w:t xml:space="preserve"> ustawy </w:t>
      </w:r>
      <w:proofErr w:type="spellStart"/>
      <w:r w:rsidRPr="001054E2">
        <w:rPr>
          <w:rFonts w:asciiTheme="minorHAnsi" w:hAnsiTheme="minorHAnsi" w:cstheme="minorHAnsi"/>
          <w:bCs/>
        </w:rPr>
        <w:t>Pzp</w:t>
      </w:r>
      <w:proofErr w:type="spellEnd"/>
      <w:r w:rsidRPr="001054E2">
        <w:rPr>
          <w:rFonts w:asciiTheme="minorHAnsi" w:hAnsiTheme="minorHAnsi" w:cstheme="minorHAnsi"/>
          <w:bCs/>
        </w:rPr>
        <w:t xml:space="preserve">, artykule 109 ustęp 1 punkt 4 ustawy </w:t>
      </w:r>
      <w:proofErr w:type="spellStart"/>
      <w:r w:rsidRPr="001054E2">
        <w:rPr>
          <w:rFonts w:asciiTheme="minorHAnsi" w:hAnsiTheme="minorHAnsi" w:cstheme="minorHAnsi"/>
          <w:bCs/>
        </w:rPr>
        <w:t>Pzp</w:t>
      </w:r>
      <w:proofErr w:type="spellEnd"/>
      <w:r w:rsidRPr="001054E2">
        <w:rPr>
          <w:rFonts w:asciiTheme="minorHAnsi" w:hAnsiTheme="minorHAnsi" w:cstheme="minorHAnsi"/>
          <w:bCs/>
        </w:rPr>
        <w:t xml:space="preserve"> oraz art. 7 ust. 1 ustawy sankcyjnej są aktualne i zgodne ze stanem faktycznym.</w:t>
      </w:r>
    </w:p>
    <w:p w14:paraId="72A7706E" w14:textId="77777777" w:rsidR="00457C06" w:rsidRPr="001054E2" w:rsidRDefault="00457C06" w:rsidP="00CF04D1">
      <w:pPr>
        <w:pStyle w:val="Nagwek3"/>
      </w:pPr>
      <w:r w:rsidRPr="001054E2">
        <w:lastRenderedPageBreak/>
        <w:t>Załącznik nr 5 do SWZ</w:t>
      </w:r>
    </w:p>
    <w:p w14:paraId="1C911264" w14:textId="77777777" w:rsidR="00457C06" w:rsidRPr="001054E2" w:rsidRDefault="00457C06" w:rsidP="00CF04D1">
      <w:pPr>
        <w:spacing w:after="120" w:line="276" w:lineRule="auto"/>
        <w:rPr>
          <w:rFonts w:asciiTheme="minorHAnsi" w:hAnsiTheme="minorHAnsi"/>
          <w:b/>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047B457F" w14:textId="0C774AD7" w:rsidR="00457C06" w:rsidRPr="001054E2" w:rsidRDefault="00457C06" w:rsidP="00CF04D1">
      <w:pPr>
        <w:pStyle w:val="Default"/>
        <w:spacing w:after="120"/>
        <w:rPr>
          <w:rFonts w:asciiTheme="minorHAnsi" w:hAnsiTheme="minorHAnsi" w:cstheme="minorHAnsi"/>
          <w:b/>
          <w:bCs/>
        </w:rPr>
      </w:pPr>
      <w:r w:rsidRPr="001054E2">
        <w:rPr>
          <w:rFonts w:asciiTheme="minorHAnsi" w:hAnsiTheme="minorHAnsi" w:cstheme="minorHAnsi"/>
          <w:b/>
          <w:bCs/>
        </w:rPr>
        <w:t>ZP/</w:t>
      </w:r>
      <w:r w:rsidR="009A4122">
        <w:rPr>
          <w:rFonts w:asciiTheme="minorHAnsi" w:hAnsiTheme="minorHAnsi" w:cstheme="minorHAnsi"/>
          <w:b/>
          <w:bCs/>
        </w:rPr>
        <w:t>0</w:t>
      </w:r>
      <w:r w:rsidR="006B2ECF">
        <w:rPr>
          <w:rFonts w:asciiTheme="minorHAnsi" w:hAnsiTheme="minorHAnsi" w:cstheme="minorHAnsi"/>
          <w:b/>
          <w:bCs/>
        </w:rPr>
        <w:t>2</w:t>
      </w:r>
      <w:r w:rsidRPr="001054E2">
        <w:rPr>
          <w:rFonts w:asciiTheme="minorHAnsi" w:hAnsiTheme="minorHAnsi" w:cstheme="minorHAnsi"/>
          <w:b/>
          <w:bCs/>
        </w:rPr>
        <w:t>/2</w:t>
      </w:r>
      <w:r w:rsidR="009A4122">
        <w:rPr>
          <w:rFonts w:asciiTheme="minorHAnsi" w:hAnsiTheme="minorHAnsi" w:cstheme="minorHAnsi"/>
          <w:b/>
          <w:bCs/>
        </w:rPr>
        <w:t>5</w:t>
      </w:r>
    </w:p>
    <w:p w14:paraId="0825D156" w14:textId="051A7B0C" w:rsidR="00457C06" w:rsidRPr="001054E2" w:rsidRDefault="00A50471" w:rsidP="00A50471">
      <w:pPr>
        <w:tabs>
          <w:tab w:val="left" w:leader="dot" w:pos="1701"/>
          <w:tab w:val="left" w:leader="dot" w:pos="3402"/>
        </w:tabs>
        <w:spacing w:after="120" w:line="276" w:lineRule="auto"/>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,dnia </w:t>
      </w:r>
      <w:r>
        <w:rPr>
          <w:rFonts w:asciiTheme="minorHAnsi" w:hAnsiTheme="minorHAnsi" w:cstheme="minorHAnsi"/>
        </w:rPr>
        <w:tab/>
      </w:r>
    </w:p>
    <w:p w14:paraId="2DDC8C90" w14:textId="77777777" w:rsidR="00457C06" w:rsidRPr="001054E2" w:rsidRDefault="00457C06" w:rsidP="00FE1B06">
      <w:pPr>
        <w:pStyle w:val="Nagwek2"/>
        <w:numPr>
          <w:ilvl w:val="0"/>
          <w:numId w:val="0"/>
        </w:numPr>
      </w:pPr>
      <w:r w:rsidRPr="001054E2">
        <w:t>OŚWIADCZENIE O GRUPIE KAPITAŁOWEJ</w:t>
      </w:r>
    </w:p>
    <w:p w14:paraId="01092C42" w14:textId="77777777" w:rsidR="00457C06" w:rsidRPr="001054E2" w:rsidRDefault="00457C06" w:rsidP="00CF04D1">
      <w:pPr>
        <w:spacing w:after="120" w:line="276" w:lineRule="auto"/>
        <w:rPr>
          <w:rFonts w:asciiTheme="minorHAnsi" w:eastAsia="Calibri" w:hAnsiTheme="minorHAnsi" w:cstheme="minorHAnsi"/>
          <w:b/>
        </w:rPr>
      </w:pPr>
      <w:r w:rsidRPr="001054E2">
        <w:rPr>
          <w:rFonts w:asciiTheme="minorHAnsi" w:eastAsia="Calibri" w:hAnsiTheme="minorHAnsi" w:cstheme="minorHAnsi"/>
          <w:b/>
        </w:rPr>
        <w:t xml:space="preserve">Informacja o tym, że Wykonawca </w:t>
      </w:r>
      <w:r w:rsidRPr="001054E2">
        <w:rPr>
          <w:rFonts w:asciiTheme="minorHAnsi" w:eastAsia="Calibri" w:hAnsiTheme="minorHAnsi" w:cstheme="minorHAnsi"/>
          <w:b/>
          <w:u w:val="single"/>
        </w:rPr>
        <w:t>nie należy</w:t>
      </w:r>
      <w:r w:rsidRPr="001054E2">
        <w:rPr>
          <w:rFonts w:asciiTheme="minorHAnsi" w:eastAsia="Calibri" w:hAnsiTheme="minorHAnsi" w:cstheme="minorHAnsi"/>
          <w:b/>
        </w:rPr>
        <w:t xml:space="preserve"> do grupy kapitałowej z innymi Wykonawcami, </w:t>
      </w:r>
      <w:r w:rsidRPr="001054E2">
        <w:rPr>
          <w:rFonts w:asciiTheme="minorHAnsi" w:hAnsiTheme="minorHAnsi" w:cstheme="minorHAnsi"/>
          <w:b/>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rPr>
        <w:t xml:space="preserve"> *.</w:t>
      </w:r>
    </w:p>
    <w:p w14:paraId="3838861F" w14:textId="03BF5BD5" w:rsidR="00457C06" w:rsidRPr="001054E2" w:rsidRDefault="00457C06" w:rsidP="00355B24">
      <w:pPr>
        <w:tabs>
          <w:tab w:val="left" w:leader="dot" w:pos="6804"/>
        </w:tabs>
        <w:spacing w:before="240" w:line="276" w:lineRule="auto"/>
        <w:rPr>
          <w:rFonts w:asciiTheme="minorHAnsi" w:eastAsia="Calibri" w:hAnsiTheme="minorHAnsi" w:cstheme="minorHAnsi"/>
        </w:rPr>
      </w:pPr>
      <w:r w:rsidRPr="001054E2">
        <w:rPr>
          <w:rFonts w:asciiTheme="minorHAnsi" w:eastAsia="Calibri" w:hAnsiTheme="minorHAnsi" w:cstheme="minorHAnsi"/>
        </w:rPr>
        <w:t>Nazwa Wykonawcy</w:t>
      </w:r>
      <w:r w:rsidR="00B901DE">
        <w:rPr>
          <w:rFonts w:asciiTheme="minorHAnsi" w:eastAsia="Calibri" w:hAnsiTheme="minorHAnsi" w:cstheme="minorHAnsi"/>
        </w:rPr>
        <w:t xml:space="preserve"> </w:t>
      </w:r>
      <w:r w:rsidR="00B901DE">
        <w:rPr>
          <w:rFonts w:asciiTheme="minorHAnsi" w:eastAsia="Calibri" w:hAnsiTheme="minorHAnsi" w:cstheme="minorHAnsi"/>
        </w:rPr>
        <w:tab/>
      </w:r>
    </w:p>
    <w:p w14:paraId="6B7E30EB" w14:textId="7C7CB8E1" w:rsidR="00457C06" w:rsidRPr="001054E2" w:rsidRDefault="00457C06" w:rsidP="00CF04D1">
      <w:pPr>
        <w:tabs>
          <w:tab w:val="left" w:leader="dot" w:pos="6804"/>
        </w:tabs>
        <w:spacing w:after="120" w:line="276" w:lineRule="auto"/>
        <w:rPr>
          <w:rFonts w:asciiTheme="minorHAnsi" w:eastAsia="Calibri" w:hAnsiTheme="minorHAnsi" w:cstheme="minorHAnsi"/>
        </w:rPr>
      </w:pPr>
      <w:r w:rsidRPr="001054E2">
        <w:rPr>
          <w:rFonts w:asciiTheme="minorHAnsi" w:eastAsia="Calibri" w:hAnsiTheme="minorHAnsi" w:cstheme="minorHAnsi"/>
        </w:rPr>
        <w:t>Adres Wykonawcy:</w:t>
      </w:r>
      <w:r w:rsidRPr="001054E2">
        <w:rPr>
          <w:rFonts w:asciiTheme="minorHAnsi" w:eastAsia="Calibri" w:hAnsiTheme="minorHAnsi" w:cstheme="minorHAnsi"/>
        </w:rPr>
        <w:tab/>
      </w:r>
    </w:p>
    <w:p w14:paraId="6327A985" w14:textId="27B2EFBC" w:rsidR="00457C06" w:rsidRPr="001054E2" w:rsidRDefault="00457C06" w:rsidP="00CF04D1">
      <w:pPr>
        <w:spacing w:after="120" w:line="276" w:lineRule="auto"/>
        <w:rPr>
          <w:rFonts w:asciiTheme="minorHAnsi" w:hAnsiTheme="minorHAnsi" w:cstheme="minorHAnsi"/>
          <w:b/>
          <w:bCs/>
        </w:rPr>
      </w:pPr>
      <w:r w:rsidRPr="001054E2">
        <w:rPr>
          <w:rFonts w:asciiTheme="minorHAnsi" w:eastAsia="Calibri" w:hAnsiTheme="minorHAnsi" w:cstheme="minorHAnsi"/>
        </w:rPr>
        <w:t>Składając Ofertę w postępowaniu o udzielenie zamówienia publicznego</w:t>
      </w:r>
      <w:bookmarkStart w:id="31" w:name="_Hlk124944124"/>
      <w:r w:rsidRPr="001054E2">
        <w:rPr>
          <w:rFonts w:asciiTheme="minorHAnsi" w:eastAsia="Calibri" w:hAnsiTheme="minorHAnsi" w:cstheme="minorHAnsi"/>
        </w:rPr>
        <w:t xml:space="preserve"> </w:t>
      </w:r>
      <w:bookmarkEnd w:id="31"/>
      <w:r w:rsidR="006B2ECF">
        <w:rPr>
          <w:rFonts w:asciiTheme="minorHAnsi" w:eastAsia="Calibri" w:hAnsiTheme="minorHAnsi" w:cstheme="minorHAnsi"/>
        </w:rPr>
        <w:t xml:space="preserve">na </w:t>
      </w:r>
      <w:r w:rsidR="00B360F6" w:rsidRPr="00B360F6">
        <w:rPr>
          <w:rFonts w:ascii="Calibri" w:hAnsi="Calibri" w:cs="Calibri"/>
          <w:lang w:eastAsia="pl-PL"/>
        </w:rPr>
        <w:t xml:space="preserve">Dostarczenie subskrypcji licencji dla posiadanego przez Zamawiającego oprogramowania </w:t>
      </w:r>
      <w:proofErr w:type="spellStart"/>
      <w:r w:rsidR="00B360F6" w:rsidRPr="00B360F6">
        <w:rPr>
          <w:rFonts w:ascii="Calibri" w:hAnsi="Calibri" w:cs="Calibri"/>
          <w:lang w:eastAsia="pl-PL"/>
        </w:rPr>
        <w:t>privileged</w:t>
      </w:r>
      <w:proofErr w:type="spellEnd"/>
      <w:r w:rsidR="00B360F6" w:rsidRPr="00B360F6">
        <w:rPr>
          <w:rFonts w:ascii="Calibri" w:hAnsi="Calibri" w:cs="Calibri"/>
          <w:lang w:eastAsia="pl-PL"/>
        </w:rPr>
        <w:t xml:space="preserve"> </w:t>
      </w:r>
      <w:proofErr w:type="spellStart"/>
      <w:r w:rsidR="00B360F6" w:rsidRPr="00B360F6">
        <w:rPr>
          <w:rFonts w:ascii="Calibri" w:hAnsi="Calibri" w:cs="Calibri"/>
          <w:lang w:eastAsia="pl-PL"/>
        </w:rPr>
        <w:t>access</w:t>
      </w:r>
      <w:proofErr w:type="spellEnd"/>
      <w:r w:rsidR="00B360F6" w:rsidRPr="00B360F6">
        <w:rPr>
          <w:rFonts w:ascii="Calibri" w:hAnsi="Calibri" w:cs="Calibri"/>
          <w:lang w:eastAsia="pl-PL"/>
        </w:rPr>
        <w:t xml:space="preserve"> management (PAM) wraz z usługą asysty technicznej i konserwacji</w:t>
      </w:r>
      <w:r w:rsidR="00732017">
        <w:rPr>
          <w:rFonts w:ascii="Calibri" w:hAnsi="Calibri" w:cs="Calibri"/>
          <w:lang w:eastAsia="pl-PL"/>
        </w:rPr>
        <w:t>,</w:t>
      </w:r>
      <w:r w:rsidRPr="001054E2">
        <w:rPr>
          <w:rFonts w:asciiTheme="minorHAnsi" w:eastAsia="Calibri" w:hAnsiTheme="minorHAnsi" w:cstheme="minorHAnsi"/>
          <w:b/>
          <w:bCs/>
        </w:rPr>
        <w:t xml:space="preserve"> </w:t>
      </w:r>
      <w:r w:rsidRPr="001054E2">
        <w:rPr>
          <w:rFonts w:asciiTheme="minorHAnsi" w:hAnsiTheme="minorHAnsi" w:cstheme="minorHAnsi"/>
        </w:rPr>
        <w:t xml:space="preserve">zgodnie z art. 108 ust. 1 pkt 5 ustawy z dnia 11 września 2019 r. Prawo zamówień </w:t>
      </w:r>
      <w:r w:rsidRPr="00A40FAD">
        <w:rPr>
          <w:rFonts w:asciiTheme="minorHAnsi" w:hAnsiTheme="minorHAnsi" w:cstheme="minorHAnsi"/>
        </w:rPr>
        <w:t>publicznych (</w:t>
      </w:r>
      <w:r w:rsidR="00537CD0" w:rsidRPr="00A40FAD">
        <w:rPr>
          <w:rFonts w:asciiTheme="minorHAnsi" w:hAnsiTheme="minorHAnsi" w:cstheme="minorHAnsi"/>
        </w:rPr>
        <w:t>tj.</w:t>
      </w:r>
      <w:r w:rsidR="00A40FAD" w:rsidRPr="00A40FAD">
        <w:rPr>
          <w:rFonts w:asciiTheme="minorHAnsi" w:hAnsiTheme="minorHAnsi" w:cstheme="minorHAnsi"/>
        </w:rPr>
        <w:t xml:space="preserve"> </w:t>
      </w:r>
      <w:r w:rsidR="00A40FAD" w:rsidRPr="00A40FAD">
        <w:rPr>
          <w:rFonts w:ascii="Calibri" w:hAnsi="Calibri" w:cs="Calibri"/>
          <w:iCs/>
        </w:rPr>
        <w:t>Dz. U. z 2024 r., poz. 1320 ze zm.</w:t>
      </w:r>
      <w:r w:rsidRPr="00A40FAD">
        <w:rPr>
          <w:rFonts w:asciiTheme="minorHAnsi" w:hAnsiTheme="minorHAnsi" w:cstheme="minorHAnsi"/>
        </w:rPr>
        <w:t>)</w:t>
      </w:r>
      <w:r w:rsidRPr="001054E2">
        <w:rPr>
          <w:rFonts w:asciiTheme="minorHAnsi" w:hAnsiTheme="minorHAnsi" w:cstheme="minorHAnsi"/>
        </w:rPr>
        <w:t xml:space="preserve"> zwanej</w:t>
      </w:r>
      <w:r w:rsidRPr="001054E2">
        <w:rPr>
          <w:rFonts w:asciiTheme="minorHAnsi" w:hAnsiTheme="minorHAnsi" w:cstheme="minorHAnsi"/>
          <w:lang w:eastAsia="pl-PL"/>
        </w:rPr>
        <w:t xml:space="preserve"> dalej ustawą</w:t>
      </w:r>
      <w:r w:rsidRPr="001054E2">
        <w:rPr>
          <w:rFonts w:asciiTheme="minorHAnsi" w:hAnsiTheme="minorHAnsi" w:cstheme="minorHAnsi"/>
        </w:rPr>
        <w:t xml:space="preserve"> </w:t>
      </w:r>
      <w:proofErr w:type="spellStart"/>
      <w:r w:rsidRPr="001054E2">
        <w:rPr>
          <w:rFonts w:asciiTheme="minorHAnsi" w:hAnsiTheme="minorHAnsi" w:cstheme="minorHAnsi"/>
        </w:rPr>
        <w:t>Pzp</w:t>
      </w:r>
      <w:proofErr w:type="spellEnd"/>
      <w:r w:rsidRPr="001054E2">
        <w:rPr>
          <w:rFonts w:asciiTheme="minorHAnsi" w:hAnsiTheme="minorHAnsi" w:cstheme="minorHAnsi"/>
        </w:rPr>
        <w:t xml:space="preserve">, oświadczam, że </w:t>
      </w:r>
      <w:r w:rsidRPr="001054E2">
        <w:rPr>
          <w:rFonts w:asciiTheme="minorHAnsi" w:hAnsiTheme="minorHAnsi" w:cstheme="minorHAnsi"/>
          <w:lang w:eastAsia="pl-PL"/>
        </w:rPr>
        <w:t xml:space="preserve">nie przynależę do tej samej grupy kapitałowej w rozumieniu ustawy z dnia 16 lutego 2007 r. o ochronie konkurencji i konsumentów </w:t>
      </w:r>
      <w:r w:rsidRPr="001054E2">
        <w:rPr>
          <w:rFonts w:asciiTheme="minorHAnsi" w:hAnsiTheme="minorHAnsi" w:cstheme="minorHAnsi"/>
        </w:rPr>
        <w:t xml:space="preserve">z Wykonawcami, którzy </w:t>
      </w:r>
      <w:r w:rsidRPr="001054E2">
        <w:rPr>
          <w:rFonts w:asciiTheme="minorHAnsi" w:hAnsiTheme="minorHAnsi" w:cstheme="minorHAnsi"/>
          <w:lang w:eastAsia="pl-PL"/>
        </w:rPr>
        <w:t xml:space="preserve">złożyli odrębne oferty w przedmiotowym postępowaniu. </w:t>
      </w:r>
    </w:p>
    <w:p w14:paraId="6030B299" w14:textId="1AE1A221" w:rsidR="007419C9" w:rsidRPr="007419C9" w:rsidRDefault="007419C9" w:rsidP="007419C9">
      <w:pPr>
        <w:tabs>
          <w:tab w:val="left" w:leader="underscore" w:pos="9639"/>
        </w:tabs>
        <w:suppressAutoHyphens w:val="0"/>
        <w:spacing w:after="240" w:line="276" w:lineRule="auto"/>
        <w:rPr>
          <w:rFonts w:asciiTheme="minorHAnsi" w:hAnsiTheme="minorHAnsi" w:cstheme="minorHAnsi"/>
          <w:iCs/>
          <w:lang w:eastAsia="pl-PL"/>
        </w:rPr>
      </w:pPr>
      <w:r w:rsidRPr="007419C9">
        <w:rPr>
          <w:rFonts w:asciiTheme="minorHAnsi" w:hAnsiTheme="minorHAnsi" w:cstheme="minorHAnsi"/>
          <w:iCs/>
          <w:lang w:eastAsia="pl-PL"/>
        </w:rPr>
        <w:tab/>
      </w:r>
    </w:p>
    <w:p w14:paraId="0F854753" w14:textId="77777777" w:rsidR="00457C06" w:rsidRPr="001054E2" w:rsidRDefault="00457C06" w:rsidP="00CF04D1">
      <w:pPr>
        <w:spacing w:after="120" w:line="276" w:lineRule="auto"/>
        <w:rPr>
          <w:rFonts w:asciiTheme="minorHAnsi" w:eastAsia="Calibri" w:hAnsiTheme="minorHAnsi" w:cstheme="minorHAnsi"/>
          <w:b/>
          <w:bCs/>
        </w:rPr>
      </w:pPr>
      <w:r w:rsidRPr="001054E2">
        <w:rPr>
          <w:rFonts w:asciiTheme="minorHAnsi" w:eastAsia="Calibri" w:hAnsiTheme="minorHAnsi" w:cstheme="minorHAnsi"/>
          <w:b/>
          <w:bCs/>
        </w:rPr>
        <w:t xml:space="preserve">Informacja o tym, że Wykonawca </w:t>
      </w:r>
      <w:r w:rsidRPr="001054E2">
        <w:rPr>
          <w:rFonts w:asciiTheme="minorHAnsi" w:eastAsia="Calibri" w:hAnsiTheme="minorHAnsi" w:cstheme="minorHAnsi"/>
          <w:b/>
          <w:bCs/>
          <w:u w:val="single"/>
        </w:rPr>
        <w:t>należy</w:t>
      </w:r>
      <w:r w:rsidRPr="001054E2">
        <w:rPr>
          <w:rFonts w:asciiTheme="minorHAnsi" w:eastAsia="Calibri" w:hAnsiTheme="minorHAnsi" w:cstheme="minorHAnsi"/>
          <w:b/>
          <w:bCs/>
        </w:rPr>
        <w:t xml:space="preserve"> do grupy kapitałowej z innymi Wykonawcami, </w:t>
      </w:r>
      <w:r w:rsidRPr="001054E2">
        <w:rPr>
          <w:rFonts w:asciiTheme="minorHAnsi" w:hAnsiTheme="minorHAnsi" w:cstheme="minorHAnsi"/>
          <w:b/>
          <w:bCs/>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bCs/>
        </w:rPr>
        <w:t xml:space="preserve"> *.</w:t>
      </w:r>
    </w:p>
    <w:p w14:paraId="070DE8A3" w14:textId="13046423"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Składając Ofertę w postępowaniu o udzielenie zamówienia publicznego na</w:t>
      </w:r>
      <w:r w:rsidRPr="001054E2">
        <w:t xml:space="preserve"> </w:t>
      </w:r>
      <w:r w:rsidR="00B360F6" w:rsidRPr="00B360F6">
        <w:rPr>
          <w:rFonts w:ascii="Calibri" w:hAnsi="Calibri" w:cs="Calibri"/>
          <w:lang w:eastAsia="pl-PL"/>
        </w:rPr>
        <w:t xml:space="preserve">Dostarczenie subskrypcji licencji dla posiadanego przez Zamawiającego oprogramowania </w:t>
      </w:r>
      <w:proofErr w:type="spellStart"/>
      <w:r w:rsidR="00B360F6" w:rsidRPr="00B360F6">
        <w:rPr>
          <w:rFonts w:ascii="Calibri" w:hAnsi="Calibri" w:cs="Calibri"/>
          <w:lang w:eastAsia="pl-PL"/>
        </w:rPr>
        <w:t>privileged</w:t>
      </w:r>
      <w:proofErr w:type="spellEnd"/>
      <w:r w:rsidR="00B360F6" w:rsidRPr="00B360F6">
        <w:rPr>
          <w:rFonts w:ascii="Calibri" w:hAnsi="Calibri" w:cs="Calibri"/>
          <w:lang w:eastAsia="pl-PL"/>
        </w:rPr>
        <w:t xml:space="preserve"> </w:t>
      </w:r>
      <w:proofErr w:type="spellStart"/>
      <w:r w:rsidR="00B360F6" w:rsidRPr="00B360F6">
        <w:rPr>
          <w:rFonts w:ascii="Calibri" w:hAnsi="Calibri" w:cs="Calibri"/>
          <w:lang w:eastAsia="pl-PL"/>
        </w:rPr>
        <w:t>access</w:t>
      </w:r>
      <w:proofErr w:type="spellEnd"/>
      <w:r w:rsidR="00B360F6" w:rsidRPr="00B360F6">
        <w:rPr>
          <w:rFonts w:ascii="Calibri" w:hAnsi="Calibri" w:cs="Calibri"/>
          <w:lang w:eastAsia="pl-PL"/>
        </w:rPr>
        <w:t xml:space="preserve"> management (PAM) wraz z usługą asysty technicznej i konserwacji</w:t>
      </w:r>
      <w:r w:rsidRPr="001054E2">
        <w:rPr>
          <w:rFonts w:asciiTheme="minorHAnsi" w:hAnsiTheme="minorHAnsi" w:cstheme="minorHAnsi"/>
        </w:rPr>
        <w:t xml:space="preserve">, zgodnie z art. 108 ust. 1 pkt 5 ustawy </w:t>
      </w:r>
      <w:proofErr w:type="spellStart"/>
      <w:r w:rsidRPr="001054E2">
        <w:rPr>
          <w:rFonts w:asciiTheme="minorHAnsi" w:hAnsiTheme="minorHAnsi" w:cstheme="minorHAnsi"/>
        </w:rPr>
        <w:t>Pzp</w:t>
      </w:r>
      <w:proofErr w:type="spellEnd"/>
      <w:r w:rsidRPr="001054E2">
        <w:rPr>
          <w:rFonts w:asciiTheme="minorHAnsi" w:hAnsiTheme="minorHAnsi" w:cstheme="minorHAnsi"/>
        </w:rPr>
        <w:t>, oświadczam, że przynależę do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457C06" w:rsidRPr="001054E2" w14:paraId="2813999F" w14:textId="77777777" w:rsidTr="00C8177F">
        <w:tc>
          <w:tcPr>
            <w:tcW w:w="3120" w:type="dxa"/>
            <w:tcBorders>
              <w:top w:val="single" w:sz="4" w:space="0" w:color="auto"/>
              <w:left w:val="single" w:sz="4" w:space="0" w:color="auto"/>
              <w:bottom w:val="single" w:sz="4" w:space="0" w:color="auto"/>
              <w:right w:val="single" w:sz="4" w:space="0" w:color="auto"/>
            </w:tcBorders>
          </w:tcPr>
          <w:p w14:paraId="3BA27282"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620FAF07"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EBA9C87"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Adres podmiotu</w:t>
            </w:r>
          </w:p>
        </w:tc>
      </w:tr>
      <w:tr w:rsidR="00457C06" w:rsidRPr="001054E2" w14:paraId="7716DFD9" w14:textId="77777777" w:rsidTr="00C8177F">
        <w:tc>
          <w:tcPr>
            <w:tcW w:w="3120" w:type="dxa"/>
            <w:tcBorders>
              <w:top w:val="single" w:sz="4" w:space="0" w:color="auto"/>
              <w:left w:val="single" w:sz="4" w:space="0" w:color="auto"/>
              <w:bottom w:val="single" w:sz="4" w:space="0" w:color="auto"/>
              <w:right w:val="single" w:sz="4" w:space="0" w:color="auto"/>
            </w:tcBorders>
          </w:tcPr>
          <w:p w14:paraId="12F9338B"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D3B199C"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F5265C3"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r>
      <w:tr w:rsidR="00457C06" w:rsidRPr="001054E2" w14:paraId="382E3847" w14:textId="77777777" w:rsidTr="00C8177F">
        <w:tc>
          <w:tcPr>
            <w:tcW w:w="3120" w:type="dxa"/>
            <w:tcBorders>
              <w:top w:val="single" w:sz="4" w:space="0" w:color="auto"/>
              <w:left w:val="single" w:sz="4" w:space="0" w:color="auto"/>
              <w:bottom w:val="single" w:sz="4" w:space="0" w:color="auto"/>
              <w:right w:val="single" w:sz="4" w:space="0" w:color="auto"/>
            </w:tcBorders>
          </w:tcPr>
          <w:p w14:paraId="43968B42"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1692D89"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3B0489FB"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r>
    </w:tbl>
    <w:p w14:paraId="6031D5C8"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 xml:space="preserve">(Należy wypełnić jeżeli dotyczy) </w:t>
      </w:r>
    </w:p>
    <w:p w14:paraId="72E33943"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5990A3AF" w14:textId="77777777" w:rsidR="00457C06" w:rsidRPr="001054E2" w:rsidRDefault="00457C06" w:rsidP="00457C06">
      <w:pPr>
        <w:spacing w:line="276" w:lineRule="auto"/>
        <w:rPr>
          <w:rFonts w:asciiTheme="minorHAnsi" w:hAnsiTheme="minorHAnsi" w:cstheme="minorHAnsi"/>
        </w:rPr>
        <w:sectPr w:rsidR="00457C06" w:rsidRPr="001054E2" w:rsidSect="00C146ED">
          <w:headerReference w:type="even" r:id="rId15"/>
          <w:footerReference w:type="even" r:id="rId16"/>
          <w:footerReference w:type="default" r:id="rId17"/>
          <w:pgSz w:w="11906" w:h="16838"/>
          <w:pgMar w:top="426" w:right="1417" w:bottom="284" w:left="1276" w:header="397" w:footer="544" w:gutter="0"/>
          <w:cols w:space="708"/>
          <w:docGrid w:linePitch="360"/>
        </w:sectPr>
      </w:pPr>
      <w:r w:rsidRPr="001054E2">
        <w:rPr>
          <w:rFonts w:asciiTheme="minorHAnsi" w:hAnsiTheme="minorHAnsi" w:cstheme="minorHAnsi"/>
        </w:rPr>
        <w:t xml:space="preserve"> * Niepotrzebne skreślić</w:t>
      </w:r>
    </w:p>
    <w:p w14:paraId="1DA539A5" w14:textId="25701017" w:rsidR="006F77E5" w:rsidRDefault="00AC7138" w:rsidP="00507D31">
      <w:pPr>
        <w:pStyle w:val="Nagwek3"/>
      </w:pPr>
      <w:r w:rsidRPr="00D278BA">
        <w:lastRenderedPageBreak/>
        <w:t xml:space="preserve">Załącznik nr </w:t>
      </w:r>
      <w:r w:rsidR="006B2ECF">
        <w:t>6</w:t>
      </w:r>
      <w:r w:rsidRPr="00D278BA">
        <w:t xml:space="preserve"> do SWZ </w:t>
      </w:r>
    </w:p>
    <w:p w14:paraId="2C4649D1" w14:textId="707D5E53" w:rsidR="00AC7138" w:rsidRDefault="004008BC" w:rsidP="004008BC">
      <w:pPr>
        <w:tabs>
          <w:tab w:val="left" w:leader="dot" w:pos="11766"/>
          <w:tab w:val="right" w:leader="dot" w:pos="13608"/>
        </w:tabs>
        <w:spacing w:line="276" w:lineRule="auto"/>
        <w:ind w:firstLine="8647"/>
        <w:jc w:val="right"/>
        <w:rPr>
          <w:rFonts w:asciiTheme="minorHAnsi" w:hAnsiTheme="minorHAnsi" w:cstheme="minorHAnsi"/>
        </w:rPr>
      </w:pPr>
      <w:r>
        <w:rPr>
          <w:rFonts w:asciiTheme="minorHAnsi" w:hAnsiTheme="minorHAnsi" w:cstheme="minorHAnsi"/>
        </w:rPr>
        <w:tab/>
      </w:r>
      <w:r w:rsidR="00AC7138" w:rsidRPr="00D278BA">
        <w:rPr>
          <w:rFonts w:asciiTheme="minorHAnsi" w:hAnsiTheme="minorHAnsi" w:cstheme="minorHAnsi"/>
        </w:rPr>
        <w:t xml:space="preserve">, dnia </w:t>
      </w:r>
      <w:r>
        <w:rPr>
          <w:rFonts w:asciiTheme="minorHAnsi" w:hAnsiTheme="minorHAnsi" w:cstheme="minorHAnsi"/>
        </w:rPr>
        <w:tab/>
      </w:r>
    </w:p>
    <w:p w14:paraId="1F8AAFDE" w14:textId="66A11E5E" w:rsidR="00AC7138" w:rsidRPr="006F77E5" w:rsidRDefault="007370BA" w:rsidP="00355B24">
      <w:pPr>
        <w:spacing w:before="240" w:after="120"/>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655264EB" w14:textId="673ED007" w:rsidR="007817A9" w:rsidRPr="007817A9" w:rsidRDefault="00AC7138" w:rsidP="00507D31">
      <w:pPr>
        <w:pStyle w:val="Nagwek2"/>
        <w:numPr>
          <w:ilvl w:val="0"/>
          <w:numId w:val="0"/>
        </w:numPr>
        <w:spacing w:before="0"/>
        <w:ind w:left="714"/>
      </w:pPr>
      <w:r w:rsidRPr="007817A9">
        <w:t xml:space="preserve">Wykaz </w:t>
      </w:r>
      <w:r w:rsidR="00D278BA" w:rsidRPr="007817A9">
        <w:t>dostaw</w:t>
      </w:r>
    </w:p>
    <w:p w14:paraId="2689A26E" w14:textId="6DBB8158" w:rsidR="00AC7138" w:rsidRPr="007817A9" w:rsidRDefault="00AC7138" w:rsidP="00507D31">
      <w:pPr>
        <w:spacing w:after="120" w:line="276" w:lineRule="auto"/>
        <w:jc w:val="center"/>
        <w:rPr>
          <w:rFonts w:asciiTheme="minorHAnsi" w:hAnsiTheme="minorHAnsi" w:cstheme="minorHAnsi"/>
          <w:b/>
        </w:rPr>
      </w:pPr>
      <w:r w:rsidRPr="007817A9">
        <w:rPr>
          <w:rFonts w:asciiTheme="minorHAnsi" w:hAnsiTheme="minorHAnsi" w:cstheme="minorHAnsi"/>
          <w:b/>
        </w:rPr>
        <w:t xml:space="preserve">o charakterze określonym </w:t>
      </w:r>
      <w:r w:rsidRPr="007817A9">
        <w:rPr>
          <w:rFonts w:asciiTheme="minorHAnsi" w:hAnsiTheme="minorHAnsi" w:cstheme="minorHAnsi"/>
          <w:b/>
          <w:bCs/>
        </w:rPr>
        <w:t>w rozdziale V</w:t>
      </w:r>
      <w:r w:rsidR="007817A9">
        <w:rPr>
          <w:rFonts w:asciiTheme="minorHAnsi" w:hAnsiTheme="minorHAnsi" w:cstheme="minorHAnsi"/>
          <w:b/>
          <w:bCs/>
        </w:rPr>
        <w:t>II</w:t>
      </w:r>
      <w:r w:rsidR="00762811">
        <w:rPr>
          <w:rFonts w:asciiTheme="minorHAnsi" w:hAnsiTheme="minorHAnsi" w:cstheme="minorHAnsi"/>
          <w:b/>
          <w:bCs/>
        </w:rPr>
        <w:t>I</w:t>
      </w:r>
      <w:r w:rsidRPr="007817A9">
        <w:rPr>
          <w:rFonts w:asciiTheme="minorHAnsi" w:hAnsiTheme="minorHAnsi" w:cstheme="minorHAnsi"/>
          <w:b/>
          <w:bCs/>
        </w:rPr>
        <w:t xml:space="preserve"> </w:t>
      </w:r>
      <w:r w:rsidR="00FF7584">
        <w:rPr>
          <w:rFonts w:asciiTheme="minorHAnsi" w:hAnsiTheme="minorHAnsi" w:cstheme="minorHAnsi"/>
          <w:b/>
          <w:bCs/>
        </w:rPr>
        <w:t>pkt</w:t>
      </w:r>
      <w:r w:rsidR="007817A9">
        <w:rPr>
          <w:rFonts w:asciiTheme="minorHAnsi" w:hAnsiTheme="minorHAnsi" w:cstheme="minorHAnsi"/>
          <w:b/>
          <w:bCs/>
        </w:rPr>
        <w:t xml:space="preserve"> 1</w:t>
      </w:r>
      <w:r w:rsidR="005C0926">
        <w:rPr>
          <w:rFonts w:asciiTheme="minorHAnsi" w:hAnsiTheme="minorHAnsi" w:cstheme="minorHAnsi"/>
          <w:b/>
          <w:bCs/>
        </w:rPr>
        <w:t xml:space="preserve"> </w:t>
      </w:r>
      <w:r w:rsidR="00FF7584">
        <w:rPr>
          <w:rFonts w:asciiTheme="minorHAnsi" w:hAnsiTheme="minorHAnsi" w:cstheme="minorHAnsi"/>
          <w:b/>
          <w:bCs/>
        </w:rPr>
        <w:t>p</w:t>
      </w:r>
      <w:r w:rsidRPr="007817A9">
        <w:rPr>
          <w:rFonts w:asciiTheme="minorHAnsi" w:hAnsiTheme="minorHAnsi" w:cstheme="minorHAnsi"/>
          <w:b/>
          <w:bCs/>
        </w:rPr>
        <w:t>pkt 1</w:t>
      </w:r>
      <w:r w:rsidR="007817A9">
        <w:rPr>
          <w:rFonts w:asciiTheme="minorHAnsi" w:hAnsiTheme="minorHAnsi" w:cstheme="minorHAnsi"/>
          <w:b/>
          <w:bCs/>
        </w:rPr>
        <w:t>.1</w:t>
      </w:r>
      <w:r w:rsidRPr="007817A9">
        <w:rPr>
          <w:rFonts w:asciiTheme="minorHAnsi" w:hAnsiTheme="minorHAnsi" w:cstheme="minorHAnsi"/>
          <w:b/>
          <w:bCs/>
        </w:rPr>
        <w:t xml:space="preserve"> </w:t>
      </w:r>
      <w:r w:rsidR="00FF7584">
        <w:rPr>
          <w:rFonts w:asciiTheme="minorHAnsi" w:hAnsiTheme="minorHAnsi" w:cstheme="minorHAnsi"/>
          <w:b/>
          <w:bCs/>
        </w:rPr>
        <w:t>lit. d</w:t>
      </w:r>
      <w:r w:rsidR="007817A9">
        <w:rPr>
          <w:rFonts w:asciiTheme="minorHAnsi" w:hAnsiTheme="minorHAnsi" w:cstheme="minorHAnsi"/>
          <w:b/>
          <w:bCs/>
        </w:rPr>
        <w:t>)</w:t>
      </w:r>
      <w:r w:rsidRPr="007817A9">
        <w:rPr>
          <w:rFonts w:asciiTheme="minorHAnsi" w:hAnsiTheme="minorHAnsi" w:cstheme="minorHAnsi"/>
          <w:b/>
          <w:bCs/>
        </w:rPr>
        <w:t xml:space="preserve"> SWZ</w:t>
      </w:r>
    </w:p>
    <w:tbl>
      <w:tblPr>
        <w:tblW w:w="14458" w:type="dxa"/>
        <w:tblInd w:w="279" w:type="dxa"/>
        <w:tblLayout w:type="fixed"/>
        <w:tblCellMar>
          <w:left w:w="70" w:type="dxa"/>
          <w:right w:w="70" w:type="dxa"/>
        </w:tblCellMar>
        <w:tblLook w:val="0000" w:firstRow="0" w:lastRow="0" w:firstColumn="0" w:lastColumn="0" w:noHBand="0" w:noVBand="0"/>
      </w:tblPr>
      <w:tblGrid>
        <w:gridCol w:w="657"/>
        <w:gridCol w:w="4729"/>
        <w:gridCol w:w="3544"/>
        <w:gridCol w:w="1984"/>
        <w:gridCol w:w="3544"/>
      </w:tblGrid>
      <w:tr w:rsidR="006F77E5" w:rsidRPr="00D278BA" w14:paraId="553569FC" w14:textId="77777777" w:rsidTr="00E55CD8">
        <w:trPr>
          <w:trHeight w:val="1354"/>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6F77E5" w:rsidRPr="00D278BA" w:rsidRDefault="006F77E5" w:rsidP="00507D31">
            <w:pPr>
              <w:snapToGrid w:val="0"/>
              <w:spacing w:after="120" w:line="276" w:lineRule="auto"/>
              <w:jc w:val="center"/>
              <w:rPr>
                <w:rFonts w:asciiTheme="minorHAnsi" w:hAnsiTheme="minorHAnsi" w:cstheme="minorHAnsi"/>
              </w:rPr>
            </w:pPr>
            <w:r w:rsidRPr="00D278BA">
              <w:rPr>
                <w:rFonts w:asciiTheme="minorHAnsi" w:hAnsiTheme="minorHAnsi" w:cstheme="minorHAnsi"/>
              </w:rPr>
              <w:t>Lp.</w:t>
            </w:r>
          </w:p>
        </w:tc>
        <w:tc>
          <w:tcPr>
            <w:tcW w:w="4729" w:type="dxa"/>
            <w:tcBorders>
              <w:top w:val="single" w:sz="4" w:space="0" w:color="000000"/>
              <w:left w:val="single" w:sz="4" w:space="0" w:color="000000"/>
              <w:bottom w:val="single" w:sz="4" w:space="0" w:color="000000"/>
            </w:tcBorders>
            <w:shd w:val="clear" w:color="auto" w:fill="E5E5E5"/>
            <w:vAlign w:val="center"/>
          </w:tcPr>
          <w:p w14:paraId="72BED034" w14:textId="137A9F02"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 xml:space="preserve">Przedmiot </w:t>
            </w:r>
            <w:r w:rsidR="00D90E98">
              <w:rPr>
                <w:rFonts w:asciiTheme="minorHAnsi" w:hAnsiTheme="minorHAnsi" w:cstheme="minorHAnsi"/>
                <w:bCs/>
                <w:sz w:val="22"/>
                <w:szCs w:val="22"/>
              </w:rPr>
              <w:t>dostawy</w:t>
            </w:r>
          </w:p>
          <w:p w14:paraId="272D27E1" w14:textId="77777777" w:rsidR="00E55CD8" w:rsidRDefault="006F77E5" w:rsidP="00E55CD8">
            <w:pPr>
              <w:snapToGrid w:val="0"/>
              <w:spacing w:line="276" w:lineRule="auto"/>
              <w:rPr>
                <w:rFonts w:asciiTheme="minorHAnsi" w:hAnsiTheme="minorHAnsi" w:cstheme="minorHAnsi"/>
                <w:bCs/>
                <w:sz w:val="22"/>
                <w:szCs w:val="22"/>
              </w:rPr>
            </w:pPr>
            <w:r w:rsidRPr="00962257">
              <w:rPr>
                <w:rFonts w:asciiTheme="minorHAnsi" w:hAnsiTheme="minorHAnsi" w:cstheme="minorHAnsi"/>
                <w:bCs/>
                <w:sz w:val="22"/>
                <w:szCs w:val="22"/>
              </w:rPr>
              <w:t>(Na potwierdzenie spełniania warunku udziału w postępowaniu dotyczące zdolności technicznej lub zawodowe</w:t>
            </w:r>
            <w:r w:rsidR="00962257" w:rsidRPr="00962257">
              <w:rPr>
                <w:rFonts w:asciiTheme="minorHAnsi" w:hAnsiTheme="minorHAnsi" w:cstheme="minorHAnsi"/>
                <w:bCs/>
                <w:sz w:val="22"/>
                <w:szCs w:val="22"/>
              </w:rPr>
              <w:t>j</w:t>
            </w:r>
            <w:r w:rsidRPr="00962257">
              <w:rPr>
                <w:rFonts w:asciiTheme="minorHAnsi" w:hAnsiTheme="minorHAnsi" w:cstheme="minorHAnsi"/>
                <w:bCs/>
                <w:sz w:val="22"/>
                <w:szCs w:val="22"/>
              </w:rPr>
              <w:t>)</w:t>
            </w:r>
            <w:r w:rsidR="00E55CD8">
              <w:rPr>
                <w:rFonts w:asciiTheme="minorHAnsi" w:hAnsiTheme="minorHAnsi" w:cstheme="minorHAnsi"/>
                <w:bCs/>
                <w:sz w:val="22"/>
                <w:szCs w:val="22"/>
              </w:rPr>
              <w:t xml:space="preserve"> zgodnie z wymaganiami określonymi w </w:t>
            </w:r>
            <w:r w:rsidR="00E55CD8" w:rsidRPr="00E55CD8">
              <w:rPr>
                <w:rFonts w:asciiTheme="minorHAnsi" w:hAnsiTheme="minorHAnsi" w:cstheme="minorHAnsi"/>
                <w:bCs/>
                <w:sz w:val="22"/>
                <w:szCs w:val="22"/>
              </w:rPr>
              <w:t xml:space="preserve">Rozdziale VIII </w:t>
            </w:r>
            <w:r w:rsidR="00E55CD8" w:rsidRPr="00E55CD8">
              <w:rPr>
                <w:rFonts w:asciiTheme="minorHAnsi" w:hAnsiTheme="minorHAnsi" w:cstheme="minorHAnsi"/>
                <w:bCs/>
              </w:rPr>
              <w:t>pkt 1 ppkt 1.1 lit. d)</w:t>
            </w:r>
            <w:r w:rsidR="00E55CD8" w:rsidRPr="00E55CD8">
              <w:rPr>
                <w:rFonts w:asciiTheme="minorHAnsi" w:hAnsiTheme="minorHAnsi" w:cstheme="minorHAnsi"/>
                <w:bCs/>
                <w:sz w:val="22"/>
                <w:szCs w:val="22"/>
              </w:rPr>
              <w:t xml:space="preserve">) </w:t>
            </w:r>
          </w:p>
          <w:p w14:paraId="38A36249" w14:textId="6F8D9F82" w:rsidR="006F77E5" w:rsidRPr="00E55CD8" w:rsidRDefault="00E55CD8" w:rsidP="00E55CD8">
            <w:pPr>
              <w:snapToGrid w:val="0"/>
              <w:spacing w:line="276" w:lineRule="auto"/>
              <w:rPr>
                <w:rFonts w:asciiTheme="minorHAnsi" w:hAnsiTheme="minorHAnsi" w:cstheme="minorHAnsi"/>
                <w:bCs/>
                <w:sz w:val="22"/>
                <w:szCs w:val="22"/>
              </w:rPr>
            </w:pPr>
            <w:r w:rsidRPr="00E55CD8">
              <w:rPr>
                <w:rFonts w:asciiTheme="minorHAnsi" w:hAnsiTheme="minorHAnsi" w:cstheme="minorHAnsi"/>
                <w:bCs/>
                <w:sz w:val="22"/>
                <w:szCs w:val="22"/>
              </w:rPr>
              <w:t>(należy podać zakres zrealizowanej dostawy</w:t>
            </w:r>
            <w:r>
              <w:rPr>
                <w:rFonts w:asciiTheme="minorHAnsi" w:hAnsiTheme="minorHAnsi" w:cstheme="minorHAnsi"/>
                <w:bCs/>
                <w:sz w:val="22"/>
                <w:szCs w:val="22"/>
              </w:rPr>
              <w:t xml:space="preserve"> )</w:t>
            </w:r>
          </w:p>
        </w:tc>
        <w:tc>
          <w:tcPr>
            <w:tcW w:w="3544" w:type="dxa"/>
            <w:tcBorders>
              <w:top w:val="single" w:sz="4" w:space="0" w:color="000000"/>
              <w:left w:val="single" w:sz="4" w:space="0" w:color="000000"/>
              <w:bottom w:val="single" w:sz="4" w:space="0" w:color="000000"/>
            </w:tcBorders>
            <w:shd w:val="clear" w:color="auto" w:fill="E5E5E5"/>
            <w:vAlign w:val="center"/>
          </w:tcPr>
          <w:p w14:paraId="18AD29E2" w14:textId="60DB212F" w:rsidR="006F77E5" w:rsidRPr="00962257" w:rsidRDefault="006F77E5" w:rsidP="00507D31">
            <w:pPr>
              <w:snapToGrid w:val="0"/>
              <w:spacing w:after="120" w:line="276" w:lineRule="auto"/>
              <w:rPr>
                <w:rFonts w:asciiTheme="minorHAnsi" w:hAnsiTheme="minorHAnsi" w:cstheme="minorHAnsi"/>
                <w:sz w:val="22"/>
                <w:szCs w:val="22"/>
              </w:rPr>
            </w:pPr>
            <w:r w:rsidRPr="00962257">
              <w:rPr>
                <w:rFonts w:asciiTheme="minorHAnsi" w:hAnsiTheme="minorHAnsi" w:cstheme="minorHAnsi"/>
                <w:sz w:val="22"/>
                <w:szCs w:val="22"/>
              </w:rPr>
              <w:t>Podmiot,</w:t>
            </w:r>
            <w:r w:rsidR="001E4B55" w:rsidRPr="00962257">
              <w:rPr>
                <w:rFonts w:asciiTheme="minorHAnsi" w:hAnsiTheme="minorHAnsi" w:cstheme="minorHAnsi"/>
                <w:sz w:val="22"/>
                <w:szCs w:val="22"/>
              </w:rPr>
              <w:t xml:space="preserve"> </w:t>
            </w:r>
            <w:r w:rsidRPr="00962257">
              <w:rPr>
                <w:rFonts w:asciiTheme="minorHAnsi" w:hAnsiTheme="minorHAnsi" w:cstheme="minorHAnsi"/>
                <w:sz w:val="22"/>
                <w:szCs w:val="22"/>
              </w:rPr>
              <w:t>na rzecz któr</w:t>
            </w:r>
            <w:r w:rsidR="00962257" w:rsidRPr="00962257">
              <w:rPr>
                <w:rFonts w:asciiTheme="minorHAnsi" w:hAnsiTheme="minorHAnsi" w:cstheme="minorHAnsi"/>
                <w:sz w:val="22"/>
                <w:szCs w:val="22"/>
              </w:rPr>
              <w:t>ego</w:t>
            </w:r>
            <w:r w:rsidRPr="00962257">
              <w:rPr>
                <w:rFonts w:asciiTheme="minorHAnsi" w:hAnsiTheme="minorHAnsi" w:cstheme="minorHAnsi"/>
                <w:sz w:val="22"/>
                <w:szCs w:val="22"/>
              </w:rPr>
              <w:t xml:space="preserve"> </w:t>
            </w:r>
            <w:r w:rsidR="008933E7" w:rsidRPr="00962257">
              <w:rPr>
                <w:rFonts w:asciiTheme="minorHAnsi" w:hAnsiTheme="minorHAnsi" w:cstheme="minorHAnsi"/>
                <w:sz w:val="22"/>
                <w:szCs w:val="22"/>
              </w:rPr>
              <w:t>dostawa</w:t>
            </w:r>
            <w:r w:rsidRPr="00962257">
              <w:rPr>
                <w:rFonts w:asciiTheme="minorHAnsi" w:hAnsiTheme="minorHAnsi" w:cstheme="minorHAnsi"/>
                <w:sz w:val="22"/>
                <w:szCs w:val="22"/>
              </w:rPr>
              <w:t xml:space="preserve"> została wykonana</w:t>
            </w:r>
          </w:p>
          <w:p w14:paraId="6EFE6794" w14:textId="462C8437" w:rsidR="006F77E5" w:rsidRPr="00962257" w:rsidRDefault="006F77E5" w:rsidP="00507D31">
            <w:pPr>
              <w:snapToGrid w:val="0"/>
              <w:spacing w:after="120" w:line="276" w:lineRule="auto"/>
              <w:rPr>
                <w:rFonts w:asciiTheme="minorHAnsi" w:hAnsiTheme="minorHAnsi" w:cstheme="minorHAnsi"/>
                <w:bCs/>
              </w:rPr>
            </w:pPr>
            <w:r w:rsidRPr="00962257">
              <w:rPr>
                <w:rFonts w:asciiTheme="minorHAnsi" w:hAnsiTheme="minorHAnsi" w:cstheme="minorHAnsi"/>
                <w:sz w:val="22"/>
                <w:szCs w:val="22"/>
              </w:rPr>
              <w:t>(pełna nazwa i adres)</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C4332E" w14:textId="77777777"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Wartość</w:t>
            </w:r>
          </w:p>
          <w:p w14:paraId="30D88989" w14:textId="2459C22B" w:rsidR="006F77E5" w:rsidRPr="00962257" w:rsidRDefault="00D90E98" w:rsidP="00507D31">
            <w:pPr>
              <w:snapToGrid w:val="0"/>
              <w:spacing w:after="120" w:line="276" w:lineRule="auto"/>
              <w:rPr>
                <w:rFonts w:asciiTheme="minorHAnsi" w:hAnsiTheme="minorHAnsi" w:cstheme="minorHAnsi"/>
                <w:bCs/>
              </w:rPr>
            </w:pPr>
            <w:r>
              <w:rPr>
                <w:rFonts w:asciiTheme="minorHAnsi" w:hAnsiTheme="minorHAnsi" w:cstheme="minorHAnsi"/>
                <w:bCs/>
                <w:sz w:val="22"/>
                <w:szCs w:val="22"/>
              </w:rPr>
              <w:t>dostawy</w:t>
            </w:r>
            <w:r w:rsidR="006F77E5" w:rsidRPr="00962257">
              <w:rPr>
                <w:rFonts w:asciiTheme="minorHAnsi" w:hAnsiTheme="minorHAnsi" w:cstheme="minorHAnsi"/>
                <w:bCs/>
                <w:sz w:val="22"/>
                <w:szCs w:val="22"/>
              </w:rPr>
              <w:t xml:space="preserve"> (PLN brutto)</w:t>
            </w:r>
          </w:p>
        </w:tc>
        <w:tc>
          <w:tcPr>
            <w:tcW w:w="354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E5FD12" w14:textId="06A47DC5" w:rsidR="006F77E5" w:rsidRPr="00962257" w:rsidRDefault="006F77E5" w:rsidP="00507D31">
            <w:pPr>
              <w:snapToGrid w:val="0"/>
              <w:spacing w:after="120" w:line="276" w:lineRule="auto"/>
              <w:ind w:right="645"/>
              <w:rPr>
                <w:rFonts w:asciiTheme="minorHAnsi" w:hAnsiTheme="minorHAnsi" w:cstheme="minorHAnsi"/>
                <w:bCs/>
                <w:sz w:val="22"/>
                <w:szCs w:val="22"/>
              </w:rPr>
            </w:pPr>
            <w:r w:rsidRPr="00962257">
              <w:rPr>
                <w:rFonts w:asciiTheme="minorHAnsi" w:hAnsiTheme="minorHAnsi" w:cstheme="minorHAnsi"/>
                <w:bCs/>
                <w:sz w:val="22"/>
                <w:szCs w:val="22"/>
              </w:rPr>
              <w:t xml:space="preserve">Data rozpoczęcia i zakończenia świadczenia </w:t>
            </w:r>
            <w:r w:rsidR="00D90E98">
              <w:rPr>
                <w:rFonts w:asciiTheme="minorHAnsi" w:hAnsiTheme="minorHAnsi" w:cstheme="minorHAnsi"/>
                <w:bCs/>
                <w:sz w:val="22"/>
                <w:szCs w:val="22"/>
              </w:rPr>
              <w:t>dostawy</w:t>
            </w:r>
          </w:p>
          <w:p w14:paraId="322A58AF" w14:textId="77777777"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od (</w:t>
            </w:r>
            <w:proofErr w:type="spellStart"/>
            <w:r w:rsidRPr="00962257">
              <w:rPr>
                <w:rFonts w:asciiTheme="minorHAnsi" w:hAnsiTheme="minorHAnsi" w:cstheme="minorHAnsi"/>
                <w:bCs/>
                <w:sz w:val="22"/>
                <w:szCs w:val="22"/>
              </w:rPr>
              <w:t>dd</w:t>
            </w:r>
            <w:proofErr w:type="spellEnd"/>
            <w:r w:rsidRPr="00962257">
              <w:rPr>
                <w:rFonts w:asciiTheme="minorHAnsi" w:hAnsiTheme="minorHAnsi" w:cstheme="minorHAnsi"/>
                <w:bCs/>
                <w:sz w:val="22"/>
                <w:szCs w:val="22"/>
              </w:rPr>
              <w:t>/mm/</w:t>
            </w:r>
            <w:proofErr w:type="spellStart"/>
            <w:r w:rsidRPr="00962257">
              <w:rPr>
                <w:rFonts w:asciiTheme="minorHAnsi" w:hAnsiTheme="minorHAnsi" w:cstheme="minorHAnsi"/>
                <w:bCs/>
                <w:sz w:val="22"/>
                <w:szCs w:val="22"/>
              </w:rPr>
              <w:t>rrrr</w:t>
            </w:r>
            <w:proofErr w:type="spellEnd"/>
            <w:r w:rsidRPr="00962257">
              <w:rPr>
                <w:rFonts w:asciiTheme="minorHAnsi" w:hAnsiTheme="minorHAnsi" w:cstheme="minorHAnsi"/>
                <w:bCs/>
                <w:sz w:val="22"/>
                <w:szCs w:val="22"/>
              </w:rPr>
              <w:t xml:space="preserve"> )</w:t>
            </w:r>
          </w:p>
          <w:p w14:paraId="7E210E7A" w14:textId="1D98F8F2" w:rsidR="006F77E5" w:rsidRPr="00962257" w:rsidRDefault="006F77E5" w:rsidP="00507D31">
            <w:pPr>
              <w:snapToGrid w:val="0"/>
              <w:spacing w:after="120" w:line="276" w:lineRule="auto"/>
              <w:rPr>
                <w:rFonts w:asciiTheme="minorHAnsi" w:hAnsiTheme="minorHAnsi" w:cstheme="minorHAnsi"/>
                <w:bCs/>
              </w:rPr>
            </w:pPr>
            <w:r w:rsidRPr="00962257">
              <w:rPr>
                <w:rFonts w:asciiTheme="minorHAnsi" w:hAnsiTheme="minorHAnsi" w:cstheme="minorHAnsi"/>
                <w:bCs/>
                <w:sz w:val="22"/>
                <w:szCs w:val="22"/>
              </w:rPr>
              <w:t>do (</w:t>
            </w:r>
            <w:proofErr w:type="spellStart"/>
            <w:r w:rsidRPr="00962257">
              <w:rPr>
                <w:rFonts w:asciiTheme="minorHAnsi" w:hAnsiTheme="minorHAnsi" w:cstheme="minorHAnsi"/>
                <w:bCs/>
                <w:sz w:val="22"/>
                <w:szCs w:val="22"/>
              </w:rPr>
              <w:t>dd</w:t>
            </w:r>
            <w:proofErr w:type="spellEnd"/>
            <w:r w:rsidRPr="00962257">
              <w:rPr>
                <w:rFonts w:asciiTheme="minorHAnsi" w:hAnsiTheme="minorHAnsi" w:cstheme="minorHAnsi"/>
                <w:bCs/>
                <w:sz w:val="22"/>
                <w:szCs w:val="22"/>
              </w:rPr>
              <w:t>/mm/</w:t>
            </w:r>
            <w:proofErr w:type="spellStart"/>
            <w:r w:rsidRPr="00962257">
              <w:rPr>
                <w:rFonts w:asciiTheme="minorHAnsi" w:hAnsiTheme="minorHAnsi" w:cstheme="minorHAnsi"/>
                <w:bCs/>
                <w:sz w:val="22"/>
                <w:szCs w:val="22"/>
              </w:rPr>
              <w:t>rrrr</w:t>
            </w:r>
            <w:proofErr w:type="spellEnd"/>
            <w:r w:rsidRPr="00962257">
              <w:rPr>
                <w:rFonts w:asciiTheme="minorHAnsi" w:hAnsiTheme="minorHAnsi" w:cstheme="minorHAnsi"/>
                <w:bCs/>
                <w:sz w:val="22"/>
                <w:szCs w:val="22"/>
              </w:rPr>
              <w:t>)</w:t>
            </w:r>
          </w:p>
        </w:tc>
      </w:tr>
      <w:tr w:rsidR="00AC7138" w:rsidRPr="00D278BA" w14:paraId="54739B5E" w14:textId="77777777" w:rsidTr="00E55CD8">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10932310" w:rsidR="00AC7138" w:rsidRPr="008933E7" w:rsidRDefault="006F77E5" w:rsidP="00507D31">
            <w:pPr>
              <w:autoSpaceDE w:val="0"/>
              <w:snapToGrid w:val="0"/>
              <w:spacing w:after="120" w:line="276" w:lineRule="auto"/>
              <w:ind w:left="70" w:right="70"/>
              <w:jc w:val="center"/>
              <w:rPr>
                <w:rFonts w:asciiTheme="minorHAnsi" w:hAnsiTheme="minorHAnsi" w:cstheme="minorHAnsi"/>
              </w:rPr>
            </w:pPr>
            <w:r w:rsidRPr="008933E7">
              <w:rPr>
                <w:rFonts w:asciiTheme="minorHAnsi" w:hAnsiTheme="minorHAnsi" w:cstheme="minorHAnsi"/>
              </w:rPr>
              <w:t>1</w:t>
            </w:r>
          </w:p>
        </w:tc>
        <w:tc>
          <w:tcPr>
            <w:tcW w:w="4729"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278BA" w:rsidRDefault="00AC7138"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r>
      <w:tr w:rsidR="00AC7138" w:rsidRPr="00D278BA" w14:paraId="6FFF53ED" w14:textId="77777777" w:rsidTr="00E55CD8">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B4CF0D" w:rsidR="00AC7138" w:rsidRPr="008933E7" w:rsidRDefault="006F77E5" w:rsidP="00507D31">
            <w:pPr>
              <w:snapToGrid w:val="0"/>
              <w:spacing w:after="120" w:line="276" w:lineRule="auto"/>
              <w:jc w:val="center"/>
              <w:rPr>
                <w:rFonts w:asciiTheme="minorHAnsi" w:hAnsiTheme="minorHAnsi" w:cstheme="minorHAnsi"/>
              </w:rPr>
            </w:pPr>
            <w:r w:rsidRPr="008933E7">
              <w:rPr>
                <w:rFonts w:asciiTheme="minorHAnsi" w:hAnsiTheme="minorHAnsi" w:cstheme="minorHAnsi"/>
              </w:rPr>
              <w:t>2</w:t>
            </w:r>
          </w:p>
        </w:tc>
        <w:tc>
          <w:tcPr>
            <w:tcW w:w="4729"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278BA" w:rsidRDefault="00AC7138"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278BA" w:rsidRDefault="00AC7138" w:rsidP="00507D31">
            <w:pPr>
              <w:snapToGrid w:val="0"/>
              <w:spacing w:after="120"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278BA" w:rsidRDefault="00AC7138" w:rsidP="00507D31">
            <w:pPr>
              <w:snapToGrid w:val="0"/>
              <w:spacing w:after="120"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278BA" w:rsidRDefault="00AC7138" w:rsidP="00507D31">
            <w:pPr>
              <w:snapToGrid w:val="0"/>
              <w:spacing w:after="120" w:line="276" w:lineRule="auto"/>
              <w:jc w:val="center"/>
              <w:rPr>
                <w:rFonts w:asciiTheme="minorHAnsi" w:hAnsiTheme="minorHAnsi" w:cstheme="minorHAnsi"/>
              </w:rPr>
            </w:pPr>
          </w:p>
        </w:tc>
      </w:tr>
      <w:tr w:rsidR="006F77E5" w:rsidRPr="00D278BA" w14:paraId="5B6700A0" w14:textId="77777777" w:rsidTr="00E55CD8">
        <w:trPr>
          <w:trHeight w:val="494"/>
        </w:trPr>
        <w:tc>
          <w:tcPr>
            <w:tcW w:w="657" w:type="dxa"/>
            <w:tcBorders>
              <w:top w:val="single" w:sz="4" w:space="0" w:color="000000"/>
              <w:left w:val="single" w:sz="4" w:space="0" w:color="000000"/>
              <w:bottom w:val="single" w:sz="4" w:space="0" w:color="000000"/>
            </w:tcBorders>
            <w:shd w:val="clear" w:color="auto" w:fill="auto"/>
            <w:vAlign w:val="center"/>
          </w:tcPr>
          <w:p w14:paraId="0BEFD8D1" w14:textId="1450CE49" w:rsidR="006F77E5" w:rsidRPr="008933E7" w:rsidRDefault="006F77E5" w:rsidP="00507D31">
            <w:pPr>
              <w:snapToGrid w:val="0"/>
              <w:spacing w:after="120" w:line="276" w:lineRule="auto"/>
              <w:jc w:val="center"/>
              <w:rPr>
                <w:rFonts w:asciiTheme="minorHAnsi" w:hAnsiTheme="minorHAnsi" w:cstheme="minorHAnsi"/>
              </w:rPr>
            </w:pPr>
            <w:r w:rsidRPr="008933E7">
              <w:rPr>
                <w:rFonts w:asciiTheme="minorHAnsi" w:hAnsiTheme="minorHAnsi" w:cstheme="minorHAnsi"/>
              </w:rPr>
              <w:t>…</w:t>
            </w:r>
          </w:p>
        </w:tc>
        <w:tc>
          <w:tcPr>
            <w:tcW w:w="4729" w:type="dxa"/>
            <w:tcBorders>
              <w:top w:val="single" w:sz="4" w:space="0" w:color="000000"/>
              <w:left w:val="single" w:sz="4" w:space="0" w:color="000000"/>
              <w:bottom w:val="single" w:sz="4" w:space="0" w:color="000000"/>
            </w:tcBorders>
            <w:shd w:val="clear" w:color="auto" w:fill="auto"/>
            <w:vAlign w:val="center"/>
          </w:tcPr>
          <w:p w14:paraId="0B5D8413" w14:textId="77777777" w:rsidR="006F77E5" w:rsidRPr="00D278BA" w:rsidRDefault="006F77E5"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1DA07E95" w14:textId="77777777" w:rsidR="006F77E5" w:rsidRPr="00D278BA" w:rsidRDefault="006F77E5" w:rsidP="00507D31">
            <w:pPr>
              <w:snapToGrid w:val="0"/>
              <w:spacing w:after="120"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DE04" w14:textId="77777777" w:rsidR="006F77E5" w:rsidRPr="00D278BA" w:rsidRDefault="006F77E5" w:rsidP="00507D31">
            <w:pPr>
              <w:snapToGrid w:val="0"/>
              <w:spacing w:after="120"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E6608A8" w14:textId="77777777" w:rsidR="006F77E5" w:rsidRPr="00D278BA" w:rsidRDefault="006F77E5" w:rsidP="00507D31">
            <w:pPr>
              <w:snapToGrid w:val="0"/>
              <w:spacing w:after="120" w:line="276" w:lineRule="auto"/>
              <w:jc w:val="center"/>
              <w:rPr>
                <w:rFonts w:asciiTheme="minorHAnsi" w:hAnsiTheme="minorHAnsi" w:cstheme="minorHAnsi"/>
              </w:rPr>
            </w:pPr>
          </w:p>
        </w:tc>
      </w:tr>
    </w:tbl>
    <w:p w14:paraId="6E2D9CBA" w14:textId="77777777" w:rsidR="00AC7138" w:rsidRPr="00D278BA" w:rsidRDefault="00AC7138" w:rsidP="00507D31">
      <w:pPr>
        <w:spacing w:after="120"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15C34730" w:rsidR="00AC7138" w:rsidRPr="00D278BA" w:rsidRDefault="00AC7138" w:rsidP="00507D31">
      <w:pPr>
        <w:spacing w:after="120"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były wykonywane, a jeżeli z uzasadnionej przyczyny o 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3FB01EDF" w14:textId="77777777" w:rsidR="00AC7138" w:rsidRPr="006F77E5" w:rsidRDefault="00AC7138" w:rsidP="00AC7138">
      <w:pPr>
        <w:rPr>
          <w:rFonts w:asciiTheme="minorHAnsi" w:hAnsiTheme="minorHAnsi" w:cstheme="minorHAnsi"/>
          <w:b/>
          <w:bCs/>
          <w:sz w:val="22"/>
          <w:szCs w:val="22"/>
        </w:rPr>
        <w:sectPr w:rsidR="00AC7138" w:rsidRPr="006F77E5" w:rsidSect="00B37E07">
          <w:headerReference w:type="even" r:id="rId18"/>
          <w:headerReference w:type="default" r:id="rId19"/>
          <w:footerReference w:type="even" r:id="rId20"/>
          <w:footerReference w:type="default" r:id="rId21"/>
          <w:headerReference w:type="first" r:id="rId22"/>
          <w:footerReference w:type="first" r:id="rId23"/>
          <w:pgSz w:w="16838" w:h="11906" w:orient="landscape"/>
          <w:pgMar w:top="426" w:right="1418" w:bottom="426" w:left="1418" w:header="423" w:footer="63" w:gutter="0"/>
          <w:cols w:space="708"/>
          <w:docGrid w:linePitch="360"/>
        </w:sectPr>
      </w:pPr>
    </w:p>
    <w:p w14:paraId="38BEE200" w14:textId="67B92E03" w:rsidR="00E0150D" w:rsidRDefault="00AC7138" w:rsidP="00507D31">
      <w:pPr>
        <w:pStyle w:val="Nagwek3"/>
      </w:pPr>
      <w:r w:rsidRPr="00B61C21">
        <w:lastRenderedPageBreak/>
        <w:t xml:space="preserve">Załącznik nr </w:t>
      </w:r>
      <w:r w:rsidR="006B2ECF">
        <w:t>7</w:t>
      </w:r>
      <w:r w:rsidRPr="00B61C21">
        <w:t xml:space="preserve"> do SWZ</w:t>
      </w:r>
    </w:p>
    <w:p w14:paraId="22F713F1" w14:textId="558A612D" w:rsidR="009365D1" w:rsidRPr="00B61C21" w:rsidRDefault="0004679D" w:rsidP="00507D31">
      <w:pPr>
        <w:pStyle w:val="Nagwek3"/>
      </w:pPr>
      <w:r w:rsidRPr="00B61C21">
        <w:t>Projektowane</w:t>
      </w:r>
      <w:r w:rsidR="00AC7138" w:rsidRPr="00B61C21">
        <w:t xml:space="preserve"> </w:t>
      </w:r>
      <w:r w:rsidR="00747CD6" w:rsidRPr="00B61C21">
        <w:t>P</w:t>
      </w:r>
      <w:r w:rsidR="00AC7138" w:rsidRPr="00B61C21">
        <w:t>ostanowienia</w:t>
      </w:r>
      <w:r w:rsidR="00747CD6" w:rsidRPr="00B61C21">
        <w:t xml:space="preserve"> Umowy</w:t>
      </w:r>
      <w:bookmarkStart w:id="32" w:name="_Hlk78793112"/>
    </w:p>
    <w:bookmarkEnd w:id="32"/>
    <w:p w14:paraId="304C6C34" w14:textId="64C16413" w:rsidR="00AA6502" w:rsidRPr="00CD484F" w:rsidRDefault="00AA6502" w:rsidP="00CD484F">
      <w:pPr>
        <w:suppressAutoHyphens w:val="0"/>
        <w:spacing w:after="120" w:line="259" w:lineRule="auto"/>
        <w:rPr>
          <w:rFonts w:asciiTheme="minorHAnsi" w:eastAsia="Calibri" w:hAnsiTheme="minorHAnsi" w:cstheme="minorHAnsi"/>
          <w:color w:val="000000"/>
          <w:lang w:eastAsia="pl-PL"/>
        </w:rPr>
      </w:pPr>
      <w:r w:rsidRPr="00CD484F">
        <w:rPr>
          <w:rFonts w:asciiTheme="minorHAnsi" w:eastAsia="Calibri" w:hAnsiTheme="minorHAnsi" w:cstheme="minorHAnsi"/>
          <w:color w:val="000000"/>
          <w:lang w:eastAsia="pl-PL"/>
        </w:rPr>
        <w:t>Projektowane postanowienia Umowy, które zostaną wprowadzone do treści Umowy w sprawie zamówienia publicznego</w:t>
      </w:r>
      <w:r w:rsidR="00732017" w:rsidRPr="00CD484F">
        <w:rPr>
          <w:rFonts w:asciiTheme="minorHAnsi" w:eastAsia="Calibri" w:hAnsiTheme="minorHAnsi" w:cstheme="minorHAnsi"/>
          <w:color w:val="000000"/>
          <w:lang w:eastAsia="pl-PL"/>
        </w:rPr>
        <w:t>.</w:t>
      </w:r>
    </w:p>
    <w:p w14:paraId="7EDFCC7F" w14:textId="482F17E5" w:rsidR="00AA6502" w:rsidRPr="00CD484F" w:rsidRDefault="00AA6502" w:rsidP="00BF2E56">
      <w:pPr>
        <w:suppressAutoHyphens w:val="0"/>
        <w:spacing w:after="240" w:line="259" w:lineRule="auto"/>
        <w:rPr>
          <w:rFonts w:asciiTheme="minorHAnsi" w:eastAsia="Calibri" w:hAnsiTheme="minorHAnsi" w:cstheme="minorHAnsi"/>
          <w:color w:val="000000"/>
          <w:lang w:eastAsia="pl-PL"/>
        </w:rPr>
      </w:pPr>
      <w:r w:rsidRPr="00CD484F">
        <w:rPr>
          <w:rFonts w:asciiTheme="minorHAnsi" w:eastAsia="Calibri" w:hAnsiTheme="minorHAnsi" w:cstheme="minorHAnsi"/>
          <w:color w:val="000000"/>
          <w:lang w:eastAsia="pl-PL"/>
        </w:rPr>
        <w:t>Umowa zostanie zawarta w wyniku przeprowadzonego postępowania o zamówienie publiczne w trybie podstawowym zgodnie z art. 275 pkt 1) ustawy z dnia 11 września 2019 roku Prawo zamówień publicznych </w:t>
      </w:r>
      <w:r w:rsidRPr="00E31268">
        <w:rPr>
          <w:rFonts w:asciiTheme="minorHAnsi" w:eastAsia="Calibri" w:hAnsiTheme="minorHAnsi" w:cstheme="minorHAnsi"/>
          <w:color w:val="000000"/>
          <w:lang w:eastAsia="pl-PL"/>
        </w:rPr>
        <w:t>(</w:t>
      </w:r>
      <w:r w:rsidR="00E31268" w:rsidRPr="00E31268">
        <w:rPr>
          <w:rFonts w:ascii="Calibri" w:hAnsi="Calibri" w:cs="Calibri"/>
          <w:iCs/>
        </w:rPr>
        <w:t>Dz. U. z 2024 r., poz. 1320 ze zm.</w:t>
      </w:r>
      <w:r w:rsidRPr="00E31268">
        <w:rPr>
          <w:rFonts w:asciiTheme="minorHAnsi" w:eastAsia="Calibri" w:hAnsiTheme="minorHAnsi" w:cstheme="minorHAnsi"/>
          <w:color w:val="000000"/>
          <w:lang w:eastAsia="pl-PL"/>
        </w:rPr>
        <w:t>),</w:t>
      </w:r>
      <w:r w:rsidRPr="00CD484F">
        <w:rPr>
          <w:rFonts w:asciiTheme="minorHAnsi" w:eastAsia="Calibri" w:hAnsiTheme="minorHAnsi" w:cstheme="minorHAnsi"/>
          <w:color w:val="000000"/>
          <w:lang w:eastAsia="pl-PL"/>
        </w:rPr>
        <w:t xml:space="preserve"> zwanej dalej „ustawą </w:t>
      </w:r>
      <w:proofErr w:type="spellStart"/>
      <w:r w:rsidRPr="00CD484F">
        <w:rPr>
          <w:rFonts w:asciiTheme="minorHAnsi" w:eastAsia="Calibri" w:hAnsiTheme="minorHAnsi" w:cstheme="minorHAnsi"/>
          <w:color w:val="000000"/>
          <w:lang w:eastAsia="pl-PL"/>
        </w:rPr>
        <w:t>Pzp</w:t>
      </w:r>
      <w:proofErr w:type="spellEnd"/>
      <w:r w:rsidRPr="00CD484F">
        <w:rPr>
          <w:rFonts w:asciiTheme="minorHAnsi" w:eastAsia="Calibri" w:hAnsiTheme="minorHAnsi" w:cstheme="minorHAnsi"/>
          <w:color w:val="000000"/>
          <w:lang w:eastAsia="pl-PL"/>
        </w:rPr>
        <w:t>”. </w:t>
      </w:r>
    </w:p>
    <w:p w14:paraId="734D6064" w14:textId="77777777" w:rsidR="003C6D41" w:rsidRPr="003C6D41" w:rsidRDefault="003C6D41" w:rsidP="0045750B">
      <w:pPr>
        <w:pStyle w:val="Nagwek3"/>
        <w:rPr>
          <w:lang w:eastAsia="en-US"/>
        </w:rPr>
      </w:pPr>
      <w:r w:rsidRPr="003C6D41">
        <w:rPr>
          <w:lang w:eastAsia="en-US"/>
        </w:rPr>
        <w:t>Paragraf 1. [DEFINICJE]</w:t>
      </w:r>
    </w:p>
    <w:p w14:paraId="7A77C899" w14:textId="77777777" w:rsidR="003C6D41" w:rsidRPr="003C6D41" w:rsidRDefault="003C6D41" w:rsidP="00F57837">
      <w:pPr>
        <w:widowControl w:val="0"/>
        <w:suppressAutoHyphens w:val="0"/>
        <w:autoSpaceDE w:val="0"/>
        <w:autoSpaceDN w:val="0"/>
        <w:spacing w:before="159" w:line="283" w:lineRule="auto"/>
        <w:ind w:right="390"/>
        <w:rPr>
          <w:rFonts w:ascii="Calibri" w:eastAsia="Calibri" w:hAnsi="Calibri" w:cs="Calibri"/>
          <w:lang w:eastAsia="en-US"/>
        </w:rPr>
      </w:pPr>
      <w:r w:rsidRPr="003C6D41">
        <w:rPr>
          <w:rFonts w:ascii="Calibri" w:eastAsia="Calibri" w:hAnsi="Calibri" w:cs="Calibri"/>
          <w:lang w:eastAsia="en-US"/>
        </w:rPr>
        <w:t>Strony postanawiają, dla potrzeb Umowy, że zastosowanie mają definicje przewidziane w Specyfikacji Warunków Zamówienia [SWZ], w tym Opisie Przedmiotu Zamówienia stanowiącym załącznik nr 1 do Umowy [OPZ].</w:t>
      </w:r>
    </w:p>
    <w:p w14:paraId="6057818D" w14:textId="77777777" w:rsidR="003C6D41" w:rsidRPr="00BF2E56" w:rsidRDefault="003C6D41" w:rsidP="0045750B">
      <w:pPr>
        <w:pStyle w:val="Nagwek3"/>
        <w:rPr>
          <w:lang w:eastAsia="en-US"/>
        </w:rPr>
      </w:pPr>
      <w:r w:rsidRPr="00BF2E56">
        <w:rPr>
          <w:lang w:eastAsia="en-US"/>
        </w:rPr>
        <w:t>Paragraf 2. [PRZEDMIOT UMOWY]</w:t>
      </w:r>
    </w:p>
    <w:p w14:paraId="1811F4B0" w14:textId="77777777" w:rsidR="003C6D41" w:rsidRPr="00BF2E56" w:rsidRDefault="003C6D41" w:rsidP="00BF2E56">
      <w:pPr>
        <w:widowControl w:val="0"/>
        <w:numPr>
          <w:ilvl w:val="0"/>
          <w:numId w:val="80"/>
        </w:numPr>
        <w:tabs>
          <w:tab w:val="left" w:pos="284"/>
        </w:tabs>
        <w:suppressAutoHyphens w:val="0"/>
        <w:autoSpaceDE w:val="0"/>
        <w:autoSpaceDN w:val="0"/>
        <w:spacing w:before="158" w:line="276" w:lineRule="auto"/>
        <w:ind w:left="993" w:hanging="993"/>
        <w:rPr>
          <w:rFonts w:asciiTheme="minorHAnsi" w:eastAsia="Calibri" w:hAnsiTheme="minorHAnsi" w:cstheme="minorHAnsi"/>
          <w:lang w:eastAsia="en-US"/>
        </w:rPr>
      </w:pPr>
      <w:r w:rsidRPr="00BF2E56">
        <w:rPr>
          <w:rFonts w:asciiTheme="minorHAnsi" w:eastAsia="Calibri" w:hAnsiTheme="minorHAnsi" w:cstheme="minorHAnsi"/>
          <w:lang w:eastAsia="en-US"/>
        </w:rPr>
        <w:t>Przedmiotem Umowy</w:t>
      </w:r>
      <w:r w:rsidRPr="00BF2E56">
        <w:rPr>
          <w:rFonts w:asciiTheme="minorHAnsi" w:eastAsia="Calibri" w:hAnsiTheme="minorHAnsi" w:cstheme="minorHAnsi"/>
          <w:spacing w:val="2"/>
          <w:lang w:eastAsia="en-US"/>
        </w:rPr>
        <w:t xml:space="preserve"> </w:t>
      </w:r>
      <w:r w:rsidRPr="00BF2E56">
        <w:rPr>
          <w:rFonts w:asciiTheme="minorHAnsi" w:eastAsia="Calibri" w:hAnsiTheme="minorHAnsi" w:cstheme="minorHAnsi"/>
          <w:lang w:eastAsia="en-US"/>
        </w:rPr>
        <w:t>jest:</w:t>
      </w:r>
    </w:p>
    <w:p w14:paraId="03E4BE16" w14:textId="77777777" w:rsidR="003C6D41" w:rsidRPr="00BF2E56" w:rsidRDefault="003C6D41" w:rsidP="00BF2E56">
      <w:pPr>
        <w:widowControl w:val="0"/>
        <w:numPr>
          <w:ilvl w:val="1"/>
          <w:numId w:val="80"/>
        </w:numPr>
        <w:suppressAutoHyphens w:val="0"/>
        <w:autoSpaceDE w:val="0"/>
        <w:autoSpaceDN w:val="0"/>
        <w:spacing w:before="49" w:line="276" w:lineRule="auto"/>
        <w:ind w:left="767" w:right="322" w:hanging="483"/>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Zamówienie podstawowe: dostawa subskrypcji licencji dla posiadanego przez Zamawiającego Oprogramowania </w:t>
      </w:r>
      <w:proofErr w:type="spellStart"/>
      <w:r w:rsidRPr="00BF2E56">
        <w:rPr>
          <w:rFonts w:asciiTheme="minorHAnsi" w:eastAsia="Calibri" w:hAnsiTheme="minorHAnsi" w:cstheme="minorHAnsi"/>
          <w:lang w:eastAsia="en-US"/>
        </w:rPr>
        <w:t>privileged</w:t>
      </w:r>
      <w:proofErr w:type="spellEnd"/>
      <w:r w:rsidRPr="00BF2E56">
        <w:rPr>
          <w:rFonts w:asciiTheme="minorHAnsi" w:eastAsia="Calibri" w:hAnsiTheme="minorHAnsi" w:cstheme="minorHAnsi"/>
          <w:lang w:eastAsia="en-US"/>
        </w:rPr>
        <w:t xml:space="preserve"> </w:t>
      </w:r>
      <w:proofErr w:type="spellStart"/>
      <w:r w:rsidRPr="00BF2E56">
        <w:rPr>
          <w:rFonts w:asciiTheme="minorHAnsi" w:eastAsia="Calibri" w:hAnsiTheme="minorHAnsi" w:cstheme="minorHAnsi"/>
          <w:lang w:eastAsia="en-US"/>
        </w:rPr>
        <w:t>access</w:t>
      </w:r>
      <w:proofErr w:type="spellEnd"/>
      <w:r w:rsidRPr="00BF2E56">
        <w:rPr>
          <w:rFonts w:asciiTheme="minorHAnsi" w:eastAsia="Calibri" w:hAnsiTheme="minorHAnsi" w:cstheme="minorHAnsi"/>
          <w:lang w:eastAsia="en-US"/>
        </w:rPr>
        <w:t xml:space="preserve"> management (PAM) wraz z niezbędnym wsparciem świadczonym przez producenta Oprogramowania zgodnie z wymaganiami OPZ, a w przypadku zaoferowania przez Wykonawcę rozwiązania równoważnego: dostawa subskrypcji licencji dla oprogramowania spełniającego wymagania OPZ wraz z zapewnieniem subskrypcji licencji dla posiadanego przez Zamawiającego Oprogramowania </w:t>
      </w:r>
      <w:proofErr w:type="spellStart"/>
      <w:r w:rsidRPr="00BF2E56">
        <w:rPr>
          <w:rFonts w:asciiTheme="minorHAnsi" w:eastAsia="Calibri" w:hAnsiTheme="minorHAnsi" w:cstheme="minorHAnsi"/>
          <w:lang w:eastAsia="en-US"/>
        </w:rPr>
        <w:t>privileged</w:t>
      </w:r>
      <w:proofErr w:type="spellEnd"/>
      <w:r w:rsidRPr="00BF2E56">
        <w:rPr>
          <w:rFonts w:asciiTheme="minorHAnsi" w:eastAsia="Calibri" w:hAnsiTheme="minorHAnsi" w:cstheme="minorHAnsi"/>
          <w:lang w:eastAsia="en-US"/>
        </w:rPr>
        <w:t xml:space="preserve"> </w:t>
      </w:r>
      <w:proofErr w:type="spellStart"/>
      <w:r w:rsidRPr="00BF2E56">
        <w:rPr>
          <w:rFonts w:asciiTheme="minorHAnsi" w:eastAsia="Calibri" w:hAnsiTheme="minorHAnsi" w:cstheme="minorHAnsi"/>
          <w:lang w:eastAsia="en-US"/>
        </w:rPr>
        <w:t>access</w:t>
      </w:r>
      <w:proofErr w:type="spellEnd"/>
      <w:r w:rsidRPr="00BF2E56">
        <w:rPr>
          <w:rFonts w:asciiTheme="minorHAnsi" w:eastAsia="Calibri" w:hAnsiTheme="minorHAnsi" w:cstheme="minorHAnsi"/>
          <w:lang w:eastAsia="en-US"/>
        </w:rPr>
        <w:t xml:space="preserve"> management (PAM) do czasu wdrożenia oprogramowania równoważnego (lecz nie dłużej niż przez 24</w:t>
      </w:r>
      <w:r w:rsidRPr="00BF2E56">
        <w:rPr>
          <w:rFonts w:asciiTheme="minorHAnsi" w:eastAsia="Calibri" w:hAnsiTheme="minorHAnsi" w:cstheme="minorHAnsi"/>
          <w:spacing w:val="10"/>
          <w:lang w:eastAsia="en-US"/>
        </w:rPr>
        <w:t xml:space="preserve"> </w:t>
      </w:r>
      <w:r w:rsidRPr="00BF2E56">
        <w:rPr>
          <w:rFonts w:asciiTheme="minorHAnsi" w:eastAsia="Calibri" w:hAnsiTheme="minorHAnsi" w:cstheme="minorHAnsi"/>
          <w:lang w:eastAsia="en-US"/>
        </w:rPr>
        <w:t>miesiące).</w:t>
      </w:r>
    </w:p>
    <w:p w14:paraId="795D03AB" w14:textId="6F95739C" w:rsidR="003C6D41" w:rsidRPr="00BF2E56" w:rsidRDefault="003C6D41" w:rsidP="00BF2E56">
      <w:pPr>
        <w:widowControl w:val="0"/>
        <w:numPr>
          <w:ilvl w:val="1"/>
          <w:numId w:val="80"/>
        </w:numPr>
        <w:suppressAutoHyphens w:val="0"/>
        <w:autoSpaceDE w:val="0"/>
        <w:autoSpaceDN w:val="0"/>
        <w:spacing w:line="276" w:lineRule="auto"/>
        <w:ind w:left="767" w:right="195" w:hanging="483"/>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Zamówienie opcjonalne: Usługa Asysty Technicznej i Konfiguracji obejmuje świadczenie przez Wykonawcę wsparcia technicznego dla oprogramowania </w:t>
      </w:r>
      <w:proofErr w:type="spellStart"/>
      <w:r w:rsidRPr="00BF2E56">
        <w:rPr>
          <w:rFonts w:asciiTheme="minorHAnsi" w:eastAsia="Calibri" w:hAnsiTheme="minorHAnsi" w:cstheme="minorHAnsi"/>
          <w:lang w:eastAsia="en-US"/>
        </w:rPr>
        <w:t>CyberArk</w:t>
      </w:r>
      <w:proofErr w:type="spellEnd"/>
      <w:r w:rsidRPr="00BF2E56">
        <w:rPr>
          <w:rFonts w:asciiTheme="minorHAnsi" w:eastAsia="Calibri" w:hAnsiTheme="minorHAnsi" w:cstheme="minorHAnsi"/>
          <w:lang w:eastAsia="en-US"/>
        </w:rPr>
        <w:t xml:space="preserve"> w wymiarze 30 roboczogodzin. W przypadku skorzystania przez</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Zamawiającego</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z opcji rozszerzenia usługi, Wykonawca będzie realizował dodatkowe czynności techniczne zgodnie z bieżącymi potrzebami Zamawiającego,</w:t>
      </w:r>
      <w:r w:rsidR="00FC30B5" w:rsidRPr="00BF2E56">
        <w:rPr>
          <w:rFonts w:asciiTheme="minorHAnsi" w:eastAsia="Calibri" w:hAnsiTheme="minorHAnsi" w:cstheme="minorHAnsi"/>
          <w:lang w:eastAsia="en-US"/>
        </w:rPr>
        <w:t xml:space="preserve"> nie wcześniej niż</w:t>
      </w:r>
      <w:r w:rsidRPr="00BF2E56">
        <w:rPr>
          <w:rFonts w:asciiTheme="minorHAnsi" w:eastAsia="Calibri" w:hAnsiTheme="minorHAnsi" w:cstheme="minorHAnsi"/>
          <w:lang w:eastAsia="en-US"/>
        </w:rPr>
        <w:t xml:space="preserve"> od dnia 3 czerwca 2025 r., aż do zakończenia okresu obowiązywania</w:t>
      </w:r>
      <w:r w:rsidRPr="00BF2E56">
        <w:rPr>
          <w:rFonts w:asciiTheme="minorHAnsi" w:eastAsia="Calibri" w:hAnsiTheme="minorHAnsi" w:cstheme="minorHAnsi"/>
          <w:spacing w:val="30"/>
          <w:lang w:eastAsia="en-US"/>
        </w:rPr>
        <w:t xml:space="preserve"> </w:t>
      </w:r>
      <w:r w:rsidRPr="00BF2E56">
        <w:rPr>
          <w:rFonts w:asciiTheme="minorHAnsi" w:eastAsia="Calibri" w:hAnsiTheme="minorHAnsi" w:cstheme="minorHAnsi"/>
          <w:lang w:eastAsia="en-US"/>
        </w:rPr>
        <w:t>subskrypcji.</w:t>
      </w:r>
    </w:p>
    <w:p w14:paraId="0062A160" w14:textId="77777777" w:rsidR="003C6D41" w:rsidRPr="00BF2E56" w:rsidRDefault="003C6D41" w:rsidP="00BF2E56">
      <w:pPr>
        <w:widowControl w:val="0"/>
        <w:numPr>
          <w:ilvl w:val="0"/>
          <w:numId w:val="80"/>
        </w:numPr>
        <w:tabs>
          <w:tab w:val="left" w:pos="2132"/>
        </w:tabs>
        <w:suppressAutoHyphens w:val="0"/>
        <w:autoSpaceDE w:val="0"/>
        <w:autoSpaceDN w:val="0"/>
        <w:spacing w:line="276" w:lineRule="auto"/>
        <w:ind w:left="284" w:hanging="284"/>
        <w:rPr>
          <w:rFonts w:asciiTheme="minorHAnsi" w:eastAsia="Calibri" w:hAnsiTheme="minorHAnsi" w:cstheme="minorHAnsi"/>
          <w:lang w:eastAsia="en-US"/>
        </w:rPr>
      </w:pPr>
      <w:r w:rsidRPr="00BF2E56">
        <w:rPr>
          <w:rFonts w:asciiTheme="minorHAnsi" w:eastAsia="Calibri" w:hAnsiTheme="minorHAnsi" w:cstheme="minorHAnsi"/>
          <w:lang w:eastAsia="en-US"/>
        </w:rPr>
        <w:t>W ramach zamówienia podstawowego</w:t>
      </w:r>
      <w:r w:rsidRPr="00BF2E56">
        <w:rPr>
          <w:rFonts w:asciiTheme="minorHAnsi" w:eastAsia="Calibri" w:hAnsiTheme="minorHAnsi" w:cstheme="minorHAnsi"/>
          <w:spacing w:val="10"/>
          <w:lang w:eastAsia="en-US"/>
        </w:rPr>
        <w:t xml:space="preserve"> </w:t>
      </w:r>
      <w:r w:rsidRPr="00BF2E56">
        <w:rPr>
          <w:rFonts w:asciiTheme="minorHAnsi" w:eastAsia="Calibri" w:hAnsiTheme="minorHAnsi" w:cstheme="minorHAnsi"/>
          <w:lang w:eastAsia="en-US"/>
        </w:rPr>
        <w:t>Wykonawca:</w:t>
      </w:r>
    </w:p>
    <w:p w14:paraId="58F2E06C" w14:textId="4B642CC8" w:rsidR="00F57837" w:rsidRPr="00BF2E56" w:rsidRDefault="00F57837" w:rsidP="00660B36">
      <w:pPr>
        <w:widowControl w:val="0"/>
        <w:numPr>
          <w:ilvl w:val="1"/>
          <w:numId w:val="80"/>
        </w:numPr>
        <w:suppressAutoHyphens w:val="0"/>
        <w:autoSpaceDE w:val="0"/>
        <w:autoSpaceDN w:val="0"/>
        <w:spacing w:before="37" w:line="276" w:lineRule="auto"/>
        <w:ind w:left="851" w:right="980" w:hanging="425"/>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Dostarczy subskrypcje dla licencji PRIV-STANDARD-USER-SUBS-CONVERTED oprogramowania </w:t>
      </w:r>
      <w:proofErr w:type="spellStart"/>
      <w:r w:rsidRPr="00BF2E56">
        <w:rPr>
          <w:rFonts w:asciiTheme="minorHAnsi" w:eastAsia="Calibri" w:hAnsiTheme="minorHAnsi" w:cstheme="minorHAnsi"/>
          <w:lang w:eastAsia="en-US"/>
        </w:rPr>
        <w:t>CyberArk</w:t>
      </w:r>
      <w:proofErr w:type="spellEnd"/>
      <w:r w:rsidRPr="00BF2E56">
        <w:rPr>
          <w:rFonts w:asciiTheme="minorHAnsi" w:eastAsia="Calibri" w:hAnsiTheme="minorHAnsi" w:cstheme="minorHAnsi"/>
          <w:lang w:eastAsia="en-US"/>
        </w:rPr>
        <w:t xml:space="preserve"> na okres 24 miesięcy liczony od daty zakończenia poprzedniej subskrypcji / </w:t>
      </w:r>
      <w:proofErr w:type="spellStart"/>
      <w:r w:rsidRPr="00BF2E56">
        <w:rPr>
          <w:rFonts w:asciiTheme="minorHAnsi" w:eastAsia="Calibri" w:hAnsiTheme="minorHAnsi" w:cstheme="minorHAnsi"/>
          <w:lang w:eastAsia="en-US"/>
        </w:rPr>
        <w:t>maintenance</w:t>
      </w:r>
      <w:proofErr w:type="spellEnd"/>
      <w:r w:rsidRPr="00BF2E56">
        <w:rPr>
          <w:rFonts w:asciiTheme="minorHAnsi" w:eastAsia="Calibri" w:hAnsiTheme="minorHAnsi" w:cstheme="minorHAnsi"/>
          <w:lang w:eastAsia="en-US"/>
        </w:rPr>
        <w:t xml:space="preserve"> </w:t>
      </w:r>
      <w:bookmarkStart w:id="33" w:name="_Hlk191647975"/>
      <w:r w:rsidR="00FC30B5" w:rsidRPr="00BF2E56">
        <w:rPr>
          <w:rFonts w:asciiTheme="minorHAnsi" w:eastAsia="Calibri" w:hAnsiTheme="minorHAnsi" w:cstheme="minorHAnsi"/>
          <w:lang w:eastAsia="en-US"/>
        </w:rPr>
        <w:t>(31.03.2025 r.)</w:t>
      </w:r>
      <w:bookmarkEnd w:id="33"/>
      <w:r w:rsidR="00FC30B5"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w ilości 20</w:t>
      </w:r>
      <w:r w:rsidRPr="00BF2E56">
        <w:rPr>
          <w:rFonts w:asciiTheme="minorHAnsi" w:eastAsia="Calibri" w:hAnsiTheme="minorHAnsi" w:cstheme="minorHAnsi"/>
          <w:spacing w:val="15"/>
          <w:lang w:eastAsia="en-US"/>
        </w:rPr>
        <w:t xml:space="preserve"> </w:t>
      </w:r>
      <w:r w:rsidRPr="00BF2E56">
        <w:rPr>
          <w:rFonts w:asciiTheme="minorHAnsi" w:eastAsia="Calibri" w:hAnsiTheme="minorHAnsi" w:cstheme="minorHAnsi"/>
          <w:lang w:eastAsia="en-US"/>
        </w:rPr>
        <w:t>szt.</w:t>
      </w:r>
    </w:p>
    <w:p w14:paraId="78986267" w14:textId="2423EC03" w:rsidR="00F57837" w:rsidRPr="00BF2E56" w:rsidRDefault="00F57837" w:rsidP="00660B36">
      <w:pPr>
        <w:widowControl w:val="0"/>
        <w:numPr>
          <w:ilvl w:val="1"/>
          <w:numId w:val="80"/>
        </w:numPr>
        <w:suppressAutoHyphens w:val="0"/>
        <w:autoSpaceDE w:val="0"/>
        <w:autoSpaceDN w:val="0"/>
        <w:spacing w:line="276" w:lineRule="auto"/>
        <w:ind w:left="851" w:right="255" w:hanging="425"/>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Dostarczy subskrypcje dla licencji PRIV-STANDARD-USER-SUBS oprogramowania </w:t>
      </w:r>
      <w:proofErr w:type="spellStart"/>
      <w:r w:rsidRPr="00BF2E56">
        <w:rPr>
          <w:rFonts w:asciiTheme="minorHAnsi" w:eastAsia="Calibri" w:hAnsiTheme="minorHAnsi" w:cstheme="minorHAnsi"/>
          <w:lang w:eastAsia="en-US"/>
        </w:rPr>
        <w:t>CyberArk</w:t>
      </w:r>
      <w:proofErr w:type="spellEnd"/>
      <w:r w:rsidRPr="00BF2E56">
        <w:rPr>
          <w:rFonts w:asciiTheme="minorHAnsi" w:eastAsia="Calibri" w:hAnsiTheme="minorHAnsi" w:cstheme="minorHAnsi"/>
          <w:lang w:eastAsia="en-US"/>
        </w:rPr>
        <w:t xml:space="preserve"> na okres 24 miesięcy liczony od daty zakończenia poprzedniej subskrypcji / </w:t>
      </w:r>
      <w:proofErr w:type="spellStart"/>
      <w:r w:rsidRPr="00BF2E56">
        <w:rPr>
          <w:rFonts w:asciiTheme="minorHAnsi" w:eastAsia="Calibri" w:hAnsiTheme="minorHAnsi" w:cstheme="minorHAnsi"/>
          <w:lang w:eastAsia="en-US"/>
        </w:rPr>
        <w:t>maintenance</w:t>
      </w:r>
      <w:proofErr w:type="spellEnd"/>
      <w:r w:rsidRPr="00BF2E56">
        <w:rPr>
          <w:rFonts w:asciiTheme="minorHAnsi" w:eastAsia="Calibri" w:hAnsiTheme="minorHAnsi" w:cstheme="minorHAnsi"/>
          <w:lang w:eastAsia="en-US"/>
        </w:rPr>
        <w:t xml:space="preserve"> </w:t>
      </w:r>
      <w:r w:rsidR="00CE5238" w:rsidRPr="00BF2E56">
        <w:rPr>
          <w:rFonts w:asciiTheme="minorHAnsi" w:eastAsia="Calibri" w:hAnsiTheme="minorHAnsi" w:cstheme="minorHAnsi"/>
          <w:lang w:eastAsia="en-US"/>
        </w:rPr>
        <w:t xml:space="preserve">(31.03.2025 r.) </w:t>
      </w:r>
      <w:r w:rsidRPr="00BF2E56">
        <w:rPr>
          <w:rFonts w:asciiTheme="minorHAnsi" w:eastAsia="Calibri" w:hAnsiTheme="minorHAnsi" w:cstheme="minorHAnsi"/>
          <w:lang w:eastAsia="en-US"/>
        </w:rPr>
        <w:t>w ilości 5</w:t>
      </w:r>
      <w:r w:rsidRPr="00BF2E56">
        <w:rPr>
          <w:rFonts w:asciiTheme="minorHAnsi" w:eastAsia="Calibri" w:hAnsiTheme="minorHAnsi" w:cstheme="minorHAnsi"/>
          <w:spacing w:val="4"/>
          <w:lang w:eastAsia="en-US"/>
        </w:rPr>
        <w:t xml:space="preserve"> </w:t>
      </w:r>
      <w:r w:rsidRPr="00BF2E56">
        <w:rPr>
          <w:rFonts w:asciiTheme="minorHAnsi" w:eastAsia="Calibri" w:hAnsiTheme="minorHAnsi" w:cstheme="minorHAnsi"/>
          <w:lang w:eastAsia="en-US"/>
        </w:rPr>
        <w:t>szt.</w:t>
      </w:r>
    </w:p>
    <w:p w14:paraId="0903FB16" w14:textId="5C3FC35F" w:rsidR="00F57837" w:rsidRPr="00BF2E56" w:rsidRDefault="00F57837" w:rsidP="00660B36">
      <w:pPr>
        <w:widowControl w:val="0"/>
        <w:numPr>
          <w:ilvl w:val="1"/>
          <w:numId w:val="80"/>
        </w:numPr>
        <w:tabs>
          <w:tab w:val="left" w:pos="709"/>
        </w:tabs>
        <w:suppressAutoHyphens w:val="0"/>
        <w:autoSpaceDE w:val="0"/>
        <w:autoSpaceDN w:val="0"/>
        <w:spacing w:before="1" w:line="276" w:lineRule="auto"/>
        <w:ind w:left="993" w:right="255" w:hanging="425"/>
        <w:rPr>
          <w:rFonts w:asciiTheme="minorHAnsi" w:eastAsia="Calibri" w:hAnsiTheme="minorHAnsi" w:cstheme="minorHAnsi"/>
          <w:lang w:eastAsia="en-US"/>
        </w:rPr>
      </w:pPr>
      <w:r w:rsidRPr="00BF2E56">
        <w:rPr>
          <w:rFonts w:asciiTheme="minorHAnsi" w:eastAsia="Calibri" w:hAnsiTheme="minorHAnsi" w:cstheme="minorHAnsi"/>
          <w:lang w:eastAsia="en-US"/>
        </w:rPr>
        <w:t>Dostarczy subskrypcje dla licencji EXT-VENDOR-USER-SUBS</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 xml:space="preserve">oprogramowania </w:t>
      </w:r>
      <w:proofErr w:type="spellStart"/>
      <w:r w:rsidRPr="00BF2E56">
        <w:rPr>
          <w:rFonts w:asciiTheme="minorHAnsi" w:eastAsia="Calibri" w:hAnsiTheme="minorHAnsi" w:cstheme="minorHAnsi"/>
          <w:lang w:eastAsia="en-US"/>
        </w:rPr>
        <w:t>CyberArk</w:t>
      </w:r>
      <w:proofErr w:type="spellEnd"/>
      <w:r w:rsidRPr="00BF2E56">
        <w:rPr>
          <w:rFonts w:asciiTheme="minorHAnsi" w:eastAsia="Calibri" w:hAnsiTheme="minorHAnsi" w:cstheme="minorHAnsi"/>
          <w:lang w:eastAsia="en-US"/>
        </w:rPr>
        <w:t xml:space="preserve"> na okres 24 miesięcy liczony od daty zakończenia poprzedniej subskrypcji / </w:t>
      </w:r>
      <w:proofErr w:type="spellStart"/>
      <w:r w:rsidRPr="00BF2E56">
        <w:rPr>
          <w:rFonts w:asciiTheme="minorHAnsi" w:eastAsia="Calibri" w:hAnsiTheme="minorHAnsi" w:cstheme="minorHAnsi"/>
          <w:lang w:eastAsia="en-US"/>
        </w:rPr>
        <w:t>maintenance</w:t>
      </w:r>
      <w:proofErr w:type="spellEnd"/>
      <w:r w:rsidRPr="00BF2E56">
        <w:rPr>
          <w:rFonts w:asciiTheme="minorHAnsi" w:eastAsia="Calibri" w:hAnsiTheme="minorHAnsi" w:cstheme="minorHAnsi"/>
          <w:lang w:eastAsia="en-US"/>
        </w:rPr>
        <w:t xml:space="preserve"> </w:t>
      </w:r>
      <w:r w:rsidR="00CE5238" w:rsidRPr="00BF2E56">
        <w:rPr>
          <w:rFonts w:asciiTheme="minorHAnsi" w:eastAsia="Calibri" w:hAnsiTheme="minorHAnsi" w:cstheme="minorHAnsi"/>
          <w:lang w:eastAsia="en-US"/>
        </w:rPr>
        <w:t xml:space="preserve">(31.03.2025 r.) </w:t>
      </w:r>
      <w:r w:rsidRPr="00BF2E56">
        <w:rPr>
          <w:rFonts w:asciiTheme="minorHAnsi" w:eastAsia="Calibri" w:hAnsiTheme="minorHAnsi" w:cstheme="minorHAnsi"/>
          <w:lang w:eastAsia="en-US"/>
        </w:rPr>
        <w:t>w ilości 90</w:t>
      </w:r>
      <w:r w:rsidRPr="00BF2E56">
        <w:rPr>
          <w:rFonts w:asciiTheme="minorHAnsi" w:eastAsia="Calibri" w:hAnsiTheme="minorHAnsi" w:cstheme="minorHAnsi"/>
          <w:spacing w:val="5"/>
          <w:lang w:eastAsia="en-US"/>
        </w:rPr>
        <w:t xml:space="preserve"> </w:t>
      </w:r>
      <w:r w:rsidRPr="00BF2E56">
        <w:rPr>
          <w:rFonts w:asciiTheme="minorHAnsi" w:eastAsia="Calibri" w:hAnsiTheme="minorHAnsi" w:cstheme="minorHAnsi"/>
          <w:lang w:eastAsia="en-US"/>
        </w:rPr>
        <w:t>szt.</w:t>
      </w:r>
    </w:p>
    <w:p w14:paraId="78C44398" w14:textId="77777777" w:rsidR="00F57837" w:rsidRPr="00BF2E56" w:rsidRDefault="00F57837" w:rsidP="00660B36">
      <w:pPr>
        <w:widowControl w:val="0"/>
        <w:numPr>
          <w:ilvl w:val="1"/>
          <w:numId w:val="80"/>
        </w:numPr>
        <w:suppressAutoHyphens w:val="0"/>
        <w:autoSpaceDE w:val="0"/>
        <w:autoSpaceDN w:val="0"/>
        <w:spacing w:line="276" w:lineRule="auto"/>
        <w:ind w:left="851" w:hanging="284"/>
        <w:rPr>
          <w:rFonts w:asciiTheme="minorHAnsi" w:eastAsia="Calibri" w:hAnsiTheme="minorHAnsi" w:cstheme="minorHAnsi"/>
          <w:lang w:eastAsia="en-US"/>
        </w:rPr>
      </w:pPr>
      <w:r w:rsidRPr="00BF2E56">
        <w:rPr>
          <w:rFonts w:asciiTheme="minorHAnsi" w:eastAsia="Calibri" w:hAnsiTheme="minorHAnsi" w:cstheme="minorHAnsi"/>
          <w:lang w:eastAsia="en-US"/>
        </w:rPr>
        <w:t>Zapewni dla dostarczonych subskrypcji wsparcie producenta</w:t>
      </w:r>
      <w:r w:rsidRPr="00BF2E56">
        <w:rPr>
          <w:rFonts w:asciiTheme="minorHAnsi" w:eastAsia="Calibri" w:hAnsiTheme="minorHAnsi" w:cstheme="minorHAnsi"/>
          <w:spacing w:val="44"/>
          <w:lang w:eastAsia="en-US"/>
        </w:rPr>
        <w:t xml:space="preserve"> </w:t>
      </w:r>
      <w:r w:rsidRPr="00BF2E56">
        <w:rPr>
          <w:rFonts w:asciiTheme="minorHAnsi" w:eastAsia="Calibri" w:hAnsiTheme="minorHAnsi" w:cstheme="minorHAnsi"/>
          <w:lang w:eastAsia="en-US"/>
        </w:rPr>
        <w:t>Oprogramowania.</w:t>
      </w:r>
    </w:p>
    <w:p w14:paraId="1C621ECC" w14:textId="77777777" w:rsidR="00F57837" w:rsidRPr="00BF2E56" w:rsidRDefault="00F57837" w:rsidP="00660B36">
      <w:pPr>
        <w:widowControl w:val="0"/>
        <w:numPr>
          <w:ilvl w:val="1"/>
          <w:numId w:val="80"/>
        </w:numPr>
        <w:tabs>
          <w:tab w:val="left" w:pos="426"/>
        </w:tabs>
        <w:suppressAutoHyphens w:val="0"/>
        <w:autoSpaceDE w:val="0"/>
        <w:autoSpaceDN w:val="0"/>
        <w:spacing w:before="100" w:beforeAutospacing="1" w:line="276" w:lineRule="auto"/>
        <w:ind w:left="851" w:right="278" w:hanging="284"/>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W przypadku zaoferowania rozwiązania równoważnego dostarczy subskrypcje dla </w:t>
      </w:r>
      <w:r w:rsidRPr="00BF2E56">
        <w:rPr>
          <w:rFonts w:asciiTheme="minorHAnsi" w:eastAsia="Calibri" w:hAnsiTheme="minorHAnsi" w:cstheme="minorHAnsi"/>
          <w:lang w:eastAsia="en-US"/>
        </w:rPr>
        <w:lastRenderedPageBreak/>
        <w:t>licencji oprogramowania spełniającego wymagania OPZ w liczbie określonej w pkt 1- 3).</w:t>
      </w:r>
    </w:p>
    <w:p w14:paraId="7B444642" w14:textId="77777777" w:rsidR="00F57837" w:rsidRPr="00BF2E56" w:rsidRDefault="00F57837" w:rsidP="00BF2E56">
      <w:pPr>
        <w:widowControl w:val="0"/>
        <w:numPr>
          <w:ilvl w:val="0"/>
          <w:numId w:val="80"/>
        </w:numPr>
        <w:tabs>
          <w:tab w:val="left" w:pos="0"/>
        </w:tabs>
        <w:suppressAutoHyphens w:val="0"/>
        <w:autoSpaceDE w:val="0"/>
        <w:autoSpaceDN w:val="0"/>
        <w:spacing w:line="276" w:lineRule="auto"/>
        <w:ind w:left="284" w:right="300" w:hanging="284"/>
        <w:rPr>
          <w:rFonts w:asciiTheme="minorHAnsi" w:eastAsia="Calibri" w:hAnsiTheme="minorHAnsi" w:cstheme="minorHAnsi"/>
          <w:lang w:eastAsia="en-US"/>
        </w:rPr>
      </w:pPr>
      <w:r w:rsidRPr="00BF2E56">
        <w:rPr>
          <w:rFonts w:asciiTheme="minorHAnsi" w:eastAsia="Calibri" w:hAnsiTheme="minorHAnsi" w:cstheme="minorHAnsi"/>
          <w:lang w:eastAsia="en-US"/>
        </w:rPr>
        <w:t>Szczegółowy zakres i wymogi w zakresie realizacji Przedmiotu Umowy określone zostały w OPZ oraz Ofercie Wykonawcy stanowiącej załącznik nr 2 do Umowy. W przypadku zaoferowania rozwiązania równoważnego Wykonawca będzie realizował wdrożenie według zasad i wymagań określonych w</w:t>
      </w:r>
      <w:r w:rsidRPr="00BF2E56">
        <w:rPr>
          <w:rFonts w:asciiTheme="minorHAnsi" w:eastAsia="Calibri" w:hAnsiTheme="minorHAnsi" w:cstheme="minorHAnsi"/>
          <w:spacing w:val="13"/>
          <w:lang w:eastAsia="en-US"/>
        </w:rPr>
        <w:t xml:space="preserve"> </w:t>
      </w:r>
      <w:r w:rsidRPr="00BF2E56">
        <w:rPr>
          <w:rFonts w:asciiTheme="minorHAnsi" w:eastAsia="Calibri" w:hAnsiTheme="minorHAnsi" w:cstheme="minorHAnsi"/>
          <w:lang w:eastAsia="en-US"/>
        </w:rPr>
        <w:t>OPZ.</w:t>
      </w:r>
    </w:p>
    <w:p w14:paraId="05483D21" w14:textId="77777777" w:rsidR="00F57837" w:rsidRPr="00BF2E56" w:rsidRDefault="00F57837" w:rsidP="0045750B">
      <w:pPr>
        <w:pStyle w:val="Nagwek3"/>
        <w:rPr>
          <w:lang w:eastAsia="en-US"/>
        </w:rPr>
      </w:pPr>
      <w:r w:rsidRPr="00BF2E56">
        <w:rPr>
          <w:lang w:eastAsia="en-US"/>
        </w:rPr>
        <w:t>Paragraf 3. [PRAWO OPCJI]</w:t>
      </w:r>
    </w:p>
    <w:p w14:paraId="3F5DC4E0" w14:textId="41A41E10" w:rsidR="00F57837" w:rsidRPr="00BF2E56" w:rsidRDefault="00F57837" w:rsidP="00BF2E56">
      <w:pPr>
        <w:widowControl w:val="0"/>
        <w:numPr>
          <w:ilvl w:val="0"/>
          <w:numId w:val="82"/>
        </w:numPr>
        <w:tabs>
          <w:tab w:val="left" w:pos="2132"/>
        </w:tabs>
        <w:suppressAutoHyphens w:val="0"/>
        <w:autoSpaceDE w:val="0"/>
        <w:autoSpaceDN w:val="0"/>
        <w:spacing w:before="161" w:line="276" w:lineRule="auto"/>
        <w:ind w:left="284" w:right="262" w:hanging="284"/>
        <w:rPr>
          <w:rFonts w:asciiTheme="minorHAnsi" w:eastAsia="Calibri" w:hAnsiTheme="minorHAnsi" w:cstheme="minorHAnsi"/>
          <w:lang w:eastAsia="en-US"/>
        </w:rPr>
      </w:pPr>
      <w:r w:rsidRPr="00BF2E56">
        <w:rPr>
          <w:rFonts w:asciiTheme="minorHAnsi" w:eastAsia="Calibri" w:hAnsiTheme="minorHAnsi" w:cstheme="minorHAnsi"/>
          <w:lang w:eastAsia="en-US"/>
        </w:rPr>
        <w:t>Zamawiający uprawniony jest do skorzystania w całym okresie obowiązywania Umowy z</w:t>
      </w:r>
      <w:r w:rsidR="00660B36">
        <w:rPr>
          <w:rFonts w:asciiTheme="minorHAnsi" w:eastAsia="Calibri" w:hAnsiTheme="minorHAnsi" w:cstheme="minorHAnsi"/>
          <w:lang w:eastAsia="en-US"/>
        </w:rPr>
        <w:t> </w:t>
      </w:r>
      <w:r w:rsidRPr="00BF2E56">
        <w:rPr>
          <w:rFonts w:asciiTheme="minorHAnsi" w:eastAsia="Calibri" w:hAnsiTheme="minorHAnsi" w:cstheme="minorHAnsi"/>
          <w:lang w:eastAsia="en-US"/>
        </w:rPr>
        <w:t>prawa opcji polegającej na świadczeniu przez Wykonawcę Usługi Asysty Technicznej i</w:t>
      </w:r>
      <w:r w:rsidR="00660B36">
        <w:rPr>
          <w:rFonts w:asciiTheme="minorHAnsi" w:eastAsia="Calibri" w:hAnsiTheme="minorHAnsi" w:cstheme="minorHAnsi"/>
          <w:lang w:eastAsia="en-US"/>
        </w:rPr>
        <w:t> </w:t>
      </w:r>
      <w:r w:rsidRPr="00BF2E56">
        <w:rPr>
          <w:rFonts w:asciiTheme="minorHAnsi" w:eastAsia="Calibri" w:hAnsiTheme="minorHAnsi" w:cstheme="minorHAnsi"/>
          <w:lang w:eastAsia="en-US"/>
        </w:rPr>
        <w:t>Konserwacji Oprogramowania w maksymalnym wymiarze 30</w:t>
      </w:r>
      <w:r w:rsidRPr="00BF2E56">
        <w:rPr>
          <w:rFonts w:asciiTheme="minorHAnsi" w:eastAsia="Calibri" w:hAnsiTheme="minorHAnsi" w:cstheme="minorHAnsi"/>
          <w:spacing w:val="36"/>
          <w:lang w:eastAsia="en-US"/>
        </w:rPr>
        <w:t xml:space="preserve"> </w:t>
      </w:r>
      <w:r w:rsidRPr="00BF2E56">
        <w:rPr>
          <w:rFonts w:asciiTheme="minorHAnsi" w:eastAsia="Calibri" w:hAnsiTheme="minorHAnsi" w:cstheme="minorHAnsi"/>
          <w:lang w:eastAsia="en-US"/>
        </w:rPr>
        <w:t>Roboczogodzin.</w:t>
      </w:r>
    </w:p>
    <w:p w14:paraId="0B568D76" w14:textId="77777777" w:rsidR="00F57837" w:rsidRPr="00BF2E56" w:rsidRDefault="00F57837" w:rsidP="00BF2E56">
      <w:pPr>
        <w:widowControl w:val="0"/>
        <w:numPr>
          <w:ilvl w:val="0"/>
          <w:numId w:val="82"/>
        </w:numPr>
        <w:tabs>
          <w:tab w:val="left" w:pos="2132"/>
        </w:tabs>
        <w:suppressAutoHyphens w:val="0"/>
        <w:autoSpaceDE w:val="0"/>
        <w:autoSpaceDN w:val="0"/>
        <w:spacing w:line="276" w:lineRule="auto"/>
        <w:ind w:left="284" w:hanging="284"/>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Szczegółowe warunki świadczenia </w:t>
      </w:r>
      <w:proofErr w:type="spellStart"/>
      <w:r w:rsidRPr="00BF2E56">
        <w:rPr>
          <w:rFonts w:asciiTheme="minorHAnsi" w:eastAsia="Calibri" w:hAnsiTheme="minorHAnsi" w:cstheme="minorHAnsi"/>
          <w:lang w:eastAsia="en-US"/>
        </w:rPr>
        <w:t>ATiK</w:t>
      </w:r>
      <w:proofErr w:type="spellEnd"/>
      <w:r w:rsidRPr="00BF2E56">
        <w:rPr>
          <w:rFonts w:asciiTheme="minorHAnsi" w:eastAsia="Calibri" w:hAnsiTheme="minorHAnsi" w:cstheme="minorHAnsi"/>
          <w:lang w:eastAsia="en-US"/>
        </w:rPr>
        <w:t xml:space="preserve"> określa</w:t>
      </w:r>
      <w:r w:rsidRPr="00BF2E56">
        <w:rPr>
          <w:rFonts w:asciiTheme="minorHAnsi" w:eastAsia="Calibri" w:hAnsiTheme="minorHAnsi" w:cstheme="minorHAnsi"/>
          <w:spacing w:val="6"/>
          <w:lang w:eastAsia="en-US"/>
        </w:rPr>
        <w:t xml:space="preserve"> </w:t>
      </w:r>
      <w:r w:rsidRPr="00BF2E56">
        <w:rPr>
          <w:rFonts w:asciiTheme="minorHAnsi" w:eastAsia="Calibri" w:hAnsiTheme="minorHAnsi" w:cstheme="minorHAnsi"/>
          <w:lang w:eastAsia="en-US"/>
        </w:rPr>
        <w:t>OPZ.</w:t>
      </w:r>
    </w:p>
    <w:p w14:paraId="127D914E" w14:textId="77777777" w:rsidR="00F57837" w:rsidRPr="00BF2E56" w:rsidRDefault="00F57837" w:rsidP="00BF2E56">
      <w:pPr>
        <w:widowControl w:val="0"/>
        <w:numPr>
          <w:ilvl w:val="0"/>
          <w:numId w:val="82"/>
        </w:numPr>
        <w:tabs>
          <w:tab w:val="left" w:pos="2132"/>
        </w:tabs>
        <w:suppressAutoHyphens w:val="0"/>
        <w:autoSpaceDE w:val="0"/>
        <w:autoSpaceDN w:val="0"/>
        <w:spacing w:before="51" w:line="276" w:lineRule="auto"/>
        <w:ind w:left="284" w:right="500" w:hanging="284"/>
        <w:rPr>
          <w:rFonts w:asciiTheme="minorHAnsi" w:eastAsia="Calibri" w:hAnsiTheme="minorHAnsi" w:cstheme="minorHAnsi"/>
          <w:lang w:eastAsia="en-US"/>
        </w:rPr>
      </w:pPr>
      <w:r w:rsidRPr="00BF2E56">
        <w:rPr>
          <w:rFonts w:asciiTheme="minorHAnsi" w:eastAsia="Calibri" w:hAnsiTheme="minorHAnsi" w:cstheme="minorHAnsi"/>
          <w:lang w:eastAsia="en-US"/>
        </w:rPr>
        <w:t>O zamiarze skorzystania z prawa opcji Zamawiający poinformuje Wykonawcę poprzez przekazanie odpowiedniego komunikatu w rozumieniu paragrafu 6 ust. 6 określając zakres w jakim Zamawiający będzie z prawa opcji</w:t>
      </w:r>
      <w:r w:rsidRPr="00BF2E56">
        <w:rPr>
          <w:rFonts w:asciiTheme="minorHAnsi" w:eastAsia="Calibri" w:hAnsiTheme="minorHAnsi" w:cstheme="minorHAnsi"/>
          <w:spacing w:val="20"/>
          <w:lang w:eastAsia="en-US"/>
        </w:rPr>
        <w:t xml:space="preserve"> </w:t>
      </w:r>
      <w:r w:rsidRPr="00BF2E56">
        <w:rPr>
          <w:rFonts w:asciiTheme="minorHAnsi" w:eastAsia="Calibri" w:hAnsiTheme="minorHAnsi" w:cstheme="minorHAnsi"/>
          <w:lang w:eastAsia="en-US"/>
        </w:rPr>
        <w:t>korzystał.</w:t>
      </w:r>
    </w:p>
    <w:p w14:paraId="763C21F8" w14:textId="77777777" w:rsidR="00F57837" w:rsidRPr="00BF2E56" w:rsidRDefault="00F57837" w:rsidP="00BF2E56">
      <w:pPr>
        <w:widowControl w:val="0"/>
        <w:numPr>
          <w:ilvl w:val="0"/>
          <w:numId w:val="82"/>
        </w:numPr>
        <w:tabs>
          <w:tab w:val="left" w:pos="2132"/>
        </w:tabs>
        <w:suppressAutoHyphens w:val="0"/>
        <w:autoSpaceDE w:val="0"/>
        <w:autoSpaceDN w:val="0"/>
        <w:spacing w:line="276" w:lineRule="auto"/>
        <w:ind w:left="284" w:right="621" w:hanging="284"/>
        <w:jc w:val="both"/>
        <w:rPr>
          <w:rFonts w:asciiTheme="minorHAnsi" w:eastAsia="Calibri" w:hAnsiTheme="minorHAnsi" w:cstheme="minorHAnsi"/>
          <w:lang w:eastAsia="en-US"/>
        </w:rPr>
      </w:pPr>
      <w:r w:rsidRPr="00BF2E56">
        <w:rPr>
          <w:rFonts w:asciiTheme="minorHAnsi" w:eastAsia="Calibri" w:hAnsiTheme="minorHAnsi" w:cstheme="minorHAnsi"/>
          <w:lang w:eastAsia="en-US"/>
        </w:rPr>
        <w:t>Zamawiający nie ma obowiązku korzystać z prawa opcji. Wykonawcy nie przysługuje prawo roszczeń z tytułu niewykorzystania prawa opcji w całości bądź części lub jego pełnej</w:t>
      </w:r>
      <w:r w:rsidRPr="00BF2E56">
        <w:rPr>
          <w:rFonts w:asciiTheme="minorHAnsi" w:eastAsia="Calibri" w:hAnsiTheme="minorHAnsi" w:cstheme="minorHAnsi"/>
          <w:spacing w:val="-1"/>
          <w:lang w:eastAsia="en-US"/>
        </w:rPr>
        <w:t xml:space="preserve"> </w:t>
      </w:r>
      <w:r w:rsidRPr="00BF2E56">
        <w:rPr>
          <w:rFonts w:asciiTheme="minorHAnsi" w:eastAsia="Calibri" w:hAnsiTheme="minorHAnsi" w:cstheme="minorHAnsi"/>
          <w:lang w:eastAsia="en-US"/>
        </w:rPr>
        <w:t>wartości.</w:t>
      </w:r>
    </w:p>
    <w:p w14:paraId="7BF00F9E" w14:textId="77777777" w:rsidR="00F57837" w:rsidRPr="00BF2E56" w:rsidRDefault="00F57837" w:rsidP="0045750B">
      <w:pPr>
        <w:pStyle w:val="Nagwek3"/>
        <w:rPr>
          <w:lang w:eastAsia="en-US"/>
        </w:rPr>
      </w:pPr>
      <w:r w:rsidRPr="00BF2E56">
        <w:rPr>
          <w:lang w:eastAsia="en-US"/>
        </w:rPr>
        <w:t>Paragraf 4. [OŚWIADCZENIA STRON]</w:t>
      </w:r>
    </w:p>
    <w:p w14:paraId="43940939" w14:textId="77777777" w:rsidR="00F57837" w:rsidRPr="00BF2E56" w:rsidRDefault="00F57837" w:rsidP="00BF2E56">
      <w:pPr>
        <w:widowControl w:val="0"/>
        <w:numPr>
          <w:ilvl w:val="0"/>
          <w:numId w:val="81"/>
        </w:numPr>
        <w:tabs>
          <w:tab w:val="left" w:pos="2132"/>
        </w:tabs>
        <w:suppressAutoHyphens w:val="0"/>
        <w:autoSpaceDE w:val="0"/>
        <w:autoSpaceDN w:val="0"/>
        <w:spacing w:before="161" w:line="276" w:lineRule="auto"/>
        <w:ind w:left="426" w:right="914" w:hanging="426"/>
        <w:rPr>
          <w:rFonts w:asciiTheme="minorHAnsi" w:eastAsia="Calibri" w:hAnsiTheme="minorHAnsi" w:cstheme="minorHAnsi"/>
          <w:lang w:eastAsia="en-US"/>
        </w:rPr>
      </w:pPr>
      <w:r w:rsidRPr="00BF2E56">
        <w:rPr>
          <w:rFonts w:asciiTheme="minorHAnsi" w:eastAsia="Calibri" w:hAnsiTheme="minorHAnsi" w:cstheme="minorHAnsi"/>
          <w:lang w:eastAsia="en-US"/>
        </w:rPr>
        <w:t>Przedmiot Umowy będzie realizowany przez Wykonawcę w sposób gwarantujący prawidłowe korzystanie z Oprogramowania zgodnie z postanowieniami</w:t>
      </w:r>
      <w:r w:rsidRPr="00BF2E56">
        <w:rPr>
          <w:rFonts w:asciiTheme="minorHAnsi" w:eastAsia="Calibri" w:hAnsiTheme="minorHAnsi" w:cstheme="minorHAnsi"/>
          <w:spacing w:val="16"/>
          <w:lang w:eastAsia="en-US"/>
        </w:rPr>
        <w:t xml:space="preserve"> </w:t>
      </w:r>
      <w:r w:rsidRPr="00BF2E56">
        <w:rPr>
          <w:rFonts w:asciiTheme="minorHAnsi" w:eastAsia="Calibri" w:hAnsiTheme="minorHAnsi" w:cstheme="minorHAnsi"/>
          <w:lang w:eastAsia="en-US"/>
        </w:rPr>
        <w:t>OPZ.</w:t>
      </w:r>
    </w:p>
    <w:p w14:paraId="2132AE0B" w14:textId="77777777" w:rsidR="00F57837" w:rsidRPr="00BF2E56" w:rsidRDefault="00F57837" w:rsidP="00BF2E56">
      <w:pPr>
        <w:widowControl w:val="0"/>
        <w:numPr>
          <w:ilvl w:val="0"/>
          <w:numId w:val="81"/>
        </w:numPr>
        <w:tabs>
          <w:tab w:val="left" w:pos="2132"/>
        </w:tabs>
        <w:suppressAutoHyphens w:val="0"/>
        <w:autoSpaceDE w:val="0"/>
        <w:autoSpaceDN w:val="0"/>
        <w:spacing w:line="276" w:lineRule="auto"/>
        <w:ind w:left="426" w:right="267" w:hanging="426"/>
        <w:rPr>
          <w:rFonts w:asciiTheme="minorHAnsi" w:eastAsia="Calibri" w:hAnsiTheme="minorHAnsi" w:cstheme="minorHAnsi"/>
          <w:lang w:eastAsia="en-US"/>
        </w:rPr>
      </w:pPr>
      <w:r w:rsidRPr="00BF2E56">
        <w:rPr>
          <w:rFonts w:asciiTheme="minorHAnsi" w:eastAsia="Calibri" w:hAnsiTheme="minorHAnsi" w:cstheme="minorHAnsi"/>
          <w:lang w:eastAsia="en-US"/>
        </w:rPr>
        <w:t>Wykonawca zapewnia, że subskrypcje Oprogramowania dostarczone Zamawiającemu w ramach realizacji Przedmiotu</w:t>
      </w:r>
      <w:r w:rsidRPr="00BF2E56">
        <w:rPr>
          <w:rFonts w:asciiTheme="minorHAnsi" w:eastAsia="Calibri" w:hAnsiTheme="minorHAnsi" w:cstheme="minorHAnsi"/>
          <w:spacing w:val="8"/>
          <w:lang w:eastAsia="en-US"/>
        </w:rPr>
        <w:t xml:space="preserve"> </w:t>
      </w:r>
      <w:r w:rsidRPr="00BF2E56">
        <w:rPr>
          <w:rFonts w:asciiTheme="minorHAnsi" w:eastAsia="Calibri" w:hAnsiTheme="minorHAnsi" w:cstheme="minorHAnsi"/>
          <w:lang w:eastAsia="en-US"/>
        </w:rPr>
        <w:t>Zamówienia:</w:t>
      </w:r>
    </w:p>
    <w:p w14:paraId="304BA9C6" w14:textId="77777777" w:rsidR="00F57837" w:rsidRPr="00BF2E56" w:rsidRDefault="00F57837" w:rsidP="00BF2E56">
      <w:pPr>
        <w:widowControl w:val="0"/>
        <w:numPr>
          <w:ilvl w:val="1"/>
          <w:numId w:val="81"/>
        </w:numPr>
        <w:tabs>
          <w:tab w:val="left" w:pos="2470"/>
        </w:tabs>
        <w:suppressAutoHyphens w:val="0"/>
        <w:autoSpaceDE w:val="0"/>
        <w:autoSpaceDN w:val="0"/>
        <w:spacing w:line="276" w:lineRule="auto"/>
        <w:ind w:left="426" w:hanging="284"/>
        <w:rPr>
          <w:rFonts w:asciiTheme="minorHAnsi" w:eastAsia="Calibri" w:hAnsiTheme="minorHAnsi" w:cstheme="minorHAnsi"/>
          <w:lang w:eastAsia="en-US"/>
        </w:rPr>
      </w:pPr>
      <w:r w:rsidRPr="00BF2E56">
        <w:rPr>
          <w:rFonts w:asciiTheme="minorHAnsi" w:eastAsia="Calibri" w:hAnsiTheme="minorHAnsi" w:cstheme="minorHAnsi"/>
          <w:lang w:eastAsia="en-US"/>
        </w:rPr>
        <w:t>spełniają wymagania określone w</w:t>
      </w:r>
      <w:r w:rsidRPr="00BF2E56">
        <w:rPr>
          <w:rFonts w:asciiTheme="minorHAnsi" w:eastAsia="Calibri" w:hAnsiTheme="minorHAnsi" w:cstheme="minorHAnsi"/>
          <w:spacing w:val="5"/>
          <w:lang w:eastAsia="en-US"/>
        </w:rPr>
        <w:t xml:space="preserve"> </w:t>
      </w:r>
      <w:r w:rsidRPr="00BF2E56">
        <w:rPr>
          <w:rFonts w:asciiTheme="minorHAnsi" w:eastAsia="Calibri" w:hAnsiTheme="minorHAnsi" w:cstheme="minorHAnsi"/>
          <w:lang w:eastAsia="en-US"/>
        </w:rPr>
        <w:t>OPZ;</w:t>
      </w:r>
    </w:p>
    <w:p w14:paraId="61BCD93C" w14:textId="77777777" w:rsidR="00F57837" w:rsidRPr="00BF2E56" w:rsidRDefault="00F57837" w:rsidP="00BF2E56">
      <w:pPr>
        <w:widowControl w:val="0"/>
        <w:numPr>
          <w:ilvl w:val="1"/>
          <w:numId w:val="81"/>
        </w:numPr>
        <w:tabs>
          <w:tab w:val="left" w:pos="2470"/>
        </w:tabs>
        <w:suppressAutoHyphens w:val="0"/>
        <w:autoSpaceDE w:val="0"/>
        <w:autoSpaceDN w:val="0"/>
        <w:spacing w:before="48" w:line="276" w:lineRule="auto"/>
        <w:ind w:left="426" w:right="576" w:hanging="284"/>
        <w:rPr>
          <w:rFonts w:asciiTheme="minorHAnsi" w:eastAsia="Calibri" w:hAnsiTheme="minorHAnsi" w:cstheme="minorHAnsi"/>
          <w:lang w:eastAsia="en-US"/>
        </w:rPr>
      </w:pPr>
      <w:r w:rsidRPr="00BF2E56">
        <w:rPr>
          <w:rFonts w:asciiTheme="minorHAnsi" w:eastAsia="Calibri" w:hAnsiTheme="minorHAnsi" w:cstheme="minorHAnsi"/>
          <w:lang w:eastAsia="en-US"/>
        </w:rPr>
        <w:t>pochodzą z oficjalnego kanału dystrybucyjnego producenta oraz posiadają pakiet usług wsparcia technicznego producenta Oprogramowania kierowany do użytkowników z obszaru Rzeczypospolitej</w:t>
      </w:r>
      <w:r w:rsidRPr="00BF2E56">
        <w:rPr>
          <w:rFonts w:asciiTheme="minorHAnsi" w:eastAsia="Calibri" w:hAnsiTheme="minorHAnsi" w:cstheme="minorHAnsi"/>
          <w:spacing w:val="7"/>
          <w:lang w:eastAsia="en-US"/>
        </w:rPr>
        <w:t xml:space="preserve"> </w:t>
      </w:r>
      <w:r w:rsidRPr="00BF2E56">
        <w:rPr>
          <w:rFonts w:asciiTheme="minorHAnsi" w:eastAsia="Calibri" w:hAnsiTheme="minorHAnsi" w:cstheme="minorHAnsi"/>
          <w:lang w:eastAsia="en-US"/>
        </w:rPr>
        <w:t>Polskiej;</w:t>
      </w:r>
    </w:p>
    <w:p w14:paraId="24E6B781" w14:textId="77777777" w:rsidR="00F57837" w:rsidRPr="00BF2E56" w:rsidRDefault="00F57837" w:rsidP="00BF2E56">
      <w:pPr>
        <w:widowControl w:val="0"/>
        <w:numPr>
          <w:ilvl w:val="1"/>
          <w:numId w:val="81"/>
        </w:numPr>
        <w:tabs>
          <w:tab w:val="left" w:pos="2470"/>
        </w:tabs>
        <w:suppressAutoHyphens w:val="0"/>
        <w:autoSpaceDE w:val="0"/>
        <w:autoSpaceDN w:val="0"/>
        <w:spacing w:line="276" w:lineRule="auto"/>
        <w:ind w:left="426" w:right="762" w:hanging="284"/>
        <w:rPr>
          <w:rFonts w:asciiTheme="minorHAnsi" w:eastAsia="Calibri" w:hAnsiTheme="minorHAnsi" w:cstheme="minorHAnsi"/>
          <w:lang w:eastAsia="en-US"/>
        </w:rPr>
      </w:pPr>
      <w:r w:rsidRPr="00BF2E56">
        <w:rPr>
          <w:rFonts w:asciiTheme="minorHAnsi" w:eastAsia="Calibri" w:hAnsiTheme="minorHAnsi" w:cstheme="minorHAnsi"/>
          <w:lang w:eastAsia="en-US"/>
        </w:rPr>
        <w:t>są pozbawione wad fizycznych i prawnych jak również odpowiadają właściwym normom obowiązującym na terenie Rzeczypospolitej</w:t>
      </w:r>
      <w:r w:rsidRPr="00BF2E56">
        <w:rPr>
          <w:rFonts w:asciiTheme="minorHAnsi" w:eastAsia="Calibri" w:hAnsiTheme="minorHAnsi" w:cstheme="minorHAnsi"/>
          <w:spacing w:val="14"/>
          <w:lang w:eastAsia="en-US"/>
        </w:rPr>
        <w:t xml:space="preserve"> </w:t>
      </w:r>
      <w:r w:rsidRPr="00BF2E56">
        <w:rPr>
          <w:rFonts w:asciiTheme="minorHAnsi" w:eastAsia="Calibri" w:hAnsiTheme="minorHAnsi" w:cstheme="minorHAnsi"/>
          <w:lang w:eastAsia="en-US"/>
        </w:rPr>
        <w:t>Polskiej;</w:t>
      </w:r>
    </w:p>
    <w:p w14:paraId="421A8822" w14:textId="77777777" w:rsidR="00F57837" w:rsidRPr="00BF2E56" w:rsidRDefault="00F57837" w:rsidP="00BF2E56">
      <w:pPr>
        <w:widowControl w:val="0"/>
        <w:numPr>
          <w:ilvl w:val="1"/>
          <w:numId w:val="81"/>
        </w:numPr>
        <w:tabs>
          <w:tab w:val="left" w:pos="2470"/>
        </w:tabs>
        <w:suppressAutoHyphens w:val="0"/>
        <w:autoSpaceDE w:val="0"/>
        <w:autoSpaceDN w:val="0"/>
        <w:spacing w:line="276" w:lineRule="auto"/>
        <w:ind w:left="426" w:hanging="284"/>
        <w:rPr>
          <w:rFonts w:asciiTheme="minorHAnsi" w:eastAsia="Calibri" w:hAnsiTheme="minorHAnsi" w:cstheme="minorHAnsi"/>
          <w:lang w:eastAsia="en-US"/>
        </w:rPr>
      </w:pPr>
      <w:r w:rsidRPr="00BF2E56">
        <w:rPr>
          <w:rFonts w:asciiTheme="minorHAnsi" w:eastAsia="Calibri" w:hAnsiTheme="minorHAnsi" w:cstheme="minorHAnsi"/>
          <w:lang w:eastAsia="en-US"/>
        </w:rPr>
        <w:t>posiadają inne dokumenty wymagane przez OPZ objętego niniejszą</w:t>
      </w:r>
      <w:r w:rsidRPr="00BF2E56">
        <w:rPr>
          <w:rFonts w:asciiTheme="minorHAnsi" w:eastAsia="Calibri" w:hAnsiTheme="minorHAnsi" w:cstheme="minorHAnsi"/>
          <w:spacing w:val="44"/>
          <w:lang w:eastAsia="en-US"/>
        </w:rPr>
        <w:t xml:space="preserve"> </w:t>
      </w:r>
      <w:r w:rsidRPr="00BF2E56">
        <w:rPr>
          <w:rFonts w:asciiTheme="minorHAnsi" w:eastAsia="Calibri" w:hAnsiTheme="minorHAnsi" w:cstheme="minorHAnsi"/>
          <w:lang w:eastAsia="en-US"/>
        </w:rPr>
        <w:t>Umową;</w:t>
      </w:r>
    </w:p>
    <w:p w14:paraId="0EE56A01" w14:textId="77777777" w:rsidR="00F57837" w:rsidRPr="00BF2E56" w:rsidRDefault="00F57837" w:rsidP="00BF2E56">
      <w:pPr>
        <w:widowControl w:val="0"/>
        <w:numPr>
          <w:ilvl w:val="1"/>
          <w:numId w:val="81"/>
        </w:numPr>
        <w:tabs>
          <w:tab w:val="left" w:pos="2470"/>
        </w:tabs>
        <w:suppressAutoHyphens w:val="0"/>
        <w:autoSpaceDE w:val="0"/>
        <w:autoSpaceDN w:val="0"/>
        <w:spacing w:before="46" w:line="276" w:lineRule="auto"/>
        <w:ind w:left="426" w:hanging="284"/>
        <w:rPr>
          <w:rFonts w:asciiTheme="minorHAnsi" w:eastAsia="Calibri" w:hAnsiTheme="minorHAnsi" w:cstheme="minorHAnsi"/>
          <w:lang w:eastAsia="en-US"/>
        </w:rPr>
      </w:pPr>
      <w:r w:rsidRPr="00BF2E56">
        <w:rPr>
          <w:rFonts w:asciiTheme="minorHAnsi" w:eastAsia="Calibri" w:hAnsiTheme="minorHAnsi" w:cstheme="minorHAnsi"/>
          <w:lang w:eastAsia="en-US"/>
        </w:rPr>
        <w:t>spełniają inne wymagania określone w</w:t>
      </w:r>
      <w:r w:rsidRPr="00BF2E56">
        <w:rPr>
          <w:rFonts w:asciiTheme="minorHAnsi" w:eastAsia="Calibri" w:hAnsiTheme="minorHAnsi" w:cstheme="minorHAnsi"/>
          <w:spacing w:val="6"/>
          <w:lang w:eastAsia="en-US"/>
        </w:rPr>
        <w:t xml:space="preserve"> </w:t>
      </w:r>
      <w:r w:rsidRPr="00BF2E56">
        <w:rPr>
          <w:rFonts w:asciiTheme="minorHAnsi" w:eastAsia="Calibri" w:hAnsiTheme="minorHAnsi" w:cstheme="minorHAnsi"/>
          <w:lang w:eastAsia="en-US"/>
        </w:rPr>
        <w:t>OPZ.</w:t>
      </w:r>
    </w:p>
    <w:p w14:paraId="12206030" w14:textId="6EDA66BB" w:rsidR="00F57837" w:rsidRPr="00BF2E56" w:rsidRDefault="00F57837" w:rsidP="00BF2E56">
      <w:pPr>
        <w:widowControl w:val="0"/>
        <w:numPr>
          <w:ilvl w:val="0"/>
          <w:numId w:val="81"/>
        </w:numPr>
        <w:tabs>
          <w:tab w:val="left" w:pos="2132"/>
        </w:tabs>
        <w:suppressAutoHyphens w:val="0"/>
        <w:autoSpaceDE w:val="0"/>
        <w:autoSpaceDN w:val="0"/>
        <w:spacing w:before="50" w:line="276" w:lineRule="auto"/>
        <w:ind w:left="426" w:right="154" w:hanging="426"/>
        <w:rPr>
          <w:rFonts w:asciiTheme="minorHAnsi" w:eastAsia="Calibri" w:hAnsiTheme="minorHAnsi" w:cstheme="minorHAnsi"/>
          <w:lang w:eastAsia="en-US"/>
        </w:rPr>
      </w:pPr>
      <w:r w:rsidRPr="00BF2E56">
        <w:rPr>
          <w:rFonts w:asciiTheme="minorHAnsi" w:eastAsia="Calibri" w:hAnsiTheme="minorHAnsi" w:cstheme="minorHAnsi"/>
          <w:lang w:eastAsia="en-US"/>
        </w:rPr>
        <w:t>Wykonawca oświadcza, że jest uprawniony do dostarczenia subskrypcji Oprogramowania Zamawiającemu oraz w ramach prawa opcji wykonania</w:t>
      </w:r>
      <w:r w:rsidRPr="00BF2E56">
        <w:rPr>
          <w:rFonts w:asciiTheme="minorHAnsi" w:eastAsia="Calibri" w:hAnsiTheme="minorHAnsi" w:cstheme="minorHAnsi"/>
          <w:spacing w:val="23"/>
          <w:lang w:eastAsia="en-US"/>
        </w:rPr>
        <w:t xml:space="preserve"> </w:t>
      </w:r>
      <w:proofErr w:type="spellStart"/>
      <w:r w:rsidRPr="00BF2E56">
        <w:rPr>
          <w:rFonts w:asciiTheme="minorHAnsi" w:eastAsia="Calibri" w:hAnsiTheme="minorHAnsi" w:cstheme="minorHAnsi"/>
          <w:lang w:eastAsia="en-US"/>
        </w:rPr>
        <w:t>ATiK</w:t>
      </w:r>
      <w:proofErr w:type="spellEnd"/>
      <w:r w:rsidRPr="00BF2E56">
        <w:rPr>
          <w:rFonts w:asciiTheme="minorHAnsi" w:eastAsia="Calibri" w:hAnsiTheme="minorHAnsi" w:cstheme="minorHAnsi"/>
          <w:lang w:eastAsia="en-US"/>
        </w:rPr>
        <w:t>.</w:t>
      </w:r>
    </w:p>
    <w:p w14:paraId="0FDE19B0" w14:textId="77777777"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Wykonawca oświadcza, że wykonanie Przedmiotu Umowy nie będzie naruszać prawa ani praw osób trzecich oraz nie będą istniały żadne przeszkody lub ograniczenia w prawie rozporządzania ich własnością przez Wykonawcę oraz Zamawiającego.</w:t>
      </w:r>
    </w:p>
    <w:p w14:paraId="568C227E" w14:textId="77777777"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Wykonawca oświadcza, że obowiązki, których wykonania podjął się na podstawie niniejszej Umowy są mu znane oraz że nie wnosi do nich zastrzeżeń i na tej podstawie potwierdza swoją zdolność i gotowość do ich wykonania zgodnie z postanowieniami Umowy, w tym OPZ mającego zastosowanie do Umowy, złożoną Ofertą i obowiązującym prawem. Wykonawca będzie realizował Umowę z zachowaniem należytej staranności wymaganej przy zawodowym charakterze prowadzonej działalności.</w:t>
      </w:r>
    </w:p>
    <w:p w14:paraId="59142665" w14:textId="5E284BEE"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 xml:space="preserve">W celu umożliwienia osobom zatrudnionym (niezależnie od formy) przez Zamawiającego </w:t>
      </w:r>
      <w:r w:rsidRPr="00BF2E56">
        <w:rPr>
          <w:rFonts w:asciiTheme="minorHAnsi" w:eastAsia="Calibri" w:hAnsiTheme="minorHAnsi" w:cstheme="minorHAnsi"/>
          <w:lang w:eastAsia="en-US"/>
        </w:rPr>
        <w:lastRenderedPageBreak/>
        <w:t xml:space="preserve">pozyskania wiedzy i umiejętności pozwalających na samodzielne wykonywanie przez te osoby zadań objętych </w:t>
      </w:r>
      <w:proofErr w:type="spellStart"/>
      <w:r w:rsidRPr="00BF2E56">
        <w:rPr>
          <w:rFonts w:asciiTheme="minorHAnsi" w:eastAsia="Calibri" w:hAnsiTheme="minorHAnsi" w:cstheme="minorHAnsi"/>
          <w:lang w:eastAsia="en-US"/>
        </w:rPr>
        <w:t>ATiK</w:t>
      </w:r>
      <w:proofErr w:type="spellEnd"/>
      <w:r w:rsidRPr="00BF2E56">
        <w:rPr>
          <w:rFonts w:asciiTheme="minorHAnsi" w:eastAsia="Calibri" w:hAnsiTheme="minorHAnsi" w:cstheme="minorHAnsi"/>
          <w:lang w:eastAsia="en-US"/>
        </w:rPr>
        <w:t>, Wykonawca jest zobowiązany, na każde żądanie Zamawiającego, umożliwić osobom wskazanym przez Zamawiającego osobiste i bezpośrednie uczestnictwo we wszystkich pracach prowadzonych przez Wykonawcę w ramach Umowy zgodnie z Umową. W tym celu Wykonawca, na żądanie Zamawiającego, będzie informował te osoby o wykonywanych pracach, ich</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zakresie,</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miejscu wykonywania prac oraz będzie udzielał im innych informacji, które będą niezbędne do uczestnictwa w pracach Wykonawcy. Wykonawca nie jest uprawniony do wydawania jakichkolwiek wiążących poleceń członkom personelu Zamawiającego. Zamawiający jest uprawniony do zmiany tych osób.</w:t>
      </w:r>
    </w:p>
    <w:p w14:paraId="7511DCBC" w14:textId="565FCEC3"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Zamawiający oświadcza, że jest świadomy, iż należyta realizacja Przedmiotu Umowy wymaga jego współdziałania z Wykonawcą. Zamawiający zapewni jedynie współdziałanie w takim zakresie, w jakim jest to faktycznie niezbędne do wykonania przez Wykonawcę Umowy, w zakresie przez nią określonym</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lub skonkretyzowanym przez</w:t>
      </w:r>
      <w:r w:rsidR="004F6C8E" w:rsidRPr="00BF2E56">
        <w:rPr>
          <w:rFonts w:asciiTheme="minorHAnsi" w:eastAsia="Calibri" w:hAnsiTheme="minorHAnsi" w:cstheme="minorHAnsi"/>
          <w:lang w:eastAsia="en-US"/>
        </w:rPr>
        <w:t xml:space="preserve"> </w:t>
      </w:r>
      <w:r w:rsidRPr="00BF2E56">
        <w:rPr>
          <w:rFonts w:asciiTheme="minorHAnsi" w:eastAsia="Calibri" w:hAnsiTheme="minorHAnsi" w:cstheme="minorHAnsi"/>
          <w:lang w:eastAsia="en-US"/>
        </w:rPr>
        <w:t>Strony po zawarciu Umowy, z tym zastrzeżeniem, że:</w:t>
      </w:r>
    </w:p>
    <w:p w14:paraId="494E15A7" w14:textId="77777777" w:rsidR="00F57837" w:rsidRPr="00BF2E56" w:rsidRDefault="00F57837" w:rsidP="00BF2E56">
      <w:pPr>
        <w:widowControl w:val="0"/>
        <w:numPr>
          <w:ilvl w:val="0"/>
          <w:numId w:val="83"/>
        </w:numPr>
        <w:tabs>
          <w:tab w:val="left" w:pos="284"/>
        </w:tabs>
        <w:suppressAutoHyphens w:val="0"/>
        <w:autoSpaceDE w:val="0"/>
        <w:autoSpaceDN w:val="0"/>
        <w:spacing w:before="50" w:line="276" w:lineRule="auto"/>
        <w:ind w:left="567" w:right="154" w:hanging="283"/>
        <w:rPr>
          <w:rFonts w:asciiTheme="minorHAnsi" w:eastAsia="Calibri" w:hAnsiTheme="minorHAnsi" w:cstheme="minorHAnsi"/>
          <w:lang w:eastAsia="en-US"/>
        </w:rPr>
      </w:pPr>
      <w:r w:rsidRPr="00BF2E56">
        <w:rPr>
          <w:rFonts w:asciiTheme="minorHAnsi" w:eastAsia="Calibri" w:hAnsiTheme="minorHAnsi" w:cstheme="minorHAnsi"/>
          <w:lang w:eastAsia="en-US"/>
        </w:rPr>
        <w:t>Zamawiający będzie zobowiązany przekazać Wykonawcy wyłącznie informacje i dokumenty znajdujące się w posiadaniu oraz kompetencji Zamawiającego, a także niezbędne do wykonania Przedmiotu Umowy,</w:t>
      </w:r>
    </w:p>
    <w:p w14:paraId="53A17D29" w14:textId="77777777" w:rsidR="00F57837" w:rsidRPr="00BF2E56" w:rsidRDefault="00F57837" w:rsidP="00BF2E56">
      <w:pPr>
        <w:widowControl w:val="0"/>
        <w:numPr>
          <w:ilvl w:val="0"/>
          <w:numId w:val="83"/>
        </w:numPr>
        <w:tabs>
          <w:tab w:val="left" w:pos="284"/>
        </w:tabs>
        <w:suppressAutoHyphens w:val="0"/>
        <w:autoSpaceDE w:val="0"/>
        <w:autoSpaceDN w:val="0"/>
        <w:spacing w:before="50" w:line="276" w:lineRule="auto"/>
        <w:ind w:left="567" w:right="154" w:hanging="283"/>
        <w:rPr>
          <w:rFonts w:asciiTheme="minorHAnsi" w:eastAsia="Calibri" w:hAnsiTheme="minorHAnsi" w:cstheme="minorHAnsi"/>
          <w:lang w:eastAsia="en-US"/>
        </w:rPr>
      </w:pPr>
      <w:r w:rsidRPr="00BF2E56">
        <w:rPr>
          <w:rFonts w:asciiTheme="minorHAnsi" w:eastAsia="Calibri" w:hAnsiTheme="minorHAnsi" w:cstheme="minorHAnsi"/>
          <w:lang w:eastAsia="en-US"/>
        </w:rPr>
        <w:t>zakres oczekiwanego współdziałania Zamawiającego nie może prowadzić do realizacji obowiązków Wykonawcy w zakresie Przedmiotu Umowy;</w:t>
      </w:r>
    </w:p>
    <w:p w14:paraId="754B7165" w14:textId="77777777" w:rsidR="00F57837" w:rsidRPr="00BF2E56" w:rsidRDefault="00F57837" w:rsidP="00BF2E56">
      <w:pPr>
        <w:widowControl w:val="0"/>
        <w:numPr>
          <w:ilvl w:val="0"/>
          <w:numId w:val="83"/>
        </w:numPr>
        <w:tabs>
          <w:tab w:val="left" w:pos="284"/>
        </w:tabs>
        <w:suppressAutoHyphens w:val="0"/>
        <w:autoSpaceDE w:val="0"/>
        <w:autoSpaceDN w:val="0"/>
        <w:spacing w:before="50" w:line="276" w:lineRule="auto"/>
        <w:ind w:left="567" w:right="154" w:hanging="283"/>
        <w:rPr>
          <w:rFonts w:asciiTheme="minorHAnsi" w:eastAsia="Calibri" w:hAnsiTheme="minorHAnsi" w:cstheme="minorHAnsi"/>
          <w:lang w:eastAsia="en-US"/>
        </w:rPr>
      </w:pPr>
      <w:r w:rsidRPr="00BF2E56">
        <w:rPr>
          <w:rFonts w:asciiTheme="minorHAnsi" w:eastAsia="Calibri" w:hAnsiTheme="minorHAnsi" w:cstheme="minorHAnsi"/>
          <w:lang w:eastAsia="en-US"/>
        </w:rPr>
        <w:t>współdziałanie zostanie zapewnione w dniach i godzinach pracy przedstawicieli Zamawiającego, tj. w Dni Robocze w Godzinach Roboczych.</w:t>
      </w:r>
    </w:p>
    <w:p w14:paraId="6A4A3849" w14:textId="77777777"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Zamawiający oświadcza, że w rozumieniu ustawy z dnia 8 marca 2013 r. o przeciwdziałaniu nadmiernym opóźnieniom w transakcjach handlowych posiada status dużego przedsiębiorcy.</w:t>
      </w:r>
    </w:p>
    <w:p w14:paraId="3C5E2774" w14:textId="77777777" w:rsidR="00F57837" w:rsidRPr="00BF2E56" w:rsidRDefault="00F57837" w:rsidP="00BF2E56">
      <w:pPr>
        <w:widowControl w:val="0"/>
        <w:numPr>
          <w:ilvl w:val="0"/>
          <w:numId w:val="81"/>
        </w:numPr>
        <w:tabs>
          <w:tab w:val="left" w:pos="284"/>
        </w:tabs>
        <w:suppressAutoHyphens w:val="0"/>
        <w:autoSpaceDE w:val="0"/>
        <w:autoSpaceDN w:val="0"/>
        <w:spacing w:before="50" w:line="276" w:lineRule="auto"/>
        <w:ind w:left="284" w:right="154" w:hanging="284"/>
        <w:rPr>
          <w:rFonts w:asciiTheme="minorHAnsi" w:eastAsia="Calibri" w:hAnsiTheme="minorHAnsi" w:cstheme="minorHAnsi"/>
          <w:lang w:eastAsia="en-US"/>
        </w:rPr>
      </w:pPr>
      <w:r w:rsidRPr="00BF2E56">
        <w:rPr>
          <w:rFonts w:asciiTheme="minorHAnsi" w:eastAsia="Calibri" w:hAnsiTheme="minorHAnsi" w:cstheme="minorHAnsi"/>
          <w:lang w:eastAsia="en-US"/>
        </w:rPr>
        <w:t>Wykonawca oświadcza, że w rozumieniu ustawy z dnia 8 marca 2013 r. o przeciwdziałaniu nadmiernym opóźnieniom w transakcjach handlowych posiada/nie posiada 1 status dużego przedsiębiorcy (do wyboru w zależności od posiadanego przez Wykonawcę statusu).</w:t>
      </w:r>
    </w:p>
    <w:p w14:paraId="0DF758F5" w14:textId="77777777" w:rsidR="00F57837" w:rsidRPr="00BF2E56" w:rsidRDefault="00F57837" w:rsidP="0045750B">
      <w:pPr>
        <w:pStyle w:val="Nagwek3"/>
      </w:pPr>
      <w:r w:rsidRPr="00BF2E56">
        <w:t>Paragraf 5. [TERMIN WYKONANIA UMOWY]</w:t>
      </w:r>
    </w:p>
    <w:p w14:paraId="651C7450"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Wykonawca dostarczy subskrypcje na Oprogramowanie o których mowa w paragrafie 2 ust. 1 i dokona ich aktywacji w terminie do 5 Dni Roboczych od dnia zawarcia Umowy.</w:t>
      </w:r>
    </w:p>
    <w:p w14:paraId="0FA6FB94"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 xml:space="preserve">Subskrypcje oraz wsparcie producenta Oprogramowania będą obowiązywały przez okres 24 miesięcy od dnia ich aktywacji liczony od daty zakończenia poprzedniej subskrypcji / </w:t>
      </w:r>
      <w:proofErr w:type="spellStart"/>
      <w:r w:rsidRPr="00BF2E56">
        <w:rPr>
          <w:rFonts w:asciiTheme="minorHAnsi" w:hAnsiTheme="minorHAnsi" w:cstheme="minorHAnsi"/>
        </w:rPr>
        <w:t>maintenance</w:t>
      </w:r>
      <w:proofErr w:type="spellEnd"/>
      <w:r w:rsidRPr="00BF2E56">
        <w:rPr>
          <w:rFonts w:asciiTheme="minorHAnsi" w:hAnsiTheme="minorHAnsi" w:cstheme="minorHAnsi"/>
        </w:rPr>
        <w:t>.</w:t>
      </w:r>
    </w:p>
    <w:p w14:paraId="140E206E" w14:textId="18EC1B6E"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 xml:space="preserve">Prawo opcji będzie wykonywane </w:t>
      </w:r>
      <w:r w:rsidR="00B63020" w:rsidRPr="00BF2E56">
        <w:rPr>
          <w:rFonts w:asciiTheme="minorHAnsi" w:hAnsiTheme="minorHAnsi" w:cstheme="minorHAnsi"/>
        </w:rPr>
        <w:t xml:space="preserve">nie wcześniej niż </w:t>
      </w:r>
      <w:r w:rsidRPr="00BF2E56">
        <w:rPr>
          <w:rFonts w:asciiTheme="minorHAnsi" w:hAnsiTheme="minorHAnsi" w:cstheme="minorHAnsi"/>
        </w:rPr>
        <w:t xml:space="preserve">od dnia 3 czerwca 2025 r. do daty zakończenia subskrypcji / </w:t>
      </w:r>
      <w:proofErr w:type="spellStart"/>
      <w:r w:rsidRPr="00BF2E56">
        <w:rPr>
          <w:rFonts w:asciiTheme="minorHAnsi" w:hAnsiTheme="minorHAnsi" w:cstheme="minorHAnsi"/>
        </w:rPr>
        <w:t>maintenance</w:t>
      </w:r>
      <w:proofErr w:type="spellEnd"/>
      <w:r w:rsidRPr="00BF2E56">
        <w:rPr>
          <w:rFonts w:asciiTheme="minorHAnsi" w:hAnsiTheme="minorHAnsi" w:cstheme="minorHAnsi"/>
        </w:rPr>
        <w:t>.</w:t>
      </w:r>
    </w:p>
    <w:p w14:paraId="7CFED042"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 xml:space="preserve">W przypadku zaoferowania rozwiązania równoważnego Wykonawca dostarczy subskrypcje na Oprogramowanie obecnie używane przez Zamawiającego w terminie określonym w ust. 1 oraz na okres nie dłuższy niż 24 miesiące od daty aktywacji subskrypcji dla oprogramowania </w:t>
      </w:r>
      <w:proofErr w:type="spellStart"/>
      <w:r w:rsidRPr="00BF2E56">
        <w:rPr>
          <w:rFonts w:asciiTheme="minorHAnsi" w:hAnsiTheme="minorHAnsi" w:cstheme="minorHAnsi"/>
        </w:rPr>
        <w:t>CyberArk</w:t>
      </w:r>
      <w:proofErr w:type="spellEnd"/>
      <w:r w:rsidRPr="00BF2E56">
        <w:rPr>
          <w:rFonts w:asciiTheme="minorHAnsi" w:hAnsiTheme="minorHAnsi" w:cstheme="minorHAnsi"/>
        </w:rPr>
        <w:t>. Wdrożenie rozwiązania równoważnego realizowane będzie na podstawie harmonogramu ustalonego z Zamawiającym. Subskrypcje oprogramowania równoważnego będą obowiązywać od chwili ich aktywacji po zakończonym procesu wdrożeniu do końca okresu o którym mowa w ust. 2.</w:t>
      </w:r>
    </w:p>
    <w:p w14:paraId="56886BF0" w14:textId="77777777" w:rsidR="00F57837" w:rsidRPr="00BF2E56" w:rsidRDefault="00F57837" w:rsidP="0045750B">
      <w:pPr>
        <w:pStyle w:val="Nagwek3"/>
      </w:pPr>
      <w:r w:rsidRPr="00BF2E56">
        <w:lastRenderedPageBreak/>
        <w:t>Paragraf 6. [ZASADY REALIZACJI PRZEDMIOTU UMOWY. KOMUNIKATY]</w:t>
      </w:r>
    </w:p>
    <w:p w14:paraId="4AA1A8AF" w14:textId="77777777" w:rsidR="00F57837" w:rsidRPr="00BF2E56" w:rsidRDefault="00F57837" w:rsidP="00BF2E56">
      <w:pPr>
        <w:tabs>
          <w:tab w:val="left" w:pos="284"/>
        </w:tabs>
        <w:spacing w:line="276" w:lineRule="auto"/>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Przedmiot Umowy będzie realizowany na zasadach określonych w OPZ i Umowie.</w:t>
      </w:r>
    </w:p>
    <w:p w14:paraId="36D11AE4" w14:textId="3BBF1EDF"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Strony mogą doręczać określone powiadomienia, protokoły odbioru oraz przekazywać sobie informacje związane z realizacją Umowy [Komunikaty], które nie stanowią oświadczeń woli o znaczeniu prawnym (np. nie stanowią wezwań do zaniechania</w:t>
      </w:r>
      <w:r w:rsidR="004F6C8E" w:rsidRPr="00BF2E56">
        <w:rPr>
          <w:rFonts w:asciiTheme="minorHAnsi" w:hAnsiTheme="minorHAnsi" w:cstheme="minorHAnsi"/>
        </w:rPr>
        <w:t xml:space="preserve"> </w:t>
      </w:r>
      <w:r w:rsidRPr="00BF2E56">
        <w:rPr>
          <w:rFonts w:asciiTheme="minorHAnsi" w:hAnsiTheme="minorHAnsi" w:cstheme="minorHAnsi"/>
        </w:rPr>
        <w:t xml:space="preserve"> naruszeń, oświadczeń o odstąpieniu od Umowy, itp.) drogą mailową oraz w sytuacjach, w których Umowa nie wymaga zachowania</w:t>
      </w:r>
      <w:r w:rsidR="004F6C8E" w:rsidRPr="00BF2E56">
        <w:rPr>
          <w:rFonts w:asciiTheme="minorHAnsi" w:hAnsiTheme="minorHAnsi" w:cstheme="minorHAnsi"/>
        </w:rPr>
        <w:t xml:space="preserve"> </w:t>
      </w:r>
      <w:r w:rsidRPr="00BF2E56">
        <w:rPr>
          <w:rFonts w:asciiTheme="minorHAnsi" w:hAnsiTheme="minorHAnsi" w:cstheme="minorHAnsi"/>
        </w:rPr>
        <w:t>formy</w:t>
      </w:r>
      <w:r w:rsidR="004F6C8E" w:rsidRPr="00BF2E56">
        <w:rPr>
          <w:rFonts w:asciiTheme="minorHAnsi" w:hAnsiTheme="minorHAnsi" w:cstheme="minorHAnsi"/>
        </w:rPr>
        <w:t xml:space="preserve"> </w:t>
      </w:r>
      <w:r w:rsidRPr="00BF2E56">
        <w:rPr>
          <w:rFonts w:asciiTheme="minorHAnsi" w:hAnsiTheme="minorHAnsi" w:cstheme="minorHAnsi"/>
        </w:rPr>
        <w:t>pisemnej,</w:t>
      </w:r>
      <w:r w:rsidR="004F6C8E" w:rsidRPr="00BF2E56">
        <w:rPr>
          <w:rFonts w:asciiTheme="minorHAnsi" w:hAnsiTheme="minorHAnsi" w:cstheme="minorHAnsi"/>
        </w:rPr>
        <w:t xml:space="preserve"> </w:t>
      </w:r>
      <w:r w:rsidRPr="00BF2E56">
        <w:rPr>
          <w:rFonts w:asciiTheme="minorHAnsi" w:hAnsiTheme="minorHAnsi" w:cstheme="minorHAnsi"/>
        </w:rPr>
        <w:t>wyznaczonym Przedstawicielom wskazanym w Umowie z zastrzeżeniem ust. 6.</w:t>
      </w:r>
    </w:p>
    <w:p w14:paraId="0F016417" w14:textId="77777777" w:rsidR="00F57837" w:rsidRPr="00BF2E56" w:rsidRDefault="00F57837" w:rsidP="00BF2E56">
      <w:pPr>
        <w:tabs>
          <w:tab w:val="left" w:pos="284"/>
        </w:tabs>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Strony będą komunikować się i składać oświadczenia przez uprawnionych do tego Przedstawicieli Stron do reprezentowania we wszelkich czynnościach związanych z nadzorem oraz bieżącym zarządzaniem realizacją Umowy, w tym sporządzania i podpisywania Protokołów Odbioru, wszelkiej korespondencji, zawiadomień:</w:t>
      </w:r>
    </w:p>
    <w:p w14:paraId="43696FDE" w14:textId="21A0430A" w:rsidR="00F57837" w:rsidRPr="00BF2E56" w:rsidRDefault="00F57837" w:rsidP="004420D8">
      <w:pPr>
        <w:tabs>
          <w:tab w:val="left" w:leader="dot" w:pos="851"/>
          <w:tab w:val="left" w:leader="dot" w:pos="5529"/>
        </w:tabs>
        <w:spacing w:line="276" w:lineRule="auto"/>
        <w:ind w:firstLine="284"/>
        <w:rPr>
          <w:rFonts w:asciiTheme="minorHAnsi" w:hAnsiTheme="minorHAnsi" w:cstheme="minorHAnsi"/>
        </w:rPr>
      </w:pPr>
      <w:r w:rsidRPr="00BF2E56">
        <w:rPr>
          <w:rFonts w:asciiTheme="minorHAnsi" w:hAnsiTheme="minorHAnsi" w:cstheme="minorHAnsi"/>
        </w:rPr>
        <w:t>1)</w:t>
      </w:r>
      <w:r w:rsidR="004420D8">
        <w:rPr>
          <w:rFonts w:asciiTheme="minorHAnsi" w:hAnsiTheme="minorHAnsi" w:cstheme="minorHAnsi"/>
        </w:rPr>
        <w:t xml:space="preserve"> </w:t>
      </w:r>
      <w:r w:rsidRPr="00BF2E56">
        <w:rPr>
          <w:rFonts w:asciiTheme="minorHAnsi" w:hAnsiTheme="minorHAnsi" w:cstheme="minorHAnsi"/>
        </w:rPr>
        <w:t>Ze strony Zamawiającego:</w:t>
      </w:r>
      <w:r w:rsidR="004420D8" w:rsidRPr="004420D8">
        <w:rPr>
          <w:rFonts w:asciiTheme="minorHAnsi" w:hAnsiTheme="minorHAnsi" w:cstheme="minorHAnsi"/>
        </w:rPr>
        <w:t xml:space="preserve"> </w:t>
      </w:r>
      <w:r w:rsidR="004420D8">
        <w:rPr>
          <w:rFonts w:asciiTheme="minorHAnsi" w:hAnsiTheme="minorHAnsi" w:cstheme="minorHAnsi"/>
        </w:rPr>
        <w:tab/>
      </w:r>
    </w:p>
    <w:p w14:paraId="3EF56340" w14:textId="3E13BC95" w:rsidR="00F57837" w:rsidRPr="00BF2E56" w:rsidRDefault="00F57837" w:rsidP="004420D8">
      <w:pPr>
        <w:tabs>
          <w:tab w:val="left" w:leader="dot" w:pos="6379"/>
        </w:tabs>
        <w:spacing w:line="276" w:lineRule="auto"/>
        <w:ind w:firstLine="284"/>
        <w:rPr>
          <w:rFonts w:asciiTheme="minorHAnsi" w:hAnsiTheme="minorHAnsi" w:cstheme="minorHAnsi"/>
        </w:rPr>
      </w:pPr>
      <w:r w:rsidRPr="00BF2E56">
        <w:rPr>
          <w:rFonts w:asciiTheme="minorHAnsi" w:hAnsiTheme="minorHAnsi" w:cstheme="minorHAnsi"/>
        </w:rPr>
        <w:t xml:space="preserve">2) Ze strony Wykonawcy: </w:t>
      </w:r>
      <w:r w:rsidR="004420D8">
        <w:rPr>
          <w:rFonts w:asciiTheme="minorHAnsi" w:hAnsiTheme="minorHAnsi" w:cstheme="minorHAnsi"/>
        </w:rPr>
        <w:tab/>
      </w:r>
    </w:p>
    <w:p w14:paraId="66ED72A7" w14:textId="77777777" w:rsidR="00F57837" w:rsidRPr="00BF2E56" w:rsidRDefault="00F57837" w:rsidP="00BF2E56">
      <w:pPr>
        <w:spacing w:line="276" w:lineRule="auto"/>
        <w:ind w:left="284"/>
        <w:rPr>
          <w:rFonts w:asciiTheme="minorHAnsi" w:hAnsiTheme="minorHAnsi" w:cstheme="minorHAnsi"/>
        </w:rPr>
      </w:pPr>
      <w:r w:rsidRPr="00BF2E56">
        <w:rPr>
          <w:rFonts w:asciiTheme="minorHAnsi" w:hAnsiTheme="minorHAnsi" w:cstheme="minorHAnsi"/>
        </w:rPr>
        <w:t>Zmiany osób i danych opisanych powyżej dokonuje się poprzez powiadomienie przesłane niezwłocznie drugiej Stronie.</w:t>
      </w:r>
    </w:p>
    <w:p w14:paraId="3E5459CB"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 przypadku przekazania informacji za pośrednictwem poczty elektronicznej (e-mail) nadawca winien dysponować potwierdzeniem ich nadania pod adres elektroniczny odbiorcy. Powiadomienie uznaje się za doręczone z chwilą dostarczenia za pomocą poczty elektronicznej.</w:t>
      </w:r>
    </w:p>
    <w:p w14:paraId="45059484" w14:textId="7BC6054C" w:rsidR="00F57837" w:rsidRPr="00BF2E56" w:rsidRDefault="00F57837" w:rsidP="00660B36">
      <w:pPr>
        <w:tabs>
          <w:tab w:val="left" w:leader="dot" w:pos="5670"/>
        </w:tabs>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Wszelkie zgłoszenia dotyczące wsparcia producenta Oprogramowania będą kierowane do Wykonawcy na adres mailowy:</w:t>
      </w:r>
      <w:bookmarkStart w:id="34" w:name="_Hlk191907439"/>
      <w:r w:rsidR="00660B36">
        <w:rPr>
          <w:rFonts w:asciiTheme="minorHAnsi" w:hAnsiTheme="minorHAnsi" w:cstheme="minorHAnsi"/>
        </w:rPr>
        <w:tab/>
      </w:r>
      <w:bookmarkEnd w:id="34"/>
    </w:p>
    <w:p w14:paraId="09FE2982" w14:textId="7B7179D4" w:rsidR="00F57837" w:rsidRPr="00BF2E56" w:rsidRDefault="00F57837" w:rsidP="004420D8">
      <w:pPr>
        <w:tabs>
          <w:tab w:val="left" w:leader="dot" w:pos="5670"/>
        </w:tabs>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 xml:space="preserve">Wszelkie zgłoszenia dotyczące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będą kierowane do Wykonawcy na adres mailowy</w:t>
      </w:r>
      <w:r w:rsidR="004420D8">
        <w:rPr>
          <w:rFonts w:asciiTheme="minorHAnsi" w:hAnsiTheme="minorHAnsi" w:cstheme="minorHAnsi"/>
        </w:rPr>
        <w:t xml:space="preserve"> </w:t>
      </w:r>
      <w:r w:rsidR="004420D8">
        <w:rPr>
          <w:rFonts w:asciiTheme="minorHAnsi" w:hAnsiTheme="minorHAnsi" w:cstheme="minorHAnsi"/>
        </w:rPr>
        <w:tab/>
      </w:r>
      <w:r w:rsidRPr="00BF2E56">
        <w:rPr>
          <w:rFonts w:asciiTheme="minorHAnsi" w:hAnsiTheme="minorHAnsi" w:cstheme="minorHAnsi"/>
        </w:rPr>
        <w:t xml:space="preserve">Zgłoszenie dotyczące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oznacza jednocześnie złożenie oświadczenia o skorzystaniu z Prawa opcji w określonym zakresie.</w:t>
      </w:r>
    </w:p>
    <w:p w14:paraId="241D2AD0" w14:textId="4E115A9A"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Zamawiający dopuszcza realizację usług w sposób zdalny za pomocą szyfrowanego połączenia. W przypadku, gdy prace będą wymagały obecności w siedzibie</w:t>
      </w:r>
      <w:r w:rsidR="00DE27B2" w:rsidRPr="00BF2E56">
        <w:rPr>
          <w:rFonts w:asciiTheme="minorHAnsi" w:hAnsiTheme="minorHAnsi" w:cstheme="minorHAnsi"/>
        </w:rPr>
        <w:t xml:space="preserve"> </w:t>
      </w:r>
      <w:r w:rsidRPr="00BF2E56">
        <w:rPr>
          <w:rFonts w:asciiTheme="minorHAnsi" w:hAnsiTheme="minorHAnsi" w:cstheme="minorHAnsi"/>
        </w:rPr>
        <w:t>Zamawiającego, Wykonawca zapewni personel do przeprowadzenia prac po uzgodnieniu tego z Zamawiającym.</w:t>
      </w:r>
    </w:p>
    <w:p w14:paraId="0E002F81"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Oświadczenia, do których wymagana jest forma pisemna składane będą w formie papierowej lub w formie elektronicznej określonej w art. 781 k.c. z kwalifikowanym podpisem elektronicznym na adres wskazany w komparycji Umowy lub na adres mailowy wskazany w ust. 3.</w:t>
      </w:r>
    </w:p>
    <w:p w14:paraId="382B1558" w14:textId="77777777" w:rsidR="00F57837" w:rsidRPr="00BF2E56" w:rsidRDefault="00F57837"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Językiem kontraktowym dla Umowy jest język polski. Wszelkie dokumenty powinny być dostarczane w języku polskim, zaś dokumenty sporządzone w języku obcym będą składane wraz z tłumaczeniem na język polski, chyba że Zamawiający postanowi inaczej. Wszelka korespondencja pomiędzy Stronami będzie prowadzona w języku polskim.</w:t>
      </w:r>
    </w:p>
    <w:p w14:paraId="67DEB49F" w14:textId="77777777" w:rsidR="00F57837" w:rsidRPr="00BF2E56" w:rsidRDefault="00F57837" w:rsidP="0045750B">
      <w:pPr>
        <w:pStyle w:val="Nagwek3"/>
      </w:pPr>
      <w:r w:rsidRPr="00BF2E56">
        <w:t>Paragraf 7. [DOKUMENTACJA]</w:t>
      </w:r>
    </w:p>
    <w:p w14:paraId="047C5949" w14:textId="35F3DCC4" w:rsidR="003C6D41" w:rsidRPr="00BF2E56" w:rsidRDefault="00F57837" w:rsidP="00BF2E56">
      <w:pPr>
        <w:spacing w:line="276" w:lineRule="auto"/>
        <w:rPr>
          <w:rFonts w:asciiTheme="minorHAnsi" w:hAnsiTheme="minorHAnsi" w:cstheme="minorHAnsi"/>
        </w:rPr>
      </w:pPr>
      <w:r w:rsidRPr="00BF2E56">
        <w:rPr>
          <w:rFonts w:asciiTheme="minorHAnsi" w:hAnsiTheme="minorHAnsi" w:cstheme="minorHAnsi"/>
        </w:rPr>
        <w:t>W ramach Umowy Wykonawca dostarczy dokumentację dla</w:t>
      </w:r>
      <w:r w:rsidR="004F6C8E" w:rsidRPr="00BF2E56">
        <w:rPr>
          <w:rFonts w:asciiTheme="minorHAnsi" w:hAnsiTheme="minorHAnsi" w:cstheme="minorHAnsi"/>
        </w:rPr>
        <w:t xml:space="preserve"> </w:t>
      </w:r>
      <w:proofErr w:type="spellStart"/>
      <w:r w:rsidRPr="00BF2E56">
        <w:rPr>
          <w:rFonts w:asciiTheme="minorHAnsi" w:hAnsiTheme="minorHAnsi" w:cstheme="minorHAnsi"/>
        </w:rPr>
        <w:t>ATiK</w:t>
      </w:r>
      <w:proofErr w:type="spellEnd"/>
      <w:r w:rsidRPr="00BF2E56">
        <w:rPr>
          <w:rFonts w:asciiTheme="minorHAnsi" w:hAnsiTheme="minorHAnsi" w:cstheme="minorHAnsi"/>
        </w:rPr>
        <w:t>,</w:t>
      </w:r>
      <w:r w:rsidR="004F6C8E" w:rsidRPr="00BF2E56">
        <w:rPr>
          <w:rFonts w:asciiTheme="minorHAnsi" w:hAnsiTheme="minorHAnsi" w:cstheme="minorHAnsi"/>
        </w:rPr>
        <w:t xml:space="preserve"> </w:t>
      </w:r>
      <w:r w:rsidRPr="00BF2E56">
        <w:rPr>
          <w:rFonts w:asciiTheme="minorHAnsi" w:hAnsiTheme="minorHAnsi" w:cstheme="minorHAnsi"/>
        </w:rPr>
        <w:t>rozwiązania równoważnego [jeżeli zostało zaoferowane] w języku polskim, w formacie i na zasadach ustalonych w OPZ oraz uzgodnionych pomiędzy Stronami. W przypadku, gdy dany dokument występuje wyłącznie w innym języku jako obowiązujący, Zamawiający dopuszcza za jego</w:t>
      </w:r>
      <w:r w:rsidR="004F6C8E" w:rsidRPr="00BF2E56">
        <w:rPr>
          <w:rFonts w:asciiTheme="minorHAnsi" w:hAnsiTheme="minorHAnsi" w:cstheme="minorHAnsi"/>
        </w:rPr>
        <w:t xml:space="preserve"> </w:t>
      </w:r>
      <w:r w:rsidRPr="00BF2E56">
        <w:rPr>
          <w:rFonts w:asciiTheme="minorHAnsi" w:hAnsiTheme="minorHAnsi" w:cstheme="minorHAnsi"/>
        </w:rPr>
        <w:t>zgodą dostarczenie takiego dokumentu w języku angielskim, nie dotyczy to dokumentów wytworzonych przez Wykonawcę.</w:t>
      </w:r>
    </w:p>
    <w:p w14:paraId="5CD478C3" w14:textId="77777777" w:rsidR="00A8675C" w:rsidRPr="00BF2E56" w:rsidRDefault="00A8675C" w:rsidP="0045750B">
      <w:pPr>
        <w:pStyle w:val="Nagwek3"/>
      </w:pPr>
      <w:r w:rsidRPr="00BF2E56">
        <w:lastRenderedPageBreak/>
        <w:t>Paragraf 8. [ODBIORY]</w:t>
      </w:r>
    </w:p>
    <w:p w14:paraId="5E29AAFA"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 xml:space="preserve">Odbiorom podlegają dostawa i aktywacja subskrypcji Oprogramowania, każdy miesiąc świadczenia </w:t>
      </w:r>
      <w:proofErr w:type="spellStart"/>
      <w:r w:rsidRPr="00BF2E56">
        <w:rPr>
          <w:rFonts w:asciiTheme="minorHAnsi" w:hAnsiTheme="minorHAnsi" w:cstheme="minorHAnsi"/>
        </w:rPr>
        <w:t>ATiK</w:t>
      </w:r>
      <w:proofErr w:type="spellEnd"/>
      <w:r w:rsidRPr="00BF2E56">
        <w:rPr>
          <w:rFonts w:asciiTheme="minorHAnsi" w:hAnsiTheme="minorHAnsi" w:cstheme="minorHAnsi"/>
        </w:rPr>
        <w:t>, usługi wdrożenia rozwiązania równoważnego [w przypadku zaoferowania rozwiązania równoważnego].</w:t>
      </w:r>
    </w:p>
    <w:p w14:paraId="7F91265D"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Odbiór dostawy nastąpi w terminie do 5 Dni Roboczych od daty aktywacji licencji Oprogramowania. Z czynności odbioru strony sporządzą protokół według wzoru stanowiącego Załącznik nr 3 do Umowy.</w:t>
      </w:r>
    </w:p>
    <w:p w14:paraId="7E79AD0D"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Odbiór wdrożenia (w przypadku zaproponowania rozwiązania równoważnego) nastąpi w terminie 10 Dni Roboczych (chyba że Zamawiający wyznaczy inny termin, przekazując o tym informację Wykonawcy przed upływem wskazanego terminu 10 Dni Roboczych) od dnia powiadomienia Zamawiającego o gotowości Wykonawcy do odbioru.</w:t>
      </w:r>
    </w:p>
    <w:p w14:paraId="1CF0C1E3"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Zamawiający ma prawo zgłosić uwagi do wdrożenia rozwiązania równoważnego w terminie 10 Dni Roboczych od dnia przedstawienia danego przedmiotu do odbioru (lub poszczególnych ich części). Niezgłoszenie uwag w tym terminie oznaczać będzie zatwierdzenie dokumentu. Strony dopuszczają możliwość zorganizowania spotkania w celu omówienia uwag.</w:t>
      </w:r>
    </w:p>
    <w:p w14:paraId="5B4AE62C"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 przypadku wniesienia uwag przez Zamawiającego, w terminie o którym mowa w ust. 4, Wykonawca w terminie 5 Dni Roboczych od dnia otrzymania uwag dokona niezbędnych poprawek i ponownie przekaże Zamawiającemu dokument do zatwierdzenia. Do ponownego zatwierdzania dokumentu ma zastosowanie procedura wskazana w ust. 4, przy czym w kolejnych iteracjach procedury Zamawiający może zgłaszać uwagi wyłącznie do zapisów zmienionych w ramach poprzedniej iteracji.</w:t>
      </w:r>
    </w:p>
    <w:p w14:paraId="636D157A"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Strony po dokonaniu akceptacji przez Zamawiającego dokumentów na zasadach określonych w ust. 4 i 5 sporządzą protokół odbioru.</w:t>
      </w:r>
    </w:p>
    <w:p w14:paraId="5A32BAF1" w14:textId="0D1EEE43"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 xml:space="preserve">Odbiór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będzie następował zgodnie z następującymi zasadami:</w:t>
      </w:r>
    </w:p>
    <w:p w14:paraId="673A9D78" w14:textId="2253EC0B" w:rsidR="00A8675C" w:rsidRPr="00BF2E56" w:rsidRDefault="00A8675C" w:rsidP="00BF2E56">
      <w:pPr>
        <w:spacing w:line="276" w:lineRule="auto"/>
        <w:ind w:left="426"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 xml:space="preserve">potwierdzenie realizacji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nastąpi każdorazowo</w:t>
      </w:r>
      <w:r w:rsidR="004F6C8E" w:rsidRPr="00BF2E56">
        <w:rPr>
          <w:rFonts w:asciiTheme="minorHAnsi" w:hAnsiTheme="minorHAnsi" w:cstheme="minorHAnsi"/>
        </w:rPr>
        <w:t xml:space="preserve"> </w:t>
      </w:r>
      <w:r w:rsidRPr="00BF2E56">
        <w:rPr>
          <w:rFonts w:asciiTheme="minorHAnsi" w:hAnsiTheme="minorHAnsi" w:cstheme="minorHAnsi"/>
        </w:rPr>
        <w:t>przez złożenie</w:t>
      </w:r>
      <w:r w:rsidR="004F6C8E" w:rsidRPr="00BF2E56">
        <w:rPr>
          <w:rFonts w:asciiTheme="minorHAnsi" w:hAnsiTheme="minorHAnsi" w:cstheme="minorHAnsi"/>
        </w:rPr>
        <w:t xml:space="preserve"> </w:t>
      </w:r>
      <w:r w:rsidRPr="00BF2E56">
        <w:rPr>
          <w:rFonts w:asciiTheme="minorHAnsi" w:hAnsiTheme="minorHAnsi" w:cstheme="minorHAnsi"/>
        </w:rPr>
        <w:t xml:space="preserve">miesięcznego raportu przez Wykonawcę z wykonania prac zleconych w terminie do 5. dnia miesiąca kalendarzowego następującego po upływie danego miesiąca kalendarzowego świadczenia </w:t>
      </w:r>
      <w:proofErr w:type="spellStart"/>
      <w:r w:rsidRPr="00BF2E56">
        <w:rPr>
          <w:rFonts w:asciiTheme="minorHAnsi" w:hAnsiTheme="minorHAnsi" w:cstheme="minorHAnsi"/>
        </w:rPr>
        <w:t>ATiK</w:t>
      </w:r>
      <w:proofErr w:type="spellEnd"/>
      <w:r w:rsidRPr="00BF2E56">
        <w:rPr>
          <w:rFonts w:asciiTheme="minorHAnsi" w:hAnsiTheme="minorHAnsi" w:cstheme="minorHAnsi"/>
        </w:rPr>
        <w:t>;</w:t>
      </w:r>
    </w:p>
    <w:p w14:paraId="4EB7F057" w14:textId="77777777" w:rsidR="00A8675C" w:rsidRPr="00BF2E56" w:rsidRDefault="00A8675C" w:rsidP="00BF2E56">
      <w:pPr>
        <w:spacing w:line="276" w:lineRule="auto"/>
        <w:ind w:left="426"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zaakceptowany przez Strony raport stanowić będzie podstawę do sporządzenia Protokołu odbioru;</w:t>
      </w:r>
    </w:p>
    <w:p w14:paraId="018C1B17" w14:textId="77777777" w:rsidR="00A8675C" w:rsidRPr="00BF2E56" w:rsidRDefault="00A8675C" w:rsidP="00BF2E56">
      <w:pPr>
        <w:spacing w:line="276" w:lineRule="auto"/>
        <w:ind w:left="426"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Protokół odbioru stanowi podstawę do wystawienia faktury VAT;</w:t>
      </w:r>
    </w:p>
    <w:p w14:paraId="76F800E4" w14:textId="77777777" w:rsidR="00A8675C" w:rsidRPr="00BF2E56" w:rsidRDefault="00A8675C" w:rsidP="00BF2E56">
      <w:pPr>
        <w:spacing w:line="276" w:lineRule="auto"/>
        <w:ind w:left="426"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kryterium akceptacji raportu jest zgodność z Umową, przepisami prawa, OPZ, Ofertą, ustaleniami dokonanymi pomiędzy Stronami oraz standardami branżowymi.</w:t>
      </w:r>
    </w:p>
    <w:p w14:paraId="23472C3C" w14:textId="0B086267" w:rsidR="00A8675C" w:rsidRPr="00BF2E56" w:rsidRDefault="00A8675C" w:rsidP="00BF2E56">
      <w:pPr>
        <w:spacing w:line="276" w:lineRule="auto"/>
        <w:ind w:left="426" w:hanging="426"/>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 xml:space="preserve">Raport z wykonania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który będzie stanowił potwierdzenie stanu realizacji </w:t>
      </w:r>
      <w:proofErr w:type="spellStart"/>
      <w:r w:rsidRPr="00BF2E56">
        <w:rPr>
          <w:rFonts w:asciiTheme="minorHAnsi" w:hAnsiTheme="minorHAnsi" w:cstheme="minorHAnsi"/>
        </w:rPr>
        <w:t>ATiK</w:t>
      </w:r>
      <w:proofErr w:type="spellEnd"/>
      <w:r w:rsidRPr="00BF2E56">
        <w:rPr>
          <w:rFonts w:asciiTheme="minorHAnsi" w:hAnsiTheme="minorHAnsi" w:cstheme="minorHAnsi"/>
        </w:rPr>
        <w:t>, powinien w szczególności zawierać następujące dane: typ zgłoszenia, datę zgłoszenia, priorytet, status, opis, termin realizacji, uwagi Wykonawcy, uwagi Zamawiającego.</w:t>
      </w:r>
      <w:r w:rsidR="004F6C8E" w:rsidRPr="00BF2E56">
        <w:rPr>
          <w:rFonts w:asciiTheme="minorHAnsi" w:hAnsiTheme="minorHAnsi" w:cstheme="minorHAnsi"/>
        </w:rPr>
        <w:t xml:space="preserve"> </w:t>
      </w:r>
      <w:r w:rsidRPr="00BF2E56">
        <w:rPr>
          <w:rFonts w:asciiTheme="minorHAnsi" w:hAnsiTheme="minorHAnsi" w:cstheme="minorHAnsi"/>
        </w:rPr>
        <w:t>Raport ten powinien zawierać wszystkie obsługiwane zgłoszenia. Wzór raportu będzie uzgodniony z Zamawiającym.</w:t>
      </w:r>
    </w:p>
    <w:p w14:paraId="7C78AD1F" w14:textId="77777777" w:rsidR="00A8675C" w:rsidRPr="00BF2E56" w:rsidRDefault="00A8675C" w:rsidP="00BF2E56">
      <w:pPr>
        <w:spacing w:line="276" w:lineRule="auto"/>
        <w:ind w:left="426" w:hanging="426"/>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Ponowna procedura odbioru w żaden sposób nie wstrzymuje ani nie przesuwa określonych w Umowie terminów, a także odpowiedzialności Wykonawcy z tytułu niedotrzymania tychże terminów, w szczególności uprawnia Zamawiającego do naliczenia kar umownych oraz odstąpienia od Umowy.</w:t>
      </w:r>
    </w:p>
    <w:p w14:paraId="3C96685C" w14:textId="77777777" w:rsidR="00A8675C" w:rsidRPr="00BF2E56" w:rsidRDefault="00A8675C" w:rsidP="00BF2E56">
      <w:pPr>
        <w:spacing w:line="276" w:lineRule="auto"/>
        <w:ind w:left="426" w:hanging="426"/>
        <w:rPr>
          <w:rFonts w:asciiTheme="minorHAnsi" w:hAnsiTheme="minorHAnsi" w:cstheme="minorHAnsi"/>
        </w:rPr>
      </w:pPr>
      <w:r w:rsidRPr="00BF2E56">
        <w:rPr>
          <w:rFonts w:asciiTheme="minorHAnsi" w:hAnsiTheme="minorHAnsi" w:cstheme="minorHAnsi"/>
        </w:rPr>
        <w:t>10.</w:t>
      </w:r>
      <w:r w:rsidRPr="00BF2E56">
        <w:rPr>
          <w:rFonts w:asciiTheme="minorHAnsi" w:hAnsiTheme="minorHAnsi" w:cstheme="minorHAnsi"/>
        </w:rPr>
        <w:tab/>
        <w:t>Czas niezbędny na dokonanie odbiorów nie powoduje zawieszenia biegu terminu realizacji Umowy.</w:t>
      </w:r>
    </w:p>
    <w:p w14:paraId="712E730D" w14:textId="77623980" w:rsidR="00A8675C" w:rsidRPr="00BF2E56" w:rsidRDefault="00A8675C" w:rsidP="0045750B">
      <w:pPr>
        <w:pStyle w:val="Nagwek3"/>
      </w:pPr>
      <w:r w:rsidRPr="00BF2E56">
        <w:lastRenderedPageBreak/>
        <w:t>Paragraf 9. [LICENCJE ORAZ</w:t>
      </w:r>
      <w:r w:rsidR="004F6C8E" w:rsidRPr="00BF2E56">
        <w:t xml:space="preserve"> </w:t>
      </w:r>
      <w:r w:rsidRPr="00BF2E56">
        <w:t>PRAWA AUTORSKIE]</w:t>
      </w:r>
    </w:p>
    <w:p w14:paraId="1E00AD90"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 xml:space="preserve">Wykonawca najpóźniej z chwilą podpisania przez Strony Protokołu odbioru danej usługi, przenosi na Zamawiającego autorskie prawa majątkowe do dokumentacji będącej utworem powstałej w wyniku realizacji Umowy w tym usług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lub usług wdrożenia rozwiązania równoważnego [jeżeli zaoferowane].</w:t>
      </w:r>
    </w:p>
    <w:p w14:paraId="1B0F4043"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Przeniesienie praw do dokumentacji o której mowa w ust. 1 dotyczy następujących pól eksploatacji:</w:t>
      </w:r>
    </w:p>
    <w:p w14:paraId="332100BD"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utrwalania i zwielokrotniania utworów — dowolną techniką, w tym drukarską, reprograficzną, zapisu magnetycznego, cyfrową;</w:t>
      </w:r>
    </w:p>
    <w:p w14:paraId="1426278F"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rozpowszechniania, w tym publicznego udostępniania, także w sposób umożliwiający dostęp nieograniczonego kręgu odbiorców, w szczególności w sieci Internet, publicznego wykonywania, wystawiania, wyświetlania, odtwarzania, nadawania, reemitowania, użyczania, najmu;</w:t>
      </w:r>
    </w:p>
    <w:p w14:paraId="16C844B6" w14:textId="77777777" w:rsidR="00A8675C" w:rsidRPr="00BF2E56" w:rsidRDefault="00A8675C" w:rsidP="00BF2E56">
      <w:pPr>
        <w:spacing w:line="276" w:lineRule="auto"/>
        <w:ind w:left="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wprowadzenia do pamięci komputera;</w:t>
      </w:r>
    </w:p>
    <w:p w14:paraId="1C00B098"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tłumaczenia, przystosowania, zmiany układu lub jakichkolwiek innych zmian (modyfikacji) przez Zamawiającego we własnym zakresie jak i przez osobę trzecią.</w:t>
      </w:r>
    </w:p>
    <w:p w14:paraId="61836CB7"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 chwilą przeniesienia praw autorskich lub udzielenia licencji Wykonawca przenosi na Zamawiającego własność nośników, na których są zmaterializowane utwory, do których prawa są przekazywane.</w:t>
      </w:r>
    </w:p>
    <w:p w14:paraId="0ADBD68E" w14:textId="25874E2A"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Wykonawca, w ramach wynagrodzenia wskazanego w paragrafie 10 Umowy, zapewni Zamawiającemu w ramach subskrypcji licencje Oprogramowania udzielone przez Producenta lub podmiot przez niego upoważniony obejmujące prawo do korzystania niewyłącznego korzystania z oprogramowania na terenie RR, na czas określony w Umowie, na warunkach na których Producent lub podmiot przez niego upoważniony dołączył do Oprogramowania na co najmniej polach eksploatacji:</w:t>
      </w:r>
    </w:p>
    <w:p w14:paraId="2EC2BEFB"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wykorzystanie w zakresie wszystkich funkcjonalności zgodnie ze standardowymi warunkami licencyjnymi producenta,</w:t>
      </w:r>
    </w:p>
    <w:p w14:paraId="00258246"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wprowadzenie i zapisywanie w pamięci komputerów, odtwarzanie, utrwalanie, przekazywanie, przechowywanie, wyświetlanie i stosowanie,</w:t>
      </w:r>
    </w:p>
    <w:p w14:paraId="3A0357CD"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instalowanie i deinstalowanie pod warunkiem zachowania liczby udzielonych licencji,</w:t>
      </w:r>
    </w:p>
    <w:p w14:paraId="2D4C18EF" w14:textId="77777777"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sporządzanie kopii zapasowej (kopii bezpieczeństwa),</w:t>
      </w:r>
    </w:p>
    <w:p w14:paraId="5B65594C" w14:textId="5938AE00" w:rsidR="00A8675C" w:rsidRPr="00BF2E56" w:rsidRDefault="00A8675C" w:rsidP="00BF2E56">
      <w:pPr>
        <w:spacing w:line="276" w:lineRule="auto"/>
        <w:ind w:left="567" w:hanging="283"/>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publikacja i wyświetlanie w Internecie i innych mediach oraz publiczne udostępnianie w taki</w:t>
      </w:r>
      <w:r w:rsidR="004F6C8E" w:rsidRPr="00BF2E56">
        <w:rPr>
          <w:rFonts w:asciiTheme="minorHAnsi" w:hAnsiTheme="minorHAnsi" w:cstheme="minorHAnsi"/>
        </w:rPr>
        <w:t xml:space="preserve"> </w:t>
      </w:r>
      <w:r w:rsidRPr="00BF2E56">
        <w:rPr>
          <w:rFonts w:asciiTheme="minorHAnsi" w:hAnsiTheme="minorHAnsi" w:cstheme="minorHAnsi"/>
        </w:rPr>
        <w:t>sposób, aby każdy mógł mieć do</w:t>
      </w:r>
      <w:r w:rsidR="004F6C8E" w:rsidRPr="00BF2E56">
        <w:rPr>
          <w:rFonts w:asciiTheme="minorHAnsi" w:hAnsiTheme="minorHAnsi" w:cstheme="minorHAnsi"/>
        </w:rPr>
        <w:t xml:space="preserve"> </w:t>
      </w:r>
      <w:r w:rsidRPr="00BF2E56">
        <w:rPr>
          <w:rFonts w:asciiTheme="minorHAnsi" w:hAnsiTheme="minorHAnsi" w:cstheme="minorHAnsi"/>
        </w:rPr>
        <w:t>niego dostęp w celu wykorzystania w miejscu</w:t>
      </w:r>
      <w:r w:rsidR="004F6C8E" w:rsidRPr="00BF2E56">
        <w:rPr>
          <w:rFonts w:asciiTheme="minorHAnsi" w:hAnsiTheme="minorHAnsi" w:cstheme="minorHAnsi"/>
        </w:rPr>
        <w:t xml:space="preserve"> </w:t>
      </w:r>
      <w:r w:rsidRPr="00BF2E56">
        <w:rPr>
          <w:rFonts w:asciiTheme="minorHAnsi" w:hAnsiTheme="minorHAnsi" w:cstheme="minorHAnsi"/>
        </w:rPr>
        <w:t>i czasie przez siebie wybranym.</w:t>
      </w:r>
    </w:p>
    <w:p w14:paraId="5A1F9598" w14:textId="2BA9DCEA"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Licencje udzielone zostaną na standardowych warunkach producenta Oprogramowania,</w:t>
      </w:r>
      <w:r w:rsidR="004F6C8E" w:rsidRPr="00BF2E56">
        <w:rPr>
          <w:rFonts w:asciiTheme="minorHAnsi" w:hAnsiTheme="minorHAnsi" w:cstheme="minorHAnsi"/>
        </w:rPr>
        <w:t xml:space="preserve"> </w:t>
      </w:r>
      <w:r w:rsidRPr="00BF2E56">
        <w:rPr>
          <w:rFonts w:asciiTheme="minorHAnsi" w:hAnsiTheme="minorHAnsi" w:cstheme="minorHAnsi"/>
        </w:rPr>
        <w:t>o ile Umowa nie stanowi inaczej, w szczególności warunki te nie mogą być sprzeczne z postanowieniami niniejszego paragrafu oraz OPZ.</w:t>
      </w:r>
    </w:p>
    <w:p w14:paraId="08BAD205"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Strony zgodnie postanowiły, iż wypowiedzenie licencji ze strony Wykonawcy może nastąpić wyłącznie w związku z rażącym naruszeniem przez Zamawiającego warunków licencji. W przypadku wypowiedzenia licencji pomimo braku istotnego naruszenia warunków licencji przez Zamawiającego, Wykonawca odpowiadać będzie za wynikłą z tego tytułu szkodę oraz w ramach wynagrodzenia, o którym mowa w paragrafie art. 10 ust. 1, dostarczy odpowiednie licencje odpowiadające warunkom zawartym w Umowie.</w:t>
      </w:r>
    </w:p>
    <w:p w14:paraId="0217CF94"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7.</w:t>
      </w:r>
      <w:r w:rsidRPr="00BF2E56">
        <w:rPr>
          <w:rFonts w:asciiTheme="minorHAnsi" w:hAnsiTheme="minorHAnsi" w:cstheme="minorHAnsi"/>
        </w:rPr>
        <w:tab/>
        <w:t>Uprawnienie z licencji na korzystanie z Oprogramowania Zamawiający nabywa z chwilą aktywacji Oprogramowania/Wdrożenia oprogramowania [w sytuacji zaoferowania Oprogramowania równoważnego].</w:t>
      </w:r>
    </w:p>
    <w:p w14:paraId="2BD6DD4F" w14:textId="6683185C" w:rsidR="00A8675C" w:rsidRPr="00BF2E56" w:rsidRDefault="00A8675C" w:rsidP="00BF2E56">
      <w:pPr>
        <w:spacing w:after="360"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Wykonawca ponosi wyłączną odpowiedzialność za wszelkie roszczenia osób trzecich z tytułu naruszenia przez niego praw autorskich, które powinny być przeniesione na Zamawiającego w związku z realizacją niniejszej Umowy.</w:t>
      </w:r>
    </w:p>
    <w:p w14:paraId="5F67EDED" w14:textId="77777777" w:rsidR="00A8675C" w:rsidRPr="00BF2E56" w:rsidRDefault="00A8675C" w:rsidP="0045750B">
      <w:pPr>
        <w:pStyle w:val="Nagwek3"/>
      </w:pPr>
      <w:r w:rsidRPr="00BF2E56">
        <w:t>Paragraf 10. [WYNAGRODZENIE. WARUNKI PŁATNOŚCI. WALORYZACJA]</w:t>
      </w:r>
    </w:p>
    <w:p w14:paraId="36CC8641" w14:textId="7BD7A2EF"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Za wykonanie całości Przedmiotu Umowy Wykonawca otrzyma wynagrodzenie, którego łączna wartość nie przekroczy kwoty:</w:t>
      </w:r>
      <w:r w:rsidR="004420D8">
        <w:rPr>
          <w:rFonts w:asciiTheme="minorHAnsi" w:hAnsiTheme="minorHAnsi" w:cstheme="minorHAnsi"/>
        </w:rPr>
        <w:t xml:space="preserve"> </w:t>
      </w:r>
      <w:r w:rsidRPr="00BF2E56">
        <w:rPr>
          <w:rFonts w:asciiTheme="minorHAnsi" w:hAnsiTheme="minorHAnsi" w:cstheme="minorHAnsi"/>
        </w:rPr>
        <w:t>zł brutto, (słownie:</w:t>
      </w:r>
      <w:r w:rsidR="004420D8">
        <w:rPr>
          <w:rFonts w:asciiTheme="minorHAnsi" w:hAnsiTheme="minorHAnsi" w:cstheme="minorHAnsi"/>
        </w:rPr>
        <w:t xml:space="preserve"> </w:t>
      </w:r>
      <w:r w:rsidRPr="00BF2E56">
        <w:rPr>
          <w:rFonts w:asciiTheme="minorHAnsi" w:hAnsiTheme="minorHAnsi" w:cstheme="minorHAnsi"/>
        </w:rPr>
        <w:t>),</w:t>
      </w:r>
      <w:r w:rsidR="004F6C8E" w:rsidRPr="00BF2E56">
        <w:rPr>
          <w:rFonts w:asciiTheme="minorHAnsi" w:hAnsiTheme="minorHAnsi" w:cstheme="minorHAnsi"/>
        </w:rPr>
        <w:t xml:space="preserve"> </w:t>
      </w:r>
      <w:r w:rsidRPr="00BF2E56">
        <w:rPr>
          <w:rFonts w:asciiTheme="minorHAnsi" w:hAnsiTheme="minorHAnsi" w:cstheme="minorHAnsi"/>
        </w:rPr>
        <w:t>w tym: wartość netto</w:t>
      </w:r>
      <w:r w:rsidR="004420D8">
        <w:rPr>
          <w:rFonts w:asciiTheme="minorHAnsi" w:hAnsiTheme="minorHAnsi" w:cstheme="minorHAnsi"/>
        </w:rPr>
        <w:t xml:space="preserve"> </w:t>
      </w:r>
      <w:r w:rsidRPr="00BF2E56">
        <w:rPr>
          <w:rFonts w:asciiTheme="minorHAnsi" w:hAnsiTheme="minorHAnsi" w:cstheme="minorHAnsi"/>
        </w:rPr>
        <w:t>zł,</w:t>
      </w:r>
      <w:r w:rsidR="00785D05" w:rsidRPr="00BF2E56">
        <w:rPr>
          <w:rFonts w:asciiTheme="minorHAnsi" w:hAnsiTheme="minorHAnsi" w:cstheme="minorHAnsi"/>
        </w:rPr>
        <w:t xml:space="preserve"> </w:t>
      </w:r>
      <w:r w:rsidRPr="00BF2E56">
        <w:rPr>
          <w:rFonts w:asciiTheme="minorHAnsi" w:hAnsiTheme="minorHAnsi" w:cstheme="minorHAnsi"/>
        </w:rPr>
        <w:t>podatek VAT</w:t>
      </w:r>
      <w:r w:rsidR="004420D8">
        <w:rPr>
          <w:rFonts w:asciiTheme="minorHAnsi" w:hAnsiTheme="minorHAnsi" w:cstheme="minorHAnsi"/>
        </w:rPr>
        <w:t xml:space="preserve"> </w:t>
      </w:r>
      <w:r w:rsidRPr="00BF2E56">
        <w:rPr>
          <w:rFonts w:asciiTheme="minorHAnsi" w:hAnsiTheme="minorHAnsi" w:cstheme="minorHAnsi"/>
        </w:rPr>
        <w:t>zł,</w:t>
      </w:r>
      <w:r w:rsidR="004420D8">
        <w:rPr>
          <w:rFonts w:asciiTheme="minorHAnsi" w:hAnsiTheme="minorHAnsi" w:cstheme="minorHAnsi"/>
        </w:rPr>
        <w:t xml:space="preserve"> </w:t>
      </w:r>
      <w:r w:rsidRPr="00BF2E56">
        <w:rPr>
          <w:rFonts w:asciiTheme="minorHAnsi" w:hAnsiTheme="minorHAnsi" w:cstheme="minorHAnsi"/>
        </w:rPr>
        <w:t>wg stawki podatku</w:t>
      </w:r>
      <w:r w:rsidR="00785D05" w:rsidRPr="00BF2E56">
        <w:rPr>
          <w:rFonts w:asciiTheme="minorHAnsi" w:hAnsiTheme="minorHAnsi" w:cstheme="minorHAnsi"/>
        </w:rPr>
        <w:t xml:space="preserve"> </w:t>
      </w:r>
      <w:r w:rsidRPr="00BF2E56">
        <w:rPr>
          <w:rFonts w:asciiTheme="minorHAnsi" w:hAnsiTheme="minorHAnsi" w:cstheme="minorHAnsi"/>
        </w:rPr>
        <w:t>VAT: 23 %, przy czym:</w:t>
      </w:r>
    </w:p>
    <w:p w14:paraId="6C1F6DDE" w14:textId="40361BD3"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Za przedmiot umowy, o którym mowa w paragrafie 2 ust. 2 pkt 1-3, w tym przeniesienie praw własności intelektualnej na zasadach opisanych w paragrafie 9, Zamawiający</w:t>
      </w:r>
      <w:r w:rsidR="004F6C8E" w:rsidRPr="00BF2E56">
        <w:rPr>
          <w:rFonts w:asciiTheme="minorHAnsi" w:hAnsiTheme="minorHAnsi" w:cstheme="minorHAnsi"/>
        </w:rPr>
        <w:t xml:space="preserve"> </w:t>
      </w:r>
      <w:r w:rsidRPr="00BF2E56">
        <w:rPr>
          <w:rFonts w:asciiTheme="minorHAnsi" w:hAnsiTheme="minorHAnsi" w:cstheme="minorHAnsi"/>
        </w:rPr>
        <w:t>zapłaci Wykonawcy kwotę</w:t>
      </w:r>
      <w:r w:rsidRPr="00BF2E56">
        <w:rPr>
          <w:rFonts w:asciiTheme="minorHAnsi" w:hAnsiTheme="minorHAnsi" w:cstheme="minorHAnsi"/>
        </w:rPr>
        <w:tab/>
        <w:t>zł netto, tj. zł brutto, w tym VAT 23 % w wysokości zł.</w:t>
      </w:r>
    </w:p>
    <w:p w14:paraId="5772E97E" w14:textId="5A09270D"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a.</w:t>
      </w:r>
      <w:r w:rsidRPr="00BF2E56">
        <w:rPr>
          <w:rFonts w:asciiTheme="minorHAnsi" w:hAnsiTheme="minorHAnsi" w:cstheme="minorHAnsi"/>
        </w:rPr>
        <w:tab/>
        <w:t xml:space="preserve">za subskrypcje dla licencji PRIV-STANDARD-USER-SUBS-CONVERTED oprogramowania </w:t>
      </w:r>
      <w:proofErr w:type="spellStart"/>
      <w:r w:rsidRPr="00BF2E56">
        <w:rPr>
          <w:rFonts w:asciiTheme="minorHAnsi" w:hAnsiTheme="minorHAnsi" w:cstheme="minorHAnsi"/>
        </w:rPr>
        <w:t>CyberArk</w:t>
      </w:r>
      <w:proofErr w:type="spellEnd"/>
      <w:r w:rsidRPr="00BF2E56">
        <w:rPr>
          <w:rFonts w:asciiTheme="minorHAnsi" w:hAnsiTheme="minorHAnsi" w:cstheme="minorHAnsi"/>
        </w:rPr>
        <w:t xml:space="preserve"> lub równoważne (subskrypcja licencji dla oprogramowania spełniającego wymagania OPZ) - 20 szt. Zamawiający zapłaci wykonawcy kwotę </w:t>
      </w:r>
      <w:r w:rsidR="004420D8">
        <w:rPr>
          <w:rFonts w:asciiTheme="minorHAnsi" w:hAnsiTheme="minorHAnsi" w:cstheme="minorHAnsi"/>
        </w:rPr>
        <w:t xml:space="preserve"> </w:t>
      </w:r>
      <w:r w:rsidRPr="00BF2E56">
        <w:rPr>
          <w:rFonts w:asciiTheme="minorHAnsi" w:hAnsiTheme="minorHAnsi" w:cstheme="minorHAnsi"/>
        </w:rPr>
        <w:t>zł brutto, w tym VAT 23 % w wysokości</w:t>
      </w:r>
      <w:r w:rsidRPr="00BF2E56">
        <w:rPr>
          <w:rFonts w:asciiTheme="minorHAnsi" w:hAnsiTheme="minorHAnsi" w:cstheme="minorHAnsi"/>
        </w:rPr>
        <w:tab/>
        <w:t>zł.</w:t>
      </w:r>
    </w:p>
    <w:p w14:paraId="68DCFC2F" w14:textId="01FF369D" w:rsidR="00A8675C" w:rsidRPr="00BF2E56" w:rsidRDefault="00A8675C" w:rsidP="004420D8">
      <w:pPr>
        <w:spacing w:line="276" w:lineRule="auto"/>
        <w:ind w:left="284" w:hanging="284"/>
        <w:rPr>
          <w:rFonts w:asciiTheme="minorHAnsi" w:hAnsiTheme="minorHAnsi" w:cstheme="minorHAnsi"/>
        </w:rPr>
      </w:pPr>
      <w:r w:rsidRPr="00BF2E56">
        <w:rPr>
          <w:rFonts w:asciiTheme="minorHAnsi" w:hAnsiTheme="minorHAnsi" w:cstheme="minorHAnsi"/>
        </w:rPr>
        <w:t>b.</w:t>
      </w:r>
      <w:r w:rsidRPr="00BF2E56">
        <w:rPr>
          <w:rFonts w:asciiTheme="minorHAnsi" w:hAnsiTheme="minorHAnsi" w:cstheme="minorHAnsi"/>
        </w:rPr>
        <w:tab/>
        <w:t xml:space="preserve">za subskrypcje dla licencji PRIV-STANDARD-USER-SUBS oprogramowania </w:t>
      </w:r>
      <w:proofErr w:type="spellStart"/>
      <w:r w:rsidRPr="00BF2E56">
        <w:rPr>
          <w:rFonts w:asciiTheme="minorHAnsi" w:hAnsiTheme="minorHAnsi" w:cstheme="minorHAnsi"/>
        </w:rPr>
        <w:t>CyberArk</w:t>
      </w:r>
      <w:proofErr w:type="spellEnd"/>
      <w:r w:rsidRPr="00BF2E56">
        <w:rPr>
          <w:rFonts w:asciiTheme="minorHAnsi" w:hAnsiTheme="minorHAnsi" w:cstheme="minorHAnsi"/>
        </w:rPr>
        <w:t xml:space="preserve"> lub równoważne (subskrypcja licencji dla oprogramowania spełniającego wymagania OPZ) - 5 szt. Zamawiający zapłaci wykonawcy kwotę</w:t>
      </w:r>
      <w:r w:rsidR="004420D8">
        <w:rPr>
          <w:rFonts w:asciiTheme="minorHAnsi" w:hAnsiTheme="minorHAnsi" w:cstheme="minorHAnsi"/>
        </w:rPr>
        <w:t xml:space="preserve"> </w:t>
      </w:r>
      <w:r w:rsidRPr="00BF2E56">
        <w:rPr>
          <w:rFonts w:asciiTheme="minorHAnsi" w:hAnsiTheme="minorHAnsi" w:cstheme="minorHAnsi"/>
        </w:rPr>
        <w:t>zł brutto, w tym VAT 23 %</w:t>
      </w:r>
      <w:r w:rsidR="005E1E68" w:rsidRPr="00BF2E56">
        <w:rPr>
          <w:rFonts w:asciiTheme="minorHAnsi" w:hAnsiTheme="minorHAnsi" w:cstheme="minorHAnsi"/>
        </w:rPr>
        <w:t xml:space="preserve"> </w:t>
      </w:r>
      <w:r w:rsidRPr="00BF2E56">
        <w:rPr>
          <w:rFonts w:asciiTheme="minorHAnsi" w:hAnsiTheme="minorHAnsi" w:cstheme="minorHAnsi"/>
        </w:rPr>
        <w:t>w wysokości</w:t>
      </w:r>
      <w:r w:rsidR="004420D8">
        <w:rPr>
          <w:rFonts w:asciiTheme="minorHAnsi" w:hAnsiTheme="minorHAnsi" w:cstheme="minorHAnsi"/>
        </w:rPr>
        <w:t xml:space="preserve"> </w:t>
      </w:r>
    </w:p>
    <w:p w14:paraId="66E91A7E" w14:textId="6EB4506B"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c.</w:t>
      </w:r>
      <w:r w:rsidRPr="00BF2E56">
        <w:rPr>
          <w:rFonts w:asciiTheme="minorHAnsi" w:hAnsiTheme="minorHAnsi" w:cstheme="minorHAnsi"/>
        </w:rPr>
        <w:tab/>
        <w:t>za subskrypcje dla licencji</w:t>
      </w:r>
      <w:r w:rsidR="004F6C8E" w:rsidRPr="00BF2E56">
        <w:rPr>
          <w:rFonts w:asciiTheme="minorHAnsi" w:hAnsiTheme="minorHAnsi" w:cstheme="minorHAnsi"/>
        </w:rPr>
        <w:t xml:space="preserve"> </w:t>
      </w:r>
      <w:r w:rsidRPr="00BF2E56">
        <w:rPr>
          <w:rFonts w:asciiTheme="minorHAnsi" w:hAnsiTheme="minorHAnsi" w:cstheme="minorHAnsi"/>
        </w:rPr>
        <w:t>EXT-VENDOR-USER-SUBS</w:t>
      </w:r>
      <w:r w:rsidR="004F6C8E" w:rsidRPr="00BF2E56">
        <w:rPr>
          <w:rFonts w:asciiTheme="minorHAnsi" w:hAnsiTheme="minorHAnsi" w:cstheme="minorHAnsi"/>
        </w:rPr>
        <w:t xml:space="preserve"> </w:t>
      </w:r>
      <w:r w:rsidRPr="00BF2E56">
        <w:rPr>
          <w:rFonts w:asciiTheme="minorHAnsi" w:hAnsiTheme="minorHAnsi" w:cstheme="minorHAnsi"/>
        </w:rPr>
        <w:t xml:space="preserve">oprogramowania </w:t>
      </w:r>
      <w:proofErr w:type="spellStart"/>
      <w:r w:rsidRPr="00BF2E56">
        <w:rPr>
          <w:rFonts w:asciiTheme="minorHAnsi" w:hAnsiTheme="minorHAnsi" w:cstheme="minorHAnsi"/>
        </w:rPr>
        <w:t>CyberArk</w:t>
      </w:r>
      <w:proofErr w:type="spellEnd"/>
      <w:r w:rsidRPr="00BF2E56">
        <w:rPr>
          <w:rFonts w:asciiTheme="minorHAnsi" w:hAnsiTheme="minorHAnsi" w:cstheme="minorHAnsi"/>
        </w:rPr>
        <w:t xml:space="preserve"> lub równoważne (subskrypcja licencji dla oprogramowania spełniającego wymagania OPZ) - 90 szt. Zamawiający zapłaci wykonawcy</w:t>
      </w:r>
      <w:r w:rsidR="004F6C8E" w:rsidRPr="00BF2E56">
        <w:rPr>
          <w:rFonts w:asciiTheme="minorHAnsi" w:hAnsiTheme="minorHAnsi" w:cstheme="minorHAnsi"/>
        </w:rPr>
        <w:t xml:space="preserve"> </w:t>
      </w:r>
      <w:r w:rsidRPr="00BF2E56">
        <w:rPr>
          <w:rFonts w:asciiTheme="minorHAnsi" w:hAnsiTheme="minorHAnsi" w:cstheme="minorHAnsi"/>
        </w:rPr>
        <w:t>kwotę</w:t>
      </w:r>
      <w:r w:rsidR="004F6C8E" w:rsidRPr="00BF2E56">
        <w:rPr>
          <w:rFonts w:asciiTheme="minorHAnsi" w:hAnsiTheme="minorHAnsi" w:cstheme="minorHAnsi"/>
        </w:rPr>
        <w:t xml:space="preserve"> </w:t>
      </w:r>
      <w:r w:rsidRPr="00BF2E56">
        <w:rPr>
          <w:rFonts w:asciiTheme="minorHAnsi" w:hAnsiTheme="minorHAnsi" w:cstheme="minorHAnsi"/>
        </w:rPr>
        <w:t xml:space="preserve"> zł brutto, w tym VAT</w:t>
      </w:r>
      <w:r w:rsidR="005E1E68" w:rsidRPr="00BF2E56">
        <w:rPr>
          <w:rFonts w:asciiTheme="minorHAnsi" w:hAnsiTheme="minorHAnsi" w:cstheme="minorHAnsi"/>
        </w:rPr>
        <w:t xml:space="preserve"> </w:t>
      </w:r>
      <w:r w:rsidRPr="00BF2E56">
        <w:rPr>
          <w:rFonts w:asciiTheme="minorHAnsi" w:hAnsiTheme="minorHAnsi" w:cstheme="minorHAnsi"/>
        </w:rPr>
        <w:t>23 % w wysokości zł.</w:t>
      </w:r>
    </w:p>
    <w:p w14:paraId="0D0B7E7E" w14:textId="1BC2ACAD" w:rsidR="00A8675C" w:rsidRPr="00BF2E56" w:rsidRDefault="00A8675C" w:rsidP="004420D8">
      <w:pPr>
        <w:tabs>
          <w:tab w:val="left" w:leader="dot" w:pos="5670"/>
          <w:tab w:val="left" w:leader="dot" w:pos="9639"/>
        </w:tabs>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 xml:space="preserve">Za świadczenie usług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w ramach prawa opcji w ramach puli maksymalnie 30 Roboczogodzin, o której mowa w paragrafie 3 ust. 1, Zamawiający zapłaci</w:t>
      </w:r>
      <w:r w:rsidR="004F6C8E" w:rsidRPr="00BF2E56">
        <w:rPr>
          <w:rFonts w:asciiTheme="minorHAnsi" w:hAnsiTheme="minorHAnsi" w:cstheme="minorHAnsi"/>
        </w:rPr>
        <w:t xml:space="preserve"> </w:t>
      </w:r>
      <w:r w:rsidRPr="00BF2E56">
        <w:rPr>
          <w:rFonts w:asciiTheme="minorHAnsi" w:hAnsiTheme="minorHAnsi" w:cstheme="minorHAnsi"/>
        </w:rPr>
        <w:t xml:space="preserve">Wykonawcy kwotę nie wyższą niż netto, </w:t>
      </w:r>
      <w:r w:rsidR="00A15A44" w:rsidRPr="00BF2E56">
        <w:rPr>
          <w:rFonts w:asciiTheme="minorHAnsi" w:hAnsiTheme="minorHAnsi" w:cstheme="minorHAnsi"/>
        </w:rPr>
        <w:t>tj.</w:t>
      </w:r>
      <w:r w:rsidRPr="00BF2E56">
        <w:rPr>
          <w:rFonts w:asciiTheme="minorHAnsi" w:hAnsiTheme="minorHAnsi" w:cstheme="minorHAnsi"/>
        </w:rPr>
        <w:tab/>
        <w:t>zł brutto, w tym VAT 23 % w wysokości</w:t>
      </w:r>
      <w:r w:rsidR="004420D8">
        <w:rPr>
          <w:rFonts w:asciiTheme="minorHAnsi" w:hAnsiTheme="minorHAnsi" w:cstheme="minorHAnsi"/>
        </w:rPr>
        <w:t xml:space="preserve"> </w:t>
      </w:r>
      <w:r w:rsidRPr="00BF2E56">
        <w:rPr>
          <w:rFonts w:asciiTheme="minorHAnsi" w:hAnsiTheme="minorHAnsi" w:cstheme="minorHAnsi"/>
        </w:rPr>
        <w:t>zł</w:t>
      </w:r>
      <w:r w:rsidR="005E1E68" w:rsidRPr="00BF2E56">
        <w:rPr>
          <w:rFonts w:asciiTheme="minorHAnsi" w:hAnsiTheme="minorHAnsi" w:cstheme="minorHAnsi"/>
        </w:rPr>
        <w:t xml:space="preserve">, </w:t>
      </w:r>
      <w:r w:rsidRPr="00BF2E56">
        <w:rPr>
          <w:rFonts w:asciiTheme="minorHAnsi" w:hAnsiTheme="minorHAnsi" w:cstheme="minorHAnsi"/>
        </w:rPr>
        <w:t>przy czym stawka za jedną Roboczogodzinę pracy</w:t>
      </w:r>
      <w:r w:rsidR="004420D8">
        <w:rPr>
          <w:rFonts w:asciiTheme="minorHAnsi" w:hAnsiTheme="minorHAnsi" w:cstheme="minorHAnsi"/>
        </w:rPr>
        <w:t xml:space="preserve"> </w:t>
      </w:r>
      <w:r w:rsidRPr="00BF2E56">
        <w:rPr>
          <w:rFonts w:asciiTheme="minorHAnsi" w:hAnsiTheme="minorHAnsi" w:cstheme="minorHAnsi"/>
        </w:rPr>
        <w:t xml:space="preserve">inżyniera wynosi zł netto, </w:t>
      </w:r>
      <w:r w:rsidR="00A15A44" w:rsidRPr="00BF2E56">
        <w:rPr>
          <w:rFonts w:asciiTheme="minorHAnsi" w:hAnsiTheme="minorHAnsi" w:cstheme="minorHAnsi"/>
        </w:rPr>
        <w:t>tj.</w:t>
      </w:r>
      <w:r w:rsidRPr="00BF2E56">
        <w:rPr>
          <w:rFonts w:asciiTheme="minorHAnsi" w:hAnsiTheme="minorHAnsi" w:cstheme="minorHAnsi"/>
        </w:rPr>
        <w:tab/>
        <w:t>zł brutto.</w:t>
      </w:r>
    </w:p>
    <w:p w14:paraId="0D005AE1" w14:textId="4896FC50"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Kwota wynagrodzenia brutto, wymieniona w ust. 1, nie podlega zmianie i obejmuje wszelkie</w:t>
      </w:r>
      <w:r w:rsidR="004F6C8E" w:rsidRPr="00BF2E56">
        <w:rPr>
          <w:rFonts w:asciiTheme="minorHAnsi" w:hAnsiTheme="minorHAnsi" w:cstheme="minorHAnsi"/>
        </w:rPr>
        <w:t xml:space="preserve"> </w:t>
      </w:r>
      <w:r w:rsidRPr="00BF2E56">
        <w:rPr>
          <w:rFonts w:asciiTheme="minorHAnsi" w:hAnsiTheme="minorHAnsi" w:cstheme="minorHAnsi"/>
        </w:rPr>
        <w:t>koszty związane z</w:t>
      </w:r>
      <w:r w:rsidR="004F6C8E" w:rsidRPr="00BF2E56">
        <w:rPr>
          <w:rFonts w:asciiTheme="minorHAnsi" w:hAnsiTheme="minorHAnsi" w:cstheme="minorHAnsi"/>
        </w:rPr>
        <w:t xml:space="preserve"> </w:t>
      </w:r>
      <w:r w:rsidRPr="00BF2E56">
        <w:rPr>
          <w:rFonts w:asciiTheme="minorHAnsi" w:hAnsiTheme="minorHAnsi" w:cstheme="minorHAnsi"/>
        </w:rPr>
        <w:t>realizacją przedmiotu</w:t>
      </w:r>
      <w:r w:rsidR="004F6C8E" w:rsidRPr="00BF2E56">
        <w:rPr>
          <w:rFonts w:asciiTheme="minorHAnsi" w:hAnsiTheme="minorHAnsi" w:cstheme="minorHAnsi"/>
        </w:rPr>
        <w:t xml:space="preserve"> </w:t>
      </w:r>
      <w:r w:rsidRPr="00BF2E56">
        <w:rPr>
          <w:rFonts w:asciiTheme="minorHAnsi" w:hAnsiTheme="minorHAnsi" w:cstheme="minorHAnsi"/>
        </w:rPr>
        <w:t>Umowy, w</w:t>
      </w:r>
      <w:r w:rsidR="004F6C8E" w:rsidRPr="00BF2E56">
        <w:rPr>
          <w:rFonts w:asciiTheme="minorHAnsi" w:hAnsiTheme="minorHAnsi" w:cstheme="minorHAnsi"/>
        </w:rPr>
        <w:t xml:space="preserve"> </w:t>
      </w:r>
      <w:r w:rsidRPr="00BF2E56">
        <w:rPr>
          <w:rFonts w:asciiTheme="minorHAnsi" w:hAnsiTheme="minorHAnsi" w:cstheme="minorHAnsi"/>
        </w:rPr>
        <w:t xml:space="preserve">tym m.in. opłaty, takie jak cła i podatki (w tym podatek od towarów i usług), wsparcie producenta Oprogramowania dla dostarczonych subskrypcji przez okres 24 miesięcy od daty aktywacji liczony od daty zakończenia poprzedniej subskrypcji / </w:t>
      </w:r>
      <w:proofErr w:type="spellStart"/>
      <w:r w:rsidRPr="00BF2E56">
        <w:rPr>
          <w:rFonts w:asciiTheme="minorHAnsi" w:hAnsiTheme="minorHAnsi" w:cstheme="minorHAnsi"/>
        </w:rPr>
        <w:t>maintenance</w:t>
      </w:r>
      <w:proofErr w:type="spellEnd"/>
      <w:r w:rsidRPr="00BF2E56">
        <w:rPr>
          <w:rFonts w:asciiTheme="minorHAnsi" w:hAnsiTheme="minorHAnsi" w:cstheme="minorHAnsi"/>
        </w:rPr>
        <w:t>, subskrypcje i wdrożenie rozwiązania równoważnego, koszty dojazdu pracowników</w:t>
      </w:r>
      <w:r w:rsidR="004F6C8E" w:rsidRPr="00BF2E56">
        <w:rPr>
          <w:rFonts w:asciiTheme="minorHAnsi" w:hAnsiTheme="minorHAnsi" w:cstheme="minorHAnsi"/>
        </w:rPr>
        <w:t xml:space="preserve"> </w:t>
      </w:r>
      <w:r w:rsidRPr="00BF2E56">
        <w:rPr>
          <w:rFonts w:asciiTheme="minorHAnsi" w:hAnsiTheme="minorHAnsi" w:cstheme="minorHAnsi"/>
        </w:rPr>
        <w:t>Wykonawcy do Zamawiającego, należności</w:t>
      </w:r>
      <w:r w:rsidR="004F6C8E" w:rsidRPr="00BF2E56">
        <w:rPr>
          <w:rFonts w:asciiTheme="minorHAnsi" w:hAnsiTheme="minorHAnsi" w:cstheme="minorHAnsi"/>
        </w:rPr>
        <w:t xml:space="preserve"> </w:t>
      </w:r>
      <w:r w:rsidRPr="00BF2E56">
        <w:rPr>
          <w:rFonts w:asciiTheme="minorHAnsi" w:hAnsiTheme="minorHAnsi" w:cstheme="minorHAnsi"/>
        </w:rPr>
        <w:t>z tytułu praw własności intelektualnej oraz wszelkie inne koszty Wykonawcy z zastrzeżeniem postanowień dotyczących waloryzacji.</w:t>
      </w:r>
    </w:p>
    <w:p w14:paraId="61AB1891"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Wynagrodzenie, za Przedmiot Umowy o którym mowa w paragrafie 2 ust. 2 pkt 1-3 Umowy zostanie zrealizowany jednorazowo na podstawie podpisanego przez Zamawiającego bez uwag protokołów odbioru dostawy, o których mowa w paragrafie 8.</w:t>
      </w:r>
    </w:p>
    <w:p w14:paraId="7BDA60AB"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 xml:space="preserve">Wynagrodzenie, o którym mowa w ust. 1 pkt 2 będzie płatne za miesiąc kalendarzowy z dołu na podstawie protokołu odbioru podpisanego przez Zamawiającego bez zastrzeżeń, obliczone jako iloczyn liczb Roboczogodzin pracy inżyniera wykorzystanych w danym okresie rozliczeniowym i kwoty stawki za jedną Roboczogodzinę pracy inżyniera, o której mowa w ust. 1 pkt 2, zawarta w ofercie wykonawcy. Niepełne godziny zostaną zaokrąglone w następujący sposób: do 30 minut w dół, powyżej 30 minut w górę poza wyjątkiem pierwszej godziny, w której zawsze </w:t>
      </w:r>
      <w:r w:rsidRPr="00BF2E56">
        <w:rPr>
          <w:rFonts w:asciiTheme="minorHAnsi" w:hAnsiTheme="minorHAnsi" w:cstheme="minorHAnsi"/>
        </w:rPr>
        <w:lastRenderedPageBreak/>
        <w:t xml:space="preserve">zaokrąglenie będzie liczone do pełnej godziny w górę. Pierwsza płatność za zrealizowane Roboczogodziny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nastąpi po miesiącu kalendarzowym, w którym uruchomiono prawo opcji licząc od dnia podpisania protokołu odbioru. Ostatnia płatność nastąpi po wyczerpaniu puli 30 Roboczogodzin lub po zakończeniu terminu o którym mowa w paragrafie 5 ust 3. Wykonawca do protokołu odbioru zobowiązany będzie dostarczyć raport zgodnie z paragrafem 8.</w:t>
      </w:r>
    </w:p>
    <w:p w14:paraId="2A1E9A9E" w14:textId="006EA2AB"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Zapłata wynagrodzenia, nastąpi wyłącznie w złotych polskich przelewem na rachunek bankowy</w:t>
      </w:r>
      <w:r w:rsidR="004F6C8E" w:rsidRPr="00BF2E56">
        <w:rPr>
          <w:rFonts w:asciiTheme="minorHAnsi" w:hAnsiTheme="minorHAnsi" w:cstheme="minorHAnsi"/>
        </w:rPr>
        <w:t xml:space="preserve"> </w:t>
      </w:r>
      <w:r w:rsidRPr="00BF2E56">
        <w:rPr>
          <w:rFonts w:asciiTheme="minorHAnsi" w:hAnsiTheme="minorHAnsi" w:cstheme="minorHAnsi"/>
        </w:rPr>
        <w:t>Wykonawcy o numerze</w:t>
      </w:r>
      <w:r w:rsidRPr="00BF2E56">
        <w:rPr>
          <w:rFonts w:asciiTheme="minorHAnsi" w:hAnsiTheme="minorHAnsi" w:cstheme="minorHAnsi"/>
        </w:rPr>
        <w:tab/>
        <w:t>, w terminie 21 dni od daty</w:t>
      </w:r>
      <w:r w:rsidR="003454E8" w:rsidRPr="00BF2E56">
        <w:rPr>
          <w:rFonts w:asciiTheme="minorHAnsi" w:hAnsiTheme="minorHAnsi" w:cstheme="minorHAnsi"/>
        </w:rPr>
        <w:t xml:space="preserve"> </w:t>
      </w:r>
      <w:r w:rsidRPr="00BF2E56">
        <w:rPr>
          <w:rFonts w:asciiTheme="minorHAnsi" w:hAnsiTheme="minorHAnsi" w:cstheme="minorHAnsi"/>
        </w:rPr>
        <w:t>dostarczenia Zamawiającemu prawidłowo wystawionej faktury VAT wraz z protokołami o</w:t>
      </w:r>
      <w:r w:rsidR="00B572DA" w:rsidRPr="00BF2E56">
        <w:rPr>
          <w:rFonts w:asciiTheme="minorHAnsi" w:hAnsiTheme="minorHAnsi" w:cstheme="minorHAnsi"/>
        </w:rPr>
        <w:t xml:space="preserve"> </w:t>
      </w:r>
      <w:r w:rsidRPr="00BF2E56">
        <w:rPr>
          <w:rFonts w:asciiTheme="minorHAnsi" w:hAnsiTheme="minorHAnsi" w:cstheme="minorHAnsi"/>
        </w:rPr>
        <w:t>których mowa w paragrafie 8. Jeżeli zdarzenia te wystąpią niejednocześnie termin płatności liczony będzie od zdarzenia późniejszego.</w:t>
      </w:r>
    </w:p>
    <w:p w14:paraId="731E593E"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Zamawiający dopuszcza następujące formy faktur (zgodnie z przepisami ustawy o podatku od towarów i usług – niepotrzebne skreślić), tj.:</w:t>
      </w:r>
    </w:p>
    <w:p w14:paraId="6E52820D" w14:textId="55310FDB"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Papierowa, która musi być dostarczona do siedziby Państwowego Funduszu Rehabilitacji Osób Niepełnosprawnych w oryginale (Państwowy Fundusz Rehabilitacji Osób Niepełnosprawnych, al.</w:t>
      </w:r>
      <w:r w:rsidR="004420D8">
        <w:rPr>
          <w:rFonts w:asciiTheme="minorHAnsi" w:hAnsiTheme="minorHAnsi" w:cstheme="minorHAnsi"/>
        </w:rPr>
        <w:t> </w:t>
      </w:r>
      <w:r w:rsidRPr="00BF2E56">
        <w:rPr>
          <w:rFonts w:asciiTheme="minorHAnsi" w:hAnsiTheme="minorHAnsi" w:cstheme="minorHAnsi"/>
        </w:rPr>
        <w:t>Jana Pawła II 13, 00-828 Warszawa);</w:t>
      </w:r>
    </w:p>
    <w:p w14:paraId="6E542787"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Elektroniczna:</w:t>
      </w:r>
    </w:p>
    <w:p w14:paraId="2D7D5B28"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a.</w:t>
      </w:r>
      <w:r w:rsidRPr="00BF2E56">
        <w:rPr>
          <w:rFonts w:asciiTheme="minorHAnsi" w:hAnsiTheme="minorHAnsi" w:cstheme="minorHAnsi"/>
        </w:rPr>
        <w:tab/>
        <w:t>przesłana za pomocą poczty elektronicznej, tzn. tylko i wyłącznie poprzez e- mail: e-faktury@pfron.org.pl, musi zawierać podpis kwalifikowany, podpis osoby wystawiającej fakturę;</w:t>
      </w:r>
    </w:p>
    <w:p w14:paraId="3D1EE3C6"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b.</w:t>
      </w:r>
      <w:r w:rsidRPr="00BF2E56">
        <w:rPr>
          <w:rFonts w:asciiTheme="minorHAnsi" w:hAnsiTheme="minorHAnsi" w:cstheme="minorHAnsi"/>
        </w:rPr>
        <w:tab/>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6514FF64"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Fakturę w formie papierowej należy wystawić w brzmieniu:</w:t>
      </w:r>
    </w:p>
    <w:p w14:paraId="71967EB6" w14:textId="77777777" w:rsidR="00A8675C" w:rsidRPr="00BF2E56" w:rsidRDefault="00A8675C" w:rsidP="00BF2E56">
      <w:pPr>
        <w:spacing w:line="276" w:lineRule="auto"/>
        <w:ind w:left="284"/>
        <w:rPr>
          <w:rFonts w:asciiTheme="minorHAnsi" w:hAnsiTheme="minorHAnsi" w:cstheme="minorHAnsi"/>
        </w:rPr>
      </w:pPr>
      <w:r w:rsidRPr="00BF2E56">
        <w:rPr>
          <w:rFonts w:asciiTheme="minorHAnsi" w:hAnsiTheme="minorHAnsi" w:cstheme="minorHAnsi"/>
        </w:rPr>
        <w:t>Dane nabywcy: Państwowy Fundusz Rehabilitacji Osób Niepełnosprawnych 00-828 Warszawa, Al. Jana Pawła II 13 NIP: 5251000810.</w:t>
      </w:r>
    </w:p>
    <w:p w14:paraId="3587EEB9"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Wykonawca dostarczy fakturę wraz z załącznikami w formie papierowej do kancelarii lub elektronicznej, w terminie 7 dni od zakończenia okresu rozliczeniowego, za który wystawiona jest faktura.</w:t>
      </w:r>
    </w:p>
    <w:p w14:paraId="3ADE0A8C"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73476071" w14:textId="4E9159C4"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10.</w:t>
      </w:r>
      <w:r w:rsidR="005E1E68" w:rsidRPr="00BF2E56">
        <w:rPr>
          <w:rFonts w:asciiTheme="minorHAnsi" w:hAnsiTheme="minorHAnsi" w:cstheme="minorHAnsi"/>
        </w:rPr>
        <w:t xml:space="preserve"> </w:t>
      </w:r>
      <w:r w:rsidRPr="00BF2E56">
        <w:rPr>
          <w:rFonts w:asciiTheme="minorHAnsi" w:hAnsiTheme="minorHAnsi" w:cstheme="minorHAnsi"/>
        </w:rPr>
        <w:t>[jeżeli dotyczy] W przypadku Wykonawcy wykonującego Przedmiot Umowy w ramach konsorcjum, faktury VAT, o których mowa w niniejszej Umowie, wystawiać będzie</w:t>
      </w:r>
      <w:r w:rsidR="004F6C8E" w:rsidRPr="00BF2E56">
        <w:rPr>
          <w:rFonts w:asciiTheme="minorHAnsi" w:hAnsiTheme="minorHAnsi" w:cstheme="minorHAnsi"/>
        </w:rPr>
        <w:t xml:space="preserve"> </w:t>
      </w:r>
      <w:r w:rsidRPr="00BF2E56">
        <w:rPr>
          <w:rFonts w:asciiTheme="minorHAnsi" w:hAnsiTheme="minorHAnsi" w:cstheme="minorHAnsi"/>
        </w:rPr>
        <w:t xml:space="preserve"> podmiot będący liderem konsorcjum na</w:t>
      </w:r>
      <w:r w:rsidR="004F6C8E" w:rsidRPr="00BF2E56">
        <w:rPr>
          <w:rFonts w:asciiTheme="minorHAnsi" w:hAnsiTheme="minorHAnsi" w:cstheme="minorHAnsi"/>
        </w:rPr>
        <w:t xml:space="preserve"> </w:t>
      </w:r>
      <w:r w:rsidRPr="00BF2E56">
        <w:rPr>
          <w:rFonts w:asciiTheme="minorHAnsi" w:hAnsiTheme="minorHAnsi" w:cstheme="minorHAnsi"/>
        </w:rPr>
        <w:t>chwilę</w:t>
      </w:r>
      <w:r w:rsidR="004F6C8E" w:rsidRPr="00BF2E56">
        <w:rPr>
          <w:rFonts w:asciiTheme="minorHAnsi" w:hAnsiTheme="minorHAnsi" w:cstheme="minorHAnsi"/>
        </w:rPr>
        <w:t xml:space="preserve"> </w:t>
      </w:r>
      <w:r w:rsidRPr="00BF2E56">
        <w:rPr>
          <w:rFonts w:asciiTheme="minorHAnsi" w:hAnsiTheme="minorHAnsi" w:cstheme="minorHAnsi"/>
        </w:rPr>
        <w:t>podpisywania</w:t>
      </w:r>
      <w:r w:rsidR="004F6C8E" w:rsidRPr="00BF2E56">
        <w:rPr>
          <w:rFonts w:asciiTheme="minorHAnsi" w:hAnsiTheme="minorHAnsi" w:cstheme="minorHAnsi"/>
        </w:rPr>
        <w:t xml:space="preserve"> </w:t>
      </w:r>
      <w:r w:rsidRPr="00BF2E56">
        <w:rPr>
          <w:rFonts w:asciiTheme="minorHAnsi" w:hAnsiTheme="minorHAnsi" w:cstheme="minorHAnsi"/>
        </w:rPr>
        <w:t>niniejszej</w:t>
      </w:r>
      <w:r w:rsidR="004F6C8E" w:rsidRPr="00BF2E56">
        <w:rPr>
          <w:rFonts w:asciiTheme="minorHAnsi" w:hAnsiTheme="minorHAnsi" w:cstheme="minorHAnsi"/>
        </w:rPr>
        <w:t xml:space="preserve"> </w:t>
      </w:r>
      <w:r w:rsidRPr="00BF2E56">
        <w:rPr>
          <w:rFonts w:asciiTheme="minorHAnsi" w:hAnsiTheme="minorHAnsi" w:cstheme="minorHAnsi"/>
        </w:rPr>
        <w:t>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w:t>
      </w:r>
      <w:r w:rsidR="004F6C8E" w:rsidRPr="00BF2E56">
        <w:rPr>
          <w:rFonts w:asciiTheme="minorHAnsi" w:hAnsiTheme="minorHAnsi" w:cstheme="minorHAnsi"/>
        </w:rPr>
        <w:t xml:space="preserve"> </w:t>
      </w:r>
      <w:r w:rsidRPr="00BF2E56">
        <w:rPr>
          <w:rFonts w:asciiTheme="minorHAnsi" w:hAnsiTheme="minorHAnsi" w:cstheme="minorHAnsi"/>
        </w:rPr>
        <w:t>dokonywał</w:t>
      </w:r>
      <w:r w:rsidR="004F6C8E" w:rsidRPr="00BF2E56">
        <w:rPr>
          <w:rFonts w:asciiTheme="minorHAnsi" w:hAnsiTheme="minorHAnsi" w:cstheme="minorHAnsi"/>
        </w:rPr>
        <w:t xml:space="preserve"> </w:t>
      </w:r>
      <w:r w:rsidRPr="00BF2E56">
        <w:rPr>
          <w:rFonts w:asciiTheme="minorHAnsi" w:hAnsiTheme="minorHAnsi" w:cstheme="minorHAnsi"/>
        </w:rPr>
        <w:t>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3A6F0CF7" w14:textId="08704C4E"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11.</w:t>
      </w:r>
      <w:r w:rsidR="005E1E68" w:rsidRPr="00BF2E56">
        <w:rPr>
          <w:rFonts w:asciiTheme="minorHAnsi" w:hAnsiTheme="minorHAnsi" w:cstheme="minorHAnsi"/>
        </w:rPr>
        <w:t xml:space="preserve"> </w:t>
      </w:r>
      <w:r w:rsidRPr="00BF2E56">
        <w:rPr>
          <w:rFonts w:asciiTheme="minorHAnsi" w:hAnsiTheme="minorHAnsi" w:cstheme="minorHAnsi"/>
        </w:rPr>
        <w:t>Zapłata wynagrodzenia wskazanego na fakturze VAT wystawionej przez lidera konsorcjum, zwalnia Zamawiającego z odpowiedzialności wobec wszystkich pozostałych członków konsorcjum stanowiących Wykonawcę.</w:t>
      </w:r>
    </w:p>
    <w:p w14:paraId="515138BF" w14:textId="33E03E34"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12.</w:t>
      </w:r>
      <w:r w:rsidR="005E1E68" w:rsidRPr="00BF2E56">
        <w:rPr>
          <w:rFonts w:asciiTheme="minorHAnsi" w:hAnsiTheme="minorHAnsi" w:cstheme="minorHAnsi"/>
        </w:rPr>
        <w:t xml:space="preserve"> </w:t>
      </w:r>
      <w:r w:rsidRPr="00BF2E56">
        <w:rPr>
          <w:rFonts w:asciiTheme="minorHAnsi" w:hAnsiTheme="minorHAnsi" w:cstheme="minorHAnsi"/>
        </w:rPr>
        <w:t>Zamawiającemu przysługuje prawo do potrącania z</w:t>
      </w:r>
      <w:r w:rsidR="004F6C8E" w:rsidRPr="00BF2E56">
        <w:rPr>
          <w:rFonts w:asciiTheme="minorHAnsi" w:hAnsiTheme="minorHAnsi" w:cstheme="minorHAnsi"/>
        </w:rPr>
        <w:t xml:space="preserve"> </w:t>
      </w:r>
      <w:r w:rsidRPr="00BF2E56">
        <w:rPr>
          <w:rFonts w:asciiTheme="minorHAnsi" w:hAnsiTheme="minorHAnsi" w:cstheme="minorHAnsi"/>
        </w:rPr>
        <w:t>wynagrodzenia należnego Wykonawcy wszelkich roszczeń wynikających z niniejszej Umowy, w tym w szczególności roszczeń z tytułu należnych Zamawiającemu kar umownych zastrzeżonych w niniejszej Umowie, chociażby roszczenia te nie były jeszcze wymagalne.</w:t>
      </w:r>
    </w:p>
    <w:p w14:paraId="33FAC922" w14:textId="194B40BC"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13.</w:t>
      </w:r>
      <w:r w:rsidR="005E1E68" w:rsidRPr="00BF2E56">
        <w:rPr>
          <w:rFonts w:asciiTheme="minorHAnsi" w:hAnsiTheme="minorHAnsi" w:cstheme="minorHAnsi"/>
        </w:rPr>
        <w:t xml:space="preserve"> </w:t>
      </w:r>
      <w:r w:rsidRPr="00BF2E56">
        <w:rPr>
          <w:rFonts w:asciiTheme="minorHAnsi" w:hAnsiTheme="minorHAnsi" w:cstheme="minorHAnsi"/>
        </w:rPr>
        <w:t>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w:t>
      </w:r>
    </w:p>
    <w:p w14:paraId="3702FDB6" w14:textId="6E9F7D26"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14.</w:t>
      </w:r>
      <w:r w:rsidR="005E1E68" w:rsidRPr="00BF2E56">
        <w:rPr>
          <w:rFonts w:asciiTheme="minorHAnsi" w:hAnsiTheme="minorHAnsi" w:cstheme="minorHAnsi"/>
        </w:rPr>
        <w:t xml:space="preserve"> </w:t>
      </w:r>
      <w:r w:rsidRPr="00BF2E56">
        <w:rPr>
          <w:rFonts w:asciiTheme="minorHAnsi" w:hAnsiTheme="minorHAnsi" w:cstheme="minorHAnsi"/>
        </w:rPr>
        <w:t>Wykonawca przyjmuje do wiadomości i zobowiązuje się, iż zapłata za świadczenia wykonane zgodnie z Umową nastąpi bezpośrednio na rzecz Wykonawcy i tylko w drodze przelewu na rachunek Wykonawcy, wskazany w</w:t>
      </w:r>
      <w:r w:rsidR="004F6C8E" w:rsidRPr="00BF2E56">
        <w:rPr>
          <w:rFonts w:asciiTheme="minorHAnsi" w:hAnsiTheme="minorHAnsi" w:cstheme="minorHAnsi"/>
        </w:rPr>
        <w:t xml:space="preserve"> </w:t>
      </w:r>
      <w:r w:rsidRPr="00BF2E56">
        <w:rPr>
          <w:rFonts w:asciiTheme="minorHAnsi" w:hAnsiTheme="minorHAnsi" w:cstheme="minorHAnsi"/>
        </w:rPr>
        <w:t>ust. 5. Umorzenie długu</w:t>
      </w:r>
      <w:r w:rsidR="004F6C8E" w:rsidRPr="00BF2E56">
        <w:rPr>
          <w:rFonts w:asciiTheme="minorHAnsi" w:hAnsiTheme="minorHAnsi" w:cstheme="minorHAnsi"/>
        </w:rPr>
        <w:t xml:space="preserve"> </w:t>
      </w:r>
      <w:r w:rsidRPr="00BF2E56">
        <w:rPr>
          <w:rFonts w:asciiTheme="minorHAnsi" w:hAnsiTheme="minorHAnsi" w:cstheme="minorHAnsi"/>
        </w:rPr>
        <w:t>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08CBF93A" w14:textId="404DF938"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15.</w:t>
      </w:r>
      <w:r w:rsidR="005E1E68" w:rsidRPr="00BF2E56">
        <w:rPr>
          <w:rFonts w:asciiTheme="minorHAnsi" w:hAnsiTheme="minorHAnsi" w:cstheme="minorHAnsi"/>
        </w:rPr>
        <w:t xml:space="preserve"> </w:t>
      </w:r>
      <w:r w:rsidRPr="00BF2E56">
        <w:rPr>
          <w:rFonts w:asciiTheme="minorHAnsi" w:hAnsiTheme="minorHAnsi" w:cstheme="minorHAnsi"/>
        </w:rPr>
        <w:t>W przypadku niewykorzystania w okresie obowiązywania Umowy, całkowitej kwoty wynagrodzenia, o której mowa w ust. 1,</w:t>
      </w:r>
      <w:r w:rsidR="004F6C8E" w:rsidRPr="00BF2E56">
        <w:rPr>
          <w:rFonts w:asciiTheme="minorHAnsi" w:hAnsiTheme="minorHAnsi" w:cstheme="minorHAnsi"/>
        </w:rPr>
        <w:t xml:space="preserve"> </w:t>
      </w:r>
      <w:r w:rsidRPr="00BF2E56">
        <w:rPr>
          <w:rFonts w:asciiTheme="minorHAnsi" w:hAnsiTheme="minorHAnsi" w:cstheme="minorHAnsi"/>
        </w:rPr>
        <w:t>Wykonawcy</w:t>
      </w:r>
      <w:r w:rsidR="004F6C8E" w:rsidRPr="00BF2E56">
        <w:rPr>
          <w:rFonts w:asciiTheme="minorHAnsi" w:hAnsiTheme="minorHAnsi" w:cstheme="minorHAnsi"/>
        </w:rPr>
        <w:t xml:space="preserve"> </w:t>
      </w:r>
      <w:r w:rsidRPr="00BF2E56">
        <w:rPr>
          <w:rFonts w:asciiTheme="minorHAnsi" w:hAnsiTheme="minorHAnsi" w:cstheme="minorHAnsi"/>
        </w:rPr>
        <w:t>nie będzie</w:t>
      </w:r>
      <w:r w:rsidR="004F6C8E" w:rsidRPr="00BF2E56">
        <w:rPr>
          <w:rFonts w:asciiTheme="minorHAnsi" w:hAnsiTheme="minorHAnsi" w:cstheme="minorHAnsi"/>
        </w:rPr>
        <w:t xml:space="preserve"> </w:t>
      </w:r>
      <w:r w:rsidRPr="00BF2E56">
        <w:rPr>
          <w:rFonts w:asciiTheme="minorHAnsi" w:hAnsiTheme="minorHAnsi" w:cstheme="minorHAnsi"/>
        </w:rPr>
        <w:t>przysługiwało w stosunku do Zamawiającego żadne roszczenie, w szczególności z tytułu</w:t>
      </w:r>
      <w:r w:rsidR="004F6C8E" w:rsidRPr="00BF2E56">
        <w:rPr>
          <w:rFonts w:asciiTheme="minorHAnsi" w:hAnsiTheme="minorHAnsi" w:cstheme="minorHAnsi"/>
        </w:rPr>
        <w:t xml:space="preserve"> </w:t>
      </w:r>
      <w:r w:rsidRPr="00BF2E56">
        <w:rPr>
          <w:rFonts w:asciiTheme="minorHAnsi" w:hAnsiTheme="minorHAnsi" w:cstheme="minorHAnsi"/>
        </w:rPr>
        <w:t>niewykorzystania w całości Roboczogodzin ATIK.</w:t>
      </w:r>
    </w:p>
    <w:p w14:paraId="1424CBD6" w14:textId="4C512ABC"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16.</w:t>
      </w:r>
      <w:r w:rsidR="005E1E68" w:rsidRPr="00BF2E56">
        <w:rPr>
          <w:rFonts w:asciiTheme="minorHAnsi" w:hAnsiTheme="minorHAnsi" w:cstheme="minorHAnsi"/>
        </w:rPr>
        <w:t xml:space="preserve"> </w:t>
      </w:r>
      <w:r w:rsidRPr="00BF2E56">
        <w:rPr>
          <w:rFonts w:asciiTheme="minorHAnsi" w:hAnsiTheme="minorHAnsi" w:cstheme="minorHAnsi"/>
        </w:rPr>
        <w:t>Za termin zapłaty uważa się datę obciążenia przez bank rachunku Zamawiającego. Za niedotrzymanie terminu zapłaty Wykonawcy przysługują odsetki ustawowe.</w:t>
      </w:r>
    </w:p>
    <w:p w14:paraId="62AC9932" w14:textId="28C43FE2"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17.</w:t>
      </w:r>
      <w:r w:rsidR="005E1E68" w:rsidRPr="00BF2E56">
        <w:rPr>
          <w:rFonts w:asciiTheme="minorHAnsi" w:hAnsiTheme="minorHAnsi" w:cstheme="minorHAnsi"/>
        </w:rPr>
        <w:t xml:space="preserve"> </w:t>
      </w:r>
      <w:r w:rsidRPr="00BF2E56">
        <w:rPr>
          <w:rFonts w:asciiTheme="minorHAnsi" w:hAnsiTheme="minorHAnsi" w:cstheme="minorHAnsi"/>
        </w:rPr>
        <w:t>W przypadku wystąpienia konieczności wprowadzenia zmian w zakresie wysokości wynagrodzenia Wykonawcy netto określonego w ust. 1 pkt 2 w wyniku zmian cen materiałów lub kosztów związanych z realizacją Umowy Strona ma prawo do wystąpienia</w:t>
      </w:r>
      <w:r w:rsidR="004F6C8E" w:rsidRPr="00BF2E56">
        <w:rPr>
          <w:rFonts w:asciiTheme="minorHAnsi" w:hAnsiTheme="minorHAnsi" w:cstheme="minorHAnsi"/>
        </w:rPr>
        <w:t xml:space="preserve"> </w:t>
      </w:r>
      <w:r w:rsidRPr="00BF2E56">
        <w:rPr>
          <w:rFonts w:asciiTheme="minorHAnsi" w:hAnsiTheme="minorHAnsi" w:cstheme="minorHAnsi"/>
        </w:rPr>
        <w:t>o waloryzację wynagrodzenia.</w:t>
      </w:r>
    </w:p>
    <w:p w14:paraId="127E05CF" w14:textId="384FEB9F"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18.</w:t>
      </w:r>
      <w:r w:rsidR="005E1E68" w:rsidRPr="00BF2E56">
        <w:rPr>
          <w:rFonts w:asciiTheme="minorHAnsi" w:hAnsiTheme="minorHAnsi" w:cstheme="minorHAnsi"/>
        </w:rPr>
        <w:t xml:space="preserve"> </w:t>
      </w:r>
      <w:r w:rsidRPr="00BF2E56">
        <w:rPr>
          <w:rFonts w:asciiTheme="minorHAnsi" w:hAnsiTheme="minorHAnsi" w:cstheme="minorHAnsi"/>
        </w:rPr>
        <w:t>Przez zmianę ceny materiałów lub kosztów rozumie się wzrost odpowiednio cen lub kosztów, jak i ich obniżenie, względem ceny lub kosztu przyjętych w celu ustalenia wynagrodzenia Wykonawcy zawartego w Umowie.</w:t>
      </w:r>
    </w:p>
    <w:p w14:paraId="07B1863B" w14:textId="301BC6D9"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19.</w:t>
      </w:r>
      <w:r w:rsidR="005E1E68" w:rsidRPr="00BF2E56">
        <w:rPr>
          <w:rFonts w:asciiTheme="minorHAnsi" w:hAnsiTheme="minorHAnsi" w:cstheme="minorHAnsi"/>
        </w:rPr>
        <w:t xml:space="preserve"> </w:t>
      </w:r>
      <w:r w:rsidRPr="00BF2E56">
        <w:rPr>
          <w:rFonts w:asciiTheme="minorHAnsi" w:hAnsiTheme="minorHAnsi" w:cstheme="minorHAnsi"/>
        </w:rPr>
        <w:t>Wynagrodzenie Wykonawcy będzie waloryzowane o Współczynnik Zmiany ustalany w oparciu o wskaźnik Cen producentów usług związanych z obsługą działalności gospodarczej - Działalność związana z oprogramowaniem i doradztwem w zakresie informatyki oraz działalność powiązana publikowany przez Prezesa Głównego Urzędu Statystycznego za ostatni kwartał poprzedzający złożenie wniosku w stosunku do analogicznego kwartału z roku poprzedniego.</w:t>
      </w:r>
    </w:p>
    <w:p w14:paraId="40774978" w14:textId="2B51262B"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20.</w:t>
      </w:r>
      <w:r w:rsidR="005E1E68" w:rsidRPr="00BF2E56">
        <w:rPr>
          <w:rFonts w:asciiTheme="minorHAnsi" w:hAnsiTheme="minorHAnsi" w:cstheme="minorHAnsi"/>
        </w:rPr>
        <w:t xml:space="preserve"> </w:t>
      </w:r>
      <w:r w:rsidRPr="00BF2E56">
        <w:rPr>
          <w:rFonts w:asciiTheme="minorHAnsi" w:hAnsiTheme="minorHAnsi" w:cstheme="minorHAnsi"/>
        </w:rPr>
        <w:t>Strona ma prawo do wystąpienia o waloryzację wynagrodzenia, o którym mowa w ust. 1 pkt 2 przy łącznym spełnieniu następujących przesłanek:</w:t>
      </w:r>
    </w:p>
    <w:p w14:paraId="3B4A57BC"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waloryzacja nastąpi na wniosek Strony złożony po upływie okresu 12 miesięcy liczonych odpowiednio od:</w:t>
      </w:r>
    </w:p>
    <w:p w14:paraId="2E14AAA7"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a.</w:t>
      </w:r>
      <w:r w:rsidRPr="00BF2E56">
        <w:rPr>
          <w:rFonts w:asciiTheme="minorHAnsi" w:hAnsiTheme="minorHAnsi" w:cstheme="minorHAnsi"/>
        </w:rPr>
        <w:tab/>
        <w:t>dnia zawarcia Umowy, lub</w:t>
      </w:r>
    </w:p>
    <w:p w14:paraId="712C8308" w14:textId="0E5BFC84"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b.</w:t>
      </w:r>
      <w:r w:rsidRPr="00BF2E56">
        <w:rPr>
          <w:rFonts w:asciiTheme="minorHAnsi" w:hAnsiTheme="minorHAnsi" w:cstheme="minorHAnsi"/>
        </w:rPr>
        <w:tab/>
        <w:t>jeżeli Umowa została zawarta po upływie 180 dni od dnia upływu terminu składania ofert w postępowaniu o udzielnie zamówienia publicznego, w</w:t>
      </w:r>
      <w:r w:rsidR="00B572DA" w:rsidRPr="00BF2E56">
        <w:rPr>
          <w:rFonts w:asciiTheme="minorHAnsi" w:hAnsiTheme="minorHAnsi" w:cstheme="minorHAnsi"/>
        </w:rPr>
        <w:t xml:space="preserve"> </w:t>
      </w:r>
      <w:r w:rsidRPr="00BF2E56">
        <w:rPr>
          <w:rFonts w:asciiTheme="minorHAnsi" w:hAnsiTheme="minorHAnsi" w:cstheme="minorHAnsi"/>
        </w:rPr>
        <w:t>wyniku którego zawarto niniejszą Umowę, ww. 12 miesięczny okres liczony jest od dnia otwarcia ofert;</w:t>
      </w:r>
    </w:p>
    <w:p w14:paraId="53ABC922" w14:textId="43EC911C"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Współczynnik zmiany przekroczy Próg zmiany ustalony na poziomie 5 % za ostatnie</w:t>
      </w:r>
      <w:r w:rsidR="004F6C8E" w:rsidRPr="00BF2E56">
        <w:rPr>
          <w:rFonts w:asciiTheme="minorHAnsi" w:hAnsiTheme="minorHAnsi" w:cstheme="minorHAnsi"/>
        </w:rPr>
        <w:t xml:space="preserve"> </w:t>
      </w:r>
      <w:r w:rsidRPr="00BF2E56">
        <w:rPr>
          <w:rFonts w:asciiTheme="minorHAnsi" w:hAnsiTheme="minorHAnsi" w:cstheme="minorHAnsi"/>
        </w:rPr>
        <w:t>12 miesięcy poprzedzające złożenie wniosku o waloryzację (Współczynnik zmiany na poziomie równym - 5 % nie uprawnia do zmiany wynagrodzenia);</w:t>
      </w:r>
    </w:p>
    <w:p w14:paraId="005007AE"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wniosek o waloryzację powinien być odpowiednio uzasadniony poprzez określenie wpływu zmiany cen materiałów lub kosztów na koszt wykonania zamówienia na podstawie sporządzonych szczegółowych obliczeń proponowanej nowej wysokości cen lub kosztów oraz dokumentów potwierdzających dokonane obliczenia;</w:t>
      </w:r>
    </w:p>
    <w:p w14:paraId="19434806"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wartość waloryzacji wynagrodzenia Wykonawcy będzie równa różnicy pomiędzy Wskaźnikiem waloryzacji ustalonym dla okresu ustalania waloryzacji, a Progiem zmiany;</w:t>
      </w:r>
    </w:p>
    <w:p w14:paraId="452ECF4B"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waloryzacją objęte są usługi, których wykonanie rozpoczęło się po zwaloryzowaniu wynagrodzenia, o ile rozpoczęcie wykonania usługi rozpoczęło się po zwaloryzowaniu wynagrodzenia zgodnie z Umową lub z przyczyn leżących po stronie Zamawiającego.</w:t>
      </w:r>
    </w:p>
    <w:p w14:paraId="2FD35289" w14:textId="7334B9C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21.</w:t>
      </w:r>
      <w:r w:rsidR="005E1E68" w:rsidRPr="00BF2E56">
        <w:rPr>
          <w:rFonts w:asciiTheme="minorHAnsi" w:hAnsiTheme="minorHAnsi" w:cstheme="minorHAnsi"/>
        </w:rPr>
        <w:t xml:space="preserve"> </w:t>
      </w:r>
      <w:r w:rsidRPr="00BF2E56">
        <w:rPr>
          <w:rFonts w:asciiTheme="minorHAnsi" w:hAnsiTheme="minorHAnsi" w:cstheme="minorHAnsi"/>
        </w:rPr>
        <w:t>Jeśli obliczenia, informacje i dokumenty przedstawione przez Stronę żądającą waloryzacji są wystarczające, Strony zobowiązane są do zawarcia stosownego aneksu w terminie 45 Dni Roboczych od dnia otrzymania wniosku wraz z kompletem informacji i dokumentów. Zmiana wynagrodzenia następuje od dnia zawarcia aneksu do Umowy.</w:t>
      </w:r>
    </w:p>
    <w:p w14:paraId="5912191A" w14:textId="3A985E8C"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22.</w:t>
      </w:r>
      <w:r w:rsidR="005E1E68" w:rsidRPr="00BF2E56">
        <w:rPr>
          <w:rFonts w:asciiTheme="minorHAnsi" w:hAnsiTheme="minorHAnsi" w:cstheme="minorHAnsi"/>
        </w:rPr>
        <w:t xml:space="preserve"> </w:t>
      </w:r>
      <w:r w:rsidRPr="00BF2E56">
        <w:rPr>
          <w:rFonts w:asciiTheme="minorHAnsi" w:hAnsiTheme="minorHAnsi" w:cstheme="minorHAnsi"/>
        </w:rPr>
        <w:t>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2659D14A" w14:textId="02EC248C"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23.</w:t>
      </w:r>
      <w:r w:rsidR="005E1E68" w:rsidRPr="00BF2E56">
        <w:rPr>
          <w:rFonts w:asciiTheme="minorHAnsi" w:hAnsiTheme="minorHAnsi" w:cstheme="minorHAnsi"/>
        </w:rPr>
        <w:t xml:space="preserve"> </w:t>
      </w:r>
      <w:r w:rsidRPr="00BF2E56">
        <w:rPr>
          <w:rFonts w:asciiTheme="minorHAnsi" w:hAnsiTheme="minorHAnsi" w:cstheme="minorHAnsi"/>
        </w:rPr>
        <w:t>Łączna maksymalna wartość zmiany wynagrodzenia Wykonawcy, jaką dopuszcza Zamawiający w efekcie zastosowania postanowień dotyczących waloryzacji wynagrodzenia, o których mowa w niniejszym paragrafie, nie może przekroczyć 15% wynagrodzenia netto określonego w ust. 1 pkt 2.</w:t>
      </w:r>
    </w:p>
    <w:p w14:paraId="5EBECB5D" w14:textId="27F28F9E"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24.</w:t>
      </w:r>
      <w:r w:rsidR="005E1E68" w:rsidRPr="00BF2E56">
        <w:rPr>
          <w:rFonts w:asciiTheme="minorHAnsi" w:hAnsiTheme="minorHAnsi" w:cstheme="minorHAnsi"/>
        </w:rPr>
        <w:t xml:space="preserve"> </w:t>
      </w:r>
      <w:r w:rsidRPr="00BF2E56">
        <w:rPr>
          <w:rFonts w:asciiTheme="minorHAnsi" w:hAnsiTheme="minorHAnsi" w:cstheme="minorHAnsi"/>
        </w:rPr>
        <w:t xml:space="preserve">Każdorazowo dokonując waloryzacji wynagrodzenia zgodnie z Umową Wykonawca zobowiązany jest do zmiany wynagrodzenia przysługującego podwykonawcy, z którym zawarł umowę, w zakresie odpowiadającym dokonanym zmianom. Postanowienia art. 439 ust. 5 ustawy </w:t>
      </w:r>
      <w:proofErr w:type="spellStart"/>
      <w:r w:rsidRPr="00BF2E56">
        <w:rPr>
          <w:rFonts w:asciiTheme="minorHAnsi" w:hAnsiTheme="minorHAnsi" w:cstheme="minorHAnsi"/>
        </w:rPr>
        <w:t>Pzp</w:t>
      </w:r>
      <w:proofErr w:type="spellEnd"/>
      <w:r w:rsidRPr="00BF2E56">
        <w:rPr>
          <w:rFonts w:asciiTheme="minorHAnsi" w:hAnsiTheme="minorHAnsi" w:cstheme="minorHAnsi"/>
        </w:rPr>
        <w:t xml:space="preserve"> stosuje się odpowiednio.</w:t>
      </w:r>
    </w:p>
    <w:p w14:paraId="588C9390" w14:textId="11F46DDD" w:rsidR="00A8675C" w:rsidRPr="00BF2E56" w:rsidRDefault="00A8675C" w:rsidP="00BF2E56">
      <w:pPr>
        <w:spacing w:after="360" w:line="276" w:lineRule="auto"/>
        <w:ind w:left="284" w:hanging="284"/>
        <w:rPr>
          <w:rFonts w:asciiTheme="minorHAnsi" w:hAnsiTheme="minorHAnsi" w:cstheme="minorHAnsi"/>
        </w:rPr>
      </w:pPr>
      <w:r w:rsidRPr="00BF2E56">
        <w:rPr>
          <w:rFonts w:asciiTheme="minorHAnsi" w:hAnsiTheme="minorHAnsi" w:cstheme="minorHAnsi"/>
        </w:rPr>
        <w:t>25.</w:t>
      </w:r>
      <w:r w:rsidR="005E1E68" w:rsidRPr="00BF2E56">
        <w:rPr>
          <w:rFonts w:asciiTheme="minorHAnsi" w:hAnsiTheme="minorHAnsi" w:cstheme="minorHAnsi"/>
        </w:rPr>
        <w:t xml:space="preserve"> </w:t>
      </w:r>
      <w:r w:rsidRPr="00BF2E56">
        <w:rPr>
          <w:rFonts w:asciiTheme="minorHAnsi" w:hAnsiTheme="minorHAnsi" w:cstheme="minorHAnsi"/>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w:t>
      </w:r>
      <w:r w:rsidR="004F6C8E" w:rsidRPr="00BF2E56">
        <w:rPr>
          <w:rFonts w:asciiTheme="minorHAnsi" w:hAnsiTheme="minorHAnsi" w:cstheme="minorHAnsi"/>
        </w:rPr>
        <w:t xml:space="preserve"> </w:t>
      </w:r>
      <w:r w:rsidRPr="00BF2E56">
        <w:rPr>
          <w:rFonts w:asciiTheme="minorHAnsi" w:hAnsiTheme="minorHAnsi" w:cstheme="minorHAnsi"/>
        </w:rPr>
        <w:t>materiałów lub kosztów związanych z realizacją Umowy przez Wykonawcę.</w:t>
      </w:r>
    </w:p>
    <w:p w14:paraId="2405E0EB" w14:textId="77777777" w:rsidR="00A8675C" w:rsidRPr="00BF2E56" w:rsidRDefault="00A8675C" w:rsidP="0045750B">
      <w:pPr>
        <w:pStyle w:val="Nagwek3"/>
      </w:pPr>
      <w:r w:rsidRPr="00BF2E56">
        <w:t>Paragraf 11. [USŁUGI ASYSTY TECHNICZNEJ I KONSERWACJI]</w:t>
      </w:r>
    </w:p>
    <w:p w14:paraId="1092568A"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 okresie obowiązywania Umowy Wykonawca będzie świadczył na rzecz Zamawiającego usługi Asysty Technicznej i Konserwacji zgodnie z wymaganiami i parametrami technicznymi wskazanymi w OPZ.</w:t>
      </w:r>
    </w:p>
    <w:p w14:paraId="52DE1978" w14:textId="4E519363"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 xml:space="preserve">W ramach usługi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Wykonawca zobowiązuje się do dotrzymania parametrów obsługi zgłoszeń określonych w OPZ, zaś Zamawiający ma prawo dokonywania w ramach</w:t>
      </w:r>
      <w:r w:rsidR="005E1E68" w:rsidRPr="00BF2E56">
        <w:rPr>
          <w:rFonts w:asciiTheme="minorHAnsi" w:hAnsiTheme="minorHAnsi" w:cstheme="minorHAnsi"/>
        </w:rPr>
        <w:t xml:space="preserve"> </w:t>
      </w:r>
      <w:r w:rsidRPr="00BF2E56">
        <w:rPr>
          <w:rFonts w:asciiTheme="minorHAnsi" w:hAnsiTheme="minorHAnsi" w:cstheme="minorHAnsi"/>
        </w:rPr>
        <w:t>Przedmiotu Umowy m.in. odpowiednich Zgłoszeń, zgodnie z ich kategoryzacją Incydentów.</w:t>
      </w:r>
    </w:p>
    <w:p w14:paraId="2D83F66C" w14:textId="11DA8543"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3.</w:t>
      </w:r>
      <w:r w:rsidRPr="00BF2E56">
        <w:rPr>
          <w:rFonts w:asciiTheme="minorHAnsi" w:hAnsiTheme="minorHAnsi" w:cstheme="minorHAnsi"/>
        </w:rPr>
        <w:tab/>
        <w:t xml:space="preserve">Usługi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będą realizowane przez personel Wykonawcy spełniający wymagania OPZ. Wykonawca będzie udostępniał na bieżąco informacje o osobach realizujących usługę</w:t>
      </w:r>
      <w:r w:rsidR="004F6C8E" w:rsidRPr="00BF2E56">
        <w:rPr>
          <w:rFonts w:asciiTheme="minorHAnsi" w:hAnsiTheme="minorHAnsi" w:cstheme="minorHAnsi"/>
        </w:rPr>
        <w:t xml:space="preserve">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Na każdym etapie realizacji Umowy Zamawiający ma prawo żądania przedstawienia dokumentów potwierdzających odpowiednie kwalifikacje personelu realizującego usługi </w:t>
      </w:r>
      <w:proofErr w:type="spellStart"/>
      <w:r w:rsidRPr="00BF2E56">
        <w:rPr>
          <w:rFonts w:asciiTheme="minorHAnsi" w:hAnsiTheme="minorHAnsi" w:cstheme="minorHAnsi"/>
        </w:rPr>
        <w:t>ATiK</w:t>
      </w:r>
      <w:proofErr w:type="spellEnd"/>
      <w:r w:rsidRPr="00BF2E56">
        <w:rPr>
          <w:rFonts w:asciiTheme="minorHAnsi" w:hAnsiTheme="minorHAnsi" w:cstheme="minorHAnsi"/>
        </w:rPr>
        <w:t>.</w:t>
      </w:r>
    </w:p>
    <w:p w14:paraId="3A91614E"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Każda zmiana osób, o których mowa w ust. 3 wymaga powiadomienia Zamawiającego który uprawniony jest do zgłoszenia uzasadnionego pisemnego sprzeciwu w terminie 10 Dni roboczych. Sprzeciw Zamawiającego jest dla Wykonawcy wiążący.</w:t>
      </w:r>
    </w:p>
    <w:p w14:paraId="764EBF87" w14:textId="77777777" w:rsidR="00A8675C" w:rsidRPr="00BF2E56" w:rsidRDefault="00A8675C" w:rsidP="00BF2E56">
      <w:pPr>
        <w:spacing w:after="360"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Zamawiającemu przysługuje prawo do pisemnej odmowy dopuszczenia do wykonania Przedmiotu Umowy personelu Wykonawcy w przypadku, gdy w opinii Zamawiającego nie daje ona rękojmi prawidłowego wykonania Przedmiotu Umowy. Wykonawcy nie przysługuje roszczenie o zwrot kosztów wynikających bezpośrednio lub pośrednio z odmowy dopuszczenia lub wymiany personelu w przypadku sprzeciwu Zamawiającego.</w:t>
      </w:r>
    </w:p>
    <w:p w14:paraId="4616A836" w14:textId="77777777" w:rsidR="00A8675C" w:rsidRPr="00BF2E56" w:rsidRDefault="00A8675C" w:rsidP="0045750B">
      <w:pPr>
        <w:pStyle w:val="Nagwek3"/>
      </w:pPr>
      <w:r w:rsidRPr="00BF2E56">
        <w:t>Paragraf 12. [PODWYKONAWCY]</w:t>
      </w:r>
    </w:p>
    <w:p w14:paraId="6E3FF75B"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Wykonawca jest uprawniony do powierzenia podwykonawcom, wykonania części Przedmiotu Umowy.</w:t>
      </w:r>
    </w:p>
    <w:p w14:paraId="270152CC"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Zmiana podwykonawcy wskazanego w ofercie lub wprowadzenie nowego wymaga uprzedniej zgody Zamawiającego, wyrażonej w formie pisemnej pod rygorem nieważności [jeżeli dotyczy].</w:t>
      </w:r>
    </w:p>
    <w:p w14:paraId="78D235F2" w14:textId="54C95998"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Wykonawca zobowiązuje się zawiadamiać Zamawiającego o wszelkich zmianach w</w:t>
      </w:r>
      <w:r w:rsidR="004F6C8E" w:rsidRPr="00BF2E56">
        <w:rPr>
          <w:rFonts w:asciiTheme="minorHAnsi" w:hAnsiTheme="minorHAnsi" w:cstheme="minorHAnsi"/>
        </w:rPr>
        <w:t xml:space="preserve"> </w:t>
      </w:r>
      <w:r w:rsidRPr="00BF2E56">
        <w:rPr>
          <w:rFonts w:asciiTheme="minorHAnsi" w:hAnsiTheme="minorHAnsi" w:cstheme="minorHAnsi"/>
        </w:rPr>
        <w:t>zakresie podwykonawców, w odniesieniu do informacji przekazanych przez</w:t>
      </w:r>
      <w:r w:rsidR="004F6C8E" w:rsidRPr="00BF2E56">
        <w:rPr>
          <w:rFonts w:asciiTheme="minorHAnsi" w:hAnsiTheme="minorHAnsi" w:cstheme="minorHAnsi"/>
        </w:rPr>
        <w:t xml:space="preserve"> </w:t>
      </w:r>
      <w:r w:rsidRPr="00BF2E56">
        <w:rPr>
          <w:rFonts w:asciiTheme="minorHAnsi" w:hAnsiTheme="minorHAnsi" w:cstheme="minorHAnsi"/>
        </w:rPr>
        <w:t>Wykonawcę na etapie postępowania o udzielenie zamówienia publicznego (zgodnie z art. 462 ust. 2 ustawy PZP), a także do każdorazowego przekazywania, przed przystąpieniem przez podwykonawców do wykonywania Przedmiotu Umowy, informacji w zakresie nazw, danych kontaktowych oraz przedstawicieli tych podmiotów, którzy będą zaangażowani w wykonywanie Przedmiotu Umowy.</w:t>
      </w:r>
    </w:p>
    <w:p w14:paraId="336C7CF3"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Wykonawca jest odpowiedzialny za działania, zaniechania, uchybienia i zaniedbania zatrudnionych przez siebie podwykonawców, w takim samym stopniu, jak za własne.</w:t>
      </w:r>
    </w:p>
    <w:p w14:paraId="64024FD1"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Wykonawca zobowiązuje się terminowo regulować należności w stosunku do swoich podwykonawców.</w:t>
      </w:r>
    </w:p>
    <w:p w14:paraId="47BCE116" w14:textId="77777777" w:rsidR="00A8675C" w:rsidRPr="00BF2E56" w:rsidRDefault="00A8675C"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Wykonawca oświadcza, że podmiot udostępniający zasoby [•] (nazwa innego podmiotu), na którego zdolności techniczne lub zawodowe Wykonawca powołał się w ofercie w celu wykazania spełniania warunków udziału w postępowaniu o udzielenie zamówienia publicznego, będzie realizował Przedmiot Umowy w zakresie [•] [JEŻELI DOTYCZY].</w:t>
      </w:r>
    </w:p>
    <w:p w14:paraId="1AF9584D" w14:textId="3413F2DE" w:rsidR="00A8675C" w:rsidRPr="00BF2E56" w:rsidRDefault="00A8675C" w:rsidP="00BF2E56">
      <w:pPr>
        <w:spacing w:after="360"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C0D250B" w14:textId="77777777" w:rsidR="00CA1CAB" w:rsidRPr="00BF2E56" w:rsidRDefault="00CA1CAB" w:rsidP="0045750B">
      <w:pPr>
        <w:pStyle w:val="Nagwek3"/>
      </w:pPr>
      <w:r w:rsidRPr="00BF2E56">
        <w:t>Paragraf 13. [OBOWIĄZEK ZACHOWANIA POUFNOŚCI]</w:t>
      </w:r>
    </w:p>
    <w:p w14:paraId="5F52EE9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 xml:space="preserve">Wykonawca zobowiązuje się do zachowania w tajemnicy informacji określonych przez Zamawiającego jako poufne [dalej: Informacja Poufna] i do nieujawniania ich jakimkolwiek </w:t>
      </w:r>
      <w:r w:rsidRPr="00BF2E56">
        <w:rPr>
          <w:rFonts w:asciiTheme="minorHAnsi" w:hAnsiTheme="minorHAnsi" w:cstheme="minorHAnsi"/>
        </w:rPr>
        <w:lastRenderedPageBreak/>
        <w:t>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 mocy także po wygaśnięciu Umowy.</w:t>
      </w:r>
    </w:p>
    <w:p w14:paraId="0B97D74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Wykonawca ma prawo wykorzystywać Informacje Poufne wyłącznie dla należytej realizacji niniejszej Umowy.</w:t>
      </w:r>
    </w:p>
    <w:p w14:paraId="5B2B3A2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Obowiązek zachowania poufności nie dotyczy Informacji:</w:t>
      </w:r>
    </w:p>
    <w:p w14:paraId="2463B9B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których obowiązek ujawnienia wynika z bezwzględnie obowiązujących przepisów prawa, prawomocnego orzeczenia sądu lub ostatecznej decyzji administracyjnej;</w:t>
      </w:r>
    </w:p>
    <w:p w14:paraId="20D7CA5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które są powszechnie dostępne;</w:t>
      </w:r>
    </w:p>
    <w:p w14:paraId="117A3BEF"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 których posiadanie Wykonawca wszedł zgodnie z obowiązującymi przepisami prawa przed dniem zawarcia umowy;</w:t>
      </w:r>
    </w:p>
    <w:p w14:paraId="1959E88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co do których Wykonawca uzyskał uprzednią, pisemną pod rygorem nieważności zgodę Zamawiającego na ich ujawnienie.</w:t>
      </w:r>
    </w:p>
    <w:p w14:paraId="2939B545"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25EBDD1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 przypadku wystąpienia incydentu naruszenia bezpieczeństwa informacji Wykonawca zgłosi zdarzenie na adres: sratajczyk@pfron.org.pl lub osobiście lub telefonicznie do Pełnomocnika do spraw bezpieczeństwa informacji, a jeżeli sytuacja dotyczy danych osobowych powiadomi o zdarzeniu inspektora ochrony danych osobowych na adres: iod@pfron.org.pl lub osobiście/telefonicznie.</w:t>
      </w:r>
    </w:p>
    <w:p w14:paraId="648D06E7" w14:textId="77777777" w:rsidR="00CA1CAB" w:rsidRPr="00BF2E56" w:rsidRDefault="00CA1CAB" w:rsidP="00BF2E56">
      <w:pPr>
        <w:spacing w:after="360"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w:t>
      </w:r>
    </w:p>
    <w:p w14:paraId="114EC66E" w14:textId="77777777" w:rsidR="00CA1CAB" w:rsidRPr="00BF2E56" w:rsidRDefault="00CA1CAB" w:rsidP="004420D8">
      <w:pPr>
        <w:pStyle w:val="Nagwek3"/>
      </w:pPr>
      <w:r w:rsidRPr="00BF2E56">
        <w:t>Paragraf 14. [PRZETWARZANIE DANYCH OSOBOWYCH]</w:t>
      </w:r>
    </w:p>
    <w:p w14:paraId="161F1CC4" w14:textId="5AB8E690"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Działając na podstawie art. 13 i 14 rozporządzenia Parlamentu Europejskiego i Rady (UE) 2016/679 z dnia 27 kwietnia 2016 r. w sprawie ochrony osób fizycznych w związku z przetwarzaniem danych osobowych i w sprawie swobodnego przepływu takich danych</w:t>
      </w:r>
      <w:r w:rsidR="004F6C8E" w:rsidRPr="00BF2E56">
        <w:rPr>
          <w:rFonts w:asciiTheme="minorHAnsi" w:hAnsiTheme="minorHAnsi" w:cstheme="minorHAnsi"/>
        </w:rPr>
        <w:t xml:space="preserve"> </w:t>
      </w:r>
      <w:r w:rsidRPr="00BF2E56">
        <w:rPr>
          <w:rFonts w:asciiTheme="minorHAnsi" w:hAnsiTheme="minorHAnsi" w:cstheme="minorHAnsi"/>
        </w:rPr>
        <w:t>oraz uchylenia dyrektywy 95/46/WE (ogólne rozporządzenie o ochronie danych) (Dz. Urz. UE L 119 z 04.05.2016, str. 1), dalej „RODO”, Zamawiający informuje o zasadach przetwarzania danych osobowych w związku z realizacją niniejszej Umowy.</w:t>
      </w:r>
    </w:p>
    <w:p w14:paraId="5F3893EB" w14:textId="77777777" w:rsidR="005E1E68"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Administratorem danych osobowych jest Państwowy Fundusz Rehabilitacji Osób Niepełnosprawnych (PFRON) z siedzibą w Warszawie (00-828), przy al. Jana Pawła II 13.</w:t>
      </w:r>
    </w:p>
    <w:p w14:paraId="79697CF6" w14:textId="30F2EF96" w:rsidR="00CA1CAB" w:rsidRPr="00BF2E56" w:rsidRDefault="00CA1CAB" w:rsidP="00BF2E56">
      <w:pPr>
        <w:spacing w:line="276" w:lineRule="auto"/>
        <w:ind w:firstLine="284"/>
        <w:rPr>
          <w:rFonts w:asciiTheme="minorHAnsi" w:hAnsiTheme="minorHAnsi" w:cstheme="minorHAnsi"/>
        </w:rPr>
      </w:pPr>
      <w:r w:rsidRPr="00BF2E56">
        <w:rPr>
          <w:rFonts w:asciiTheme="minorHAnsi" w:hAnsiTheme="minorHAnsi" w:cstheme="minorHAnsi"/>
        </w:rPr>
        <w:t xml:space="preserve"> Z</w:t>
      </w:r>
      <w:r w:rsidR="005E1E68" w:rsidRPr="00BF2E56">
        <w:rPr>
          <w:rFonts w:asciiTheme="minorHAnsi" w:hAnsiTheme="minorHAnsi" w:cstheme="minorHAnsi"/>
        </w:rPr>
        <w:t xml:space="preserve"> </w:t>
      </w:r>
      <w:r w:rsidRPr="00BF2E56">
        <w:rPr>
          <w:rFonts w:asciiTheme="minorHAnsi" w:hAnsiTheme="minorHAnsi" w:cstheme="minorHAnsi"/>
        </w:rPr>
        <w:t>administratorem można skontaktować się poprzez adres e-mail:</w:t>
      </w:r>
      <w:r w:rsidR="004F6C8E" w:rsidRPr="00BF2E56">
        <w:rPr>
          <w:rFonts w:asciiTheme="minorHAnsi" w:hAnsiTheme="minorHAnsi" w:cstheme="minorHAnsi"/>
        </w:rPr>
        <w:t xml:space="preserve"> </w:t>
      </w:r>
      <w:r w:rsidRPr="00BF2E56">
        <w:rPr>
          <w:rFonts w:asciiTheme="minorHAnsi" w:hAnsiTheme="minorHAnsi" w:cstheme="minorHAnsi"/>
        </w:rPr>
        <w:t>kancelaria@pfron.org.pl, telefonicznie pod numerem +48 22 50 55 500 lub pisemnie na adres siedziby administratora.</w:t>
      </w:r>
    </w:p>
    <w:p w14:paraId="5EEBD4E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Administrator wyznaczył inspektora ochrony danych, z którym można skontaktować się poprzez e-mail: iod@pfron.org.pl we wszystkich sprawach dotyczących przetwarzania danych osobowych oraz korzystania z praw związanych z przetwarzaniem.</w:t>
      </w:r>
    </w:p>
    <w:p w14:paraId="1852FB7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4.</w:t>
      </w:r>
      <w:r w:rsidRPr="00BF2E56">
        <w:rPr>
          <w:rFonts w:asciiTheme="minorHAnsi" w:hAnsiTheme="minorHAnsi" w:cstheme="minorHAnsi"/>
        </w:rPr>
        <w:tab/>
        <w:t>Celem przetwarzania danych osobowych jest realizacja Umowy oraz wynikających z tego obowiązków ustawowych. Dane osobowe mogą być przetwarzane w celu realizacji przez administratora jego uzasadnionego interesu, w tym ustalenia, dochodzenia lub obrony roszczeń.</w:t>
      </w:r>
    </w:p>
    <w:p w14:paraId="4286708E" w14:textId="695FBE1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w:t>
      </w:r>
      <w:r w:rsidR="004F6C8E" w:rsidRPr="00BF2E56">
        <w:rPr>
          <w:rFonts w:asciiTheme="minorHAnsi" w:hAnsiTheme="minorHAnsi" w:cstheme="minorHAnsi"/>
        </w:rPr>
        <w:t xml:space="preserve"> </w:t>
      </w:r>
      <w:r w:rsidRPr="00BF2E56">
        <w:rPr>
          <w:rFonts w:asciiTheme="minorHAnsi" w:hAnsiTheme="minorHAnsi" w:cstheme="minorHAnsi"/>
        </w:rPr>
        <w:t>prawną przetwarzania jest art. 6 ust. 1 lit. f RODO.</w:t>
      </w:r>
    </w:p>
    <w:p w14:paraId="3A98CD6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Administrator może pozyskiwać dane osobowe przedstawicieli Wykonawcy za jego pośrednictwem.</w:t>
      </w:r>
    </w:p>
    <w:p w14:paraId="130BDB4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Zakres danych dotyczących przedstawicieli Wykonawcy obejmuje dane osobowe przedstawione przez Wykonawcę, w szczególności imię, nazwisko, stanowisko, adres poczty elektronicznej lub numer telefonu.</w:t>
      </w:r>
    </w:p>
    <w:p w14:paraId="48E71E5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Dane osobowe będą przetwarzane przez okres niezbędny do realizacji celu przetwarzania, zgodnie z zasadami archiwizacji dokumentacji obowiązującymi u administratora.</w:t>
      </w:r>
    </w:p>
    <w:p w14:paraId="65848FC7" w14:textId="4B094D3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Dostęp do danych osobowych mogą mieć podmioty świadczące na rzecz administratora usługi doradcze, z zakresu pomocy prawnej, pocztowe,</w:t>
      </w:r>
      <w:r w:rsidR="004F6C8E" w:rsidRPr="00BF2E56">
        <w:rPr>
          <w:rFonts w:asciiTheme="minorHAnsi" w:hAnsiTheme="minorHAnsi" w:cstheme="minorHAnsi"/>
        </w:rPr>
        <w:t xml:space="preserve"> </w:t>
      </w:r>
      <w:r w:rsidRPr="00BF2E56">
        <w:rPr>
          <w:rFonts w:asciiTheme="minorHAnsi" w:hAnsiTheme="minorHAnsi" w:cstheme="minorHAnsi"/>
        </w:rPr>
        <w:t>dostawy</w:t>
      </w:r>
      <w:r w:rsidR="004F6C8E" w:rsidRPr="00BF2E56">
        <w:rPr>
          <w:rFonts w:asciiTheme="minorHAnsi" w:hAnsiTheme="minorHAnsi" w:cstheme="minorHAnsi"/>
        </w:rPr>
        <w:t xml:space="preserve"> </w:t>
      </w:r>
      <w:r w:rsidRPr="00BF2E56">
        <w:rPr>
          <w:rFonts w:asciiTheme="minorHAnsi" w:hAnsiTheme="minorHAnsi" w:cstheme="minorHAnsi"/>
        </w:rPr>
        <w:t>lub</w:t>
      </w:r>
      <w:r w:rsidR="004F6C8E" w:rsidRPr="00BF2E56">
        <w:rPr>
          <w:rFonts w:asciiTheme="minorHAnsi" w:hAnsiTheme="minorHAnsi" w:cstheme="minorHAnsi"/>
        </w:rPr>
        <w:t xml:space="preserve"> </w:t>
      </w:r>
      <w:r w:rsidRPr="00BF2E56">
        <w:rPr>
          <w:rFonts w:asciiTheme="minorHAnsi" w:hAnsiTheme="minorHAnsi" w:cstheme="minorHAnsi"/>
        </w:rPr>
        <w:t>utrzymania systemów informatycznych. Dane osobowe mogą być udostępniane przez administratora podmiotom uprawnionym do ich otrzymania na mocy obowiązujących przepisów, np. organom publicznym.</w:t>
      </w:r>
    </w:p>
    <w:p w14:paraId="298CB5C3" w14:textId="3F0E9BC3"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10.</w:t>
      </w:r>
      <w:r w:rsidR="005E1E68" w:rsidRPr="00BF2E56">
        <w:rPr>
          <w:rFonts w:asciiTheme="minorHAnsi" w:hAnsiTheme="minorHAnsi" w:cstheme="minorHAnsi"/>
        </w:rPr>
        <w:t xml:space="preserve"> </w:t>
      </w:r>
      <w:r w:rsidRPr="00BF2E56">
        <w:rPr>
          <w:rFonts w:asciiTheme="minorHAnsi" w:hAnsiTheme="minorHAnsi" w:cstheme="minorHAnsi"/>
        </w:rPr>
        <w:t>Osobom fizycznym, których dotyczą dane osobowe przetwarzane przez administratora, przysługuje prawo:</w:t>
      </w:r>
    </w:p>
    <w:p w14:paraId="1625C5F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na podstawie art. 15 RODO – prawo dostępu do danych osobowych i uzyskania ich kopii;</w:t>
      </w:r>
    </w:p>
    <w:p w14:paraId="4228838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na podstawie art. 16 RODO – prawo do sprostowania i uzupełnienia danych osobowych;</w:t>
      </w:r>
    </w:p>
    <w:p w14:paraId="274B8480"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na podstawie art. 17 RODO – prawo do usunięcia danych osobowych, z zastrzeżeniem wyjątków przewidzianych w art. 17 ust. 3 lit. b, d oraz e RODO;</w:t>
      </w:r>
    </w:p>
    <w:p w14:paraId="1726F8E5"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na podstawie art. 18 RODO – prawo żądania od administratora ograniczenia przetwarzania danych;</w:t>
      </w:r>
    </w:p>
    <w:p w14:paraId="4D272D3A"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na podstawie art. 20 RODO – prawo do przenoszenia danych osobowych przetwarzanych w sposób zautomatyzowany na podstawie art. 6 ust. 1 lit. b RODO;</w:t>
      </w:r>
    </w:p>
    <w:p w14:paraId="72FEE13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na podstawie art. 21 RODO – prawo do wniesienia sprzeciwu wobec przetwarzania danych osobowych na podstawie art. 6 ust. 1 lit. f RODO.</w:t>
      </w:r>
    </w:p>
    <w:p w14:paraId="058B2F99" w14:textId="4EB7792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11.</w:t>
      </w:r>
      <w:r w:rsidR="005E1E68" w:rsidRPr="00BF2E56">
        <w:rPr>
          <w:rFonts w:asciiTheme="minorHAnsi" w:hAnsiTheme="minorHAnsi" w:cstheme="minorHAnsi"/>
        </w:rPr>
        <w:t xml:space="preserve"> </w:t>
      </w:r>
      <w:r w:rsidRPr="00BF2E56">
        <w:rPr>
          <w:rFonts w:asciiTheme="minorHAnsi" w:hAnsiTheme="minorHAnsi" w:cstheme="minorHAnsi"/>
        </w:rPr>
        <w:t>Osobom fizycznym, których dotyczą dane osobowe przetwarzane przez administratora, przysługuje prawo wniesienia skargi do organu nadzorczego, tj. Prezesa Urzędu Ochrony</w:t>
      </w:r>
      <w:r w:rsidR="005E1E68" w:rsidRPr="00BF2E56">
        <w:rPr>
          <w:rFonts w:asciiTheme="minorHAnsi" w:hAnsiTheme="minorHAnsi" w:cstheme="minorHAnsi"/>
        </w:rPr>
        <w:t xml:space="preserve"> </w:t>
      </w:r>
      <w:r w:rsidRPr="00BF2E56">
        <w:rPr>
          <w:rFonts w:asciiTheme="minorHAnsi" w:hAnsiTheme="minorHAnsi" w:cstheme="minorHAnsi"/>
        </w:rPr>
        <w:t>Danych Osobowych, ul. Stawki 2, 00 - 193 Warszawa, na niezgodne z prawem przetwarzanie danych osobowych przez administratora.</w:t>
      </w:r>
    </w:p>
    <w:p w14:paraId="47ADA96B" w14:textId="0BB91ECF"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12.</w:t>
      </w:r>
      <w:r w:rsidR="005E1E68" w:rsidRPr="00BF2E56">
        <w:rPr>
          <w:rFonts w:asciiTheme="minorHAnsi" w:hAnsiTheme="minorHAnsi" w:cstheme="minorHAnsi"/>
        </w:rPr>
        <w:t xml:space="preserve"> </w:t>
      </w:r>
      <w:r w:rsidRPr="00BF2E56">
        <w:rPr>
          <w:rFonts w:asciiTheme="minorHAnsi" w:hAnsiTheme="minorHAnsi" w:cstheme="minorHAnsi"/>
        </w:rPr>
        <w:t>Podanie danych osobowych jest dobrowolne, ale konieczne dla zawarcia i realizacji Umowy.</w:t>
      </w:r>
    </w:p>
    <w:p w14:paraId="6C49477C" w14:textId="5BD7C92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13.</w:t>
      </w:r>
      <w:r w:rsidR="005E1E68" w:rsidRPr="00BF2E56">
        <w:rPr>
          <w:rFonts w:asciiTheme="minorHAnsi" w:hAnsiTheme="minorHAnsi" w:cstheme="minorHAnsi"/>
        </w:rPr>
        <w:t xml:space="preserve"> </w:t>
      </w:r>
      <w:r w:rsidRPr="00BF2E56">
        <w:rPr>
          <w:rFonts w:asciiTheme="minorHAnsi" w:hAnsiTheme="minorHAnsi" w:cstheme="minorHAnsi"/>
        </w:rPr>
        <w:t>Administrator nie będzie podejmował decyzji opartych na zautomatyzowanym przetwarzaniu danych osobowych.</w:t>
      </w:r>
    </w:p>
    <w:p w14:paraId="5248432D" w14:textId="7ACA57C2" w:rsidR="00CA1CAB" w:rsidRPr="00BF2E56" w:rsidRDefault="00CA1CAB" w:rsidP="00BF2E56">
      <w:pPr>
        <w:spacing w:after="360" w:line="276" w:lineRule="auto"/>
        <w:ind w:left="284" w:hanging="284"/>
        <w:rPr>
          <w:rFonts w:asciiTheme="minorHAnsi" w:hAnsiTheme="minorHAnsi" w:cstheme="minorHAnsi"/>
        </w:rPr>
      </w:pPr>
      <w:r w:rsidRPr="00BF2E56">
        <w:rPr>
          <w:rFonts w:asciiTheme="minorHAnsi" w:hAnsiTheme="minorHAnsi" w:cstheme="minorHAnsi"/>
        </w:rPr>
        <w:t>14.</w:t>
      </w:r>
      <w:r w:rsidR="005E1E68" w:rsidRPr="00BF2E56">
        <w:rPr>
          <w:rFonts w:asciiTheme="minorHAnsi" w:hAnsiTheme="minorHAnsi" w:cstheme="minorHAnsi"/>
        </w:rPr>
        <w:t xml:space="preserve"> </w:t>
      </w:r>
      <w:r w:rsidRPr="00BF2E56">
        <w:rPr>
          <w:rFonts w:asciiTheme="minorHAnsi" w:hAnsiTheme="minorHAnsi" w:cstheme="minorHAnsi"/>
        </w:rPr>
        <w:t>Wykonawca zobowiązuje się do przekazania informacji określonych w ust. 1 – 13 osobom fizycznym, które uczestniczą w realizacji Umowy.</w:t>
      </w:r>
    </w:p>
    <w:p w14:paraId="3945FB2D" w14:textId="77777777" w:rsidR="00CA1CAB" w:rsidRPr="00BF2E56" w:rsidRDefault="00CA1CAB" w:rsidP="0045750B">
      <w:pPr>
        <w:pStyle w:val="Nagwek3"/>
      </w:pPr>
      <w:r w:rsidRPr="00BF2E56">
        <w:t>Paragraf 15. [SKUTKI NIEWYKONANIA LUB NIENALEŻYTEGO WYKONANIA UMOWY]</w:t>
      </w:r>
    </w:p>
    <w:p w14:paraId="4CC1C16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Zamawiający może odstąpić od Umowy na zasadach i w przypadkach określonych w art. 456 ustawy PZP.</w:t>
      </w:r>
    </w:p>
    <w:p w14:paraId="4025F811" w14:textId="4BB223B3"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2.</w:t>
      </w:r>
      <w:r w:rsidRPr="00BF2E56">
        <w:rPr>
          <w:rFonts w:asciiTheme="minorHAnsi" w:hAnsiTheme="minorHAnsi" w:cstheme="minorHAnsi"/>
        </w:rPr>
        <w:tab/>
        <w:t>Zamawiający odstępuje od umowy, jeżeli w trakcie jej trwania zajdzie co najmniej jedna z okoliczności wskazanych w art. 7 ustawy z dnia 13 kwietnia 2022 r. o szczególnych rozwiązaniach w zakresie przeciwdziałania wspieraniu agresji na Ukrainę oraz służących ochronie bezpieczeństwa narodowego. W przypadku odstąpienia od części umowy ust. 3</w:t>
      </w:r>
      <w:r w:rsidR="004F6C8E" w:rsidRPr="00BF2E56">
        <w:rPr>
          <w:rFonts w:asciiTheme="minorHAnsi" w:hAnsiTheme="minorHAnsi" w:cstheme="minorHAnsi"/>
        </w:rPr>
        <w:t xml:space="preserve">  </w:t>
      </w:r>
      <w:r w:rsidRPr="00BF2E56">
        <w:rPr>
          <w:rFonts w:asciiTheme="minorHAnsi" w:hAnsiTheme="minorHAnsi" w:cstheme="minorHAnsi"/>
        </w:rPr>
        <w:t>i 4 stosuje się odpowiednio.</w:t>
      </w:r>
    </w:p>
    <w:p w14:paraId="0BAA87F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 przypadku, o którym mowa w art. 456 ust. 1 pkt 2 lit a) PZP Zamawiający odstępuje od umowy w części, której zmiana dotyczy. W takiej sytuacji Wykonawca zachowa wynagrodzenie otrzymane od Zamawiającego za Przedmiot umowy zrealizowany do dnia odstąpienia od Umowy, które zostało zapłacone, a Zamawiający nabędzie prawa do wszelkich elementów Przedmiotu Umowy wykonanych w ramach Umowy przed odstąpieniem od Umowy, również tych nieukończonych.</w:t>
      </w:r>
    </w:p>
    <w:p w14:paraId="282F7FE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 przypadkach, o których mowa w ust. 1, Wykonawca może żądać wyłącznie wynagrodzenia należnego z tytułu wykonania części Umowy.</w:t>
      </w:r>
    </w:p>
    <w:p w14:paraId="414B757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 przypadku:</w:t>
      </w:r>
    </w:p>
    <w:p w14:paraId="06E67CA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gdy zwłoka Wykonawcy w dotrzymaniu terminu wskazanego w paragrafie 5 ust. 1 Umowy wynosi powyżej 7 dni;</w:t>
      </w:r>
    </w:p>
    <w:p w14:paraId="5348B00A"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zaprzestania przez Wykonawcę realizacji Umowy na co najmniej 14 dni z przyczyn leżących po jego stronie;</w:t>
      </w:r>
    </w:p>
    <w:p w14:paraId="2696514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niewypłacalności Wykonawcy;</w:t>
      </w:r>
    </w:p>
    <w:p w14:paraId="6FB86B2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zaprzestania prowadzenia działalności przez Wykonawcę lub Zamawiającego;</w:t>
      </w:r>
    </w:p>
    <w:p w14:paraId="10F4968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gdy suma naliczonych kar umownych przekroczy 10 % łącznego wynagrodzenia brutto Wykonawcy, o którym mowa w paragrafie 10 ust. 1 Umowy;</w:t>
      </w:r>
    </w:p>
    <w:p w14:paraId="123EC82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gdy Wykonawca dopuszcza się naruszeń Umowy, innych niżeli wskazanych w pkt 1 i 2 oraz pomimo wezwania i wyznaczenia terminu Zamawiającego nie zaprzestanie tych naruszeń.</w:t>
      </w:r>
    </w:p>
    <w:p w14:paraId="0D9057B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 Zamawiający zastrzega sobie prawo odstąpienia od całości lub części Umowy. Zamawiający może wykonać prawo odstąpienia od Umowy w ciągu 90 dni następujących po powzięciu przez Zamawiającego wiedzy o okolicznościach uzasadniających odstąpienie, zawiadamiając o tym Wykonawcę na piśmie.</w:t>
      </w:r>
    </w:p>
    <w:p w14:paraId="27C9E555" w14:textId="260C04D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Zamawiający może, według swojego wyboru, odstąpić od całości Umowy bądź tylko od części niewykonanej przez Wykonawcę.</w:t>
      </w:r>
    </w:p>
    <w:p w14:paraId="076FA2D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 przypadku odstąpienia od Umowy z przyczyn leżących po stronie Wykonawcy, Wykonawca zapłaci Zamawiającemu karę umowną w wysokości 20 % wynagrodzenia brutto wskazanego w paragrafie 10 ust. 1 Umowy.</w:t>
      </w:r>
    </w:p>
    <w:p w14:paraId="60C76F2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W przypadku odstąpienia od Umowy przez którąkolwiek ze Stron Umowy:</w:t>
      </w:r>
    </w:p>
    <w:p w14:paraId="5DFFB22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Wykonawca przekaże Zamawiającemu na jego żądanie w terminie 14 Dni Roboczych od tego żądania, wytworzoną do chwili odstąpienia dokumentację w wersji papierowej i elektronicznej;</w:t>
      </w:r>
    </w:p>
    <w:p w14:paraId="3561BE6F"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 xml:space="preserve">Wykonawca przekaże Zamawiającemu w terminie 4 Dni Roboczych od dnia wygaśnięcia Umowy raport z wykonanych prac w ramach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obejmujący odpowiednio miesiąc lub część miesiąca, w którym dojdzie do wygaśnięcia Umowy oraz po zaakceptowaniu przez Zamawiającego ww. raportu - Protokół odbioru obejmujący ostatni nierozliczony okres. Postanowienia paragrafu 8 Umowy stosuje się odpowiednio;</w:t>
      </w:r>
    </w:p>
    <w:p w14:paraId="01D37A60"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Zamawiający zachowa prawa, które uzyskał do dnia wygaśnięcia Umowy,</w:t>
      </w:r>
    </w:p>
    <w:p w14:paraId="290A646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Wykonawca zachowuje prawo do wynagrodzenia wyłącznie z tytułu należycie wykonanego i odebranego bez zastrzeżeń przez Zamawiającego Przedmiotu Umowy.</w:t>
      </w:r>
    </w:p>
    <w:p w14:paraId="0EB9BD3A"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Odstąpienie Umowy nie powoduje wygaśnięcia:</w:t>
      </w:r>
    </w:p>
    <w:p w14:paraId="069D185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1)</w:t>
      </w:r>
      <w:r w:rsidRPr="00BF2E56">
        <w:rPr>
          <w:rFonts w:asciiTheme="minorHAnsi" w:hAnsiTheme="minorHAnsi" w:cstheme="minorHAnsi"/>
        </w:rPr>
        <w:tab/>
        <w:t>Zobowiązań Wykonawcy do udzielenia stosownych uprawnień Prawno autorskich w zakresie zobowiązań opisanych w Umowie w stosunku do Przedmiotów Umowy przekazanych Zamawiającemu lub odebranych przez Zamawiającego przed złożeniem oświadczenia o wypowiedzeniu Umowy;</w:t>
      </w:r>
    </w:p>
    <w:p w14:paraId="53BB72E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Zobowiązań Stron wynikających z postanowień Umowy w zakresie zachowania poufności;</w:t>
      </w:r>
    </w:p>
    <w:p w14:paraId="59341C0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zapłaty kar umownych.</w:t>
      </w:r>
    </w:p>
    <w:p w14:paraId="3F24FC8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Zamawiający uprawniony jest do żądania od Wykonawcy zapłaty kar umownych w przypadku niewykonania lub nienależytego wykonania Umowy w następujących przypadkach:</w:t>
      </w:r>
    </w:p>
    <w:p w14:paraId="08F8D72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 razie niedotrzymania terminu dostawy i aktywacji subskrypcji Oprogramowania o którym mowa w paragrafie 5 ust. 1 Umowy - w wysokości 5 % wynagrodzenia brutto wskazanego w paragrafie 10 ust. 1 pkt 1 Umowy, za każdy rozpoczęty dzień zwłoki;</w:t>
      </w:r>
    </w:p>
    <w:p w14:paraId="4D61F22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 razie zwłoki w przedłożeniu miesięcznego raportu przez Wykonawcę w terminie wskazanym w paragrafie 8 ust. 7 pkt 1 Umowy w wysokości 100 zł za każdy rozpoczęty dzień zwłoki;</w:t>
      </w:r>
    </w:p>
    <w:p w14:paraId="4193312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 razie zwłoki w usunięciu Incydentów w stosunku do parametrów określonych w OPZ pkt 1.4.10-1.4.12 (Czas Naprawy) - w wysokości 400 zł brutto za każdą rozpoczętą godzinę zwłoki dla każdego zgłoszenia osobno;</w:t>
      </w:r>
    </w:p>
    <w:p w14:paraId="46D1C2D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 xml:space="preserve">w razie zwłoki w wykonaniu prac w ramach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w terminie ustalonym na podstawie pkt 1.4.16 OPZ - w wysokości 400 zł brutto za każdy rozpoczęty dzień zwłoki dla każdego zgłoszenia osobno;</w:t>
      </w:r>
    </w:p>
    <w:p w14:paraId="3E80167F" w14:textId="0565681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 razie niedotrzymania terminów określony w harmonogramie, o którym mowa w</w:t>
      </w:r>
      <w:r w:rsidR="004F6C8E" w:rsidRPr="00BF2E56">
        <w:rPr>
          <w:rFonts w:asciiTheme="minorHAnsi" w:hAnsiTheme="minorHAnsi" w:cstheme="minorHAnsi"/>
        </w:rPr>
        <w:t xml:space="preserve"> </w:t>
      </w:r>
      <w:r w:rsidRPr="00BF2E56">
        <w:rPr>
          <w:rFonts w:asciiTheme="minorHAnsi" w:hAnsiTheme="minorHAnsi" w:cstheme="minorHAnsi"/>
        </w:rPr>
        <w:t>pkt 5.1 OPZ [wdrożenia rozwiązania równoważnego] - w wysokości 3 %</w:t>
      </w:r>
      <w:r w:rsidR="004F6C8E" w:rsidRPr="00BF2E56">
        <w:rPr>
          <w:rFonts w:asciiTheme="minorHAnsi" w:hAnsiTheme="minorHAnsi" w:cstheme="minorHAnsi"/>
        </w:rPr>
        <w:t xml:space="preserve"> </w:t>
      </w:r>
      <w:r w:rsidRPr="00BF2E56">
        <w:rPr>
          <w:rFonts w:asciiTheme="minorHAnsi" w:hAnsiTheme="minorHAnsi" w:cstheme="minorHAnsi"/>
        </w:rPr>
        <w:t>wynagrodzenia brutto wskazanego w paragrafie 10 ust. 1 Umowy - każdy rozpoczęty dzień zwłoki;</w:t>
      </w:r>
    </w:p>
    <w:p w14:paraId="52EBCE4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 przypadku nieprzeprowadzenia szkolenia w związku z zaoferowaniem Oprogramowania równoważnego w terminie ustalonym z Zamawiającym zgodnie z OPZ – w wysokości 500 zł brutto za każdy dzień zwłoki w przeprowadzeniu szkolenia;</w:t>
      </w:r>
    </w:p>
    <w:p w14:paraId="3B55EA0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w razie niedotrzymania innych terminów na dokonanie czynności lub uchybienia innym zobowiązaniom określonym w OPZ i Umowie – w wysokości 500 zł brutto za każdy rozpoczęty dzień zwłoki dla każdego uchybienia osobno;</w:t>
      </w:r>
    </w:p>
    <w:p w14:paraId="69FF5BF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 przypadku braku zapłaty lub nieterminowej zapłaty wynagrodzenia należnego podwykonawcom lub dalszym podwykonawcom, z tytułu zmiany wysokości wynagrodzenia Wykonawcy, w przypadku zmiany ceny materiałów lub kosztów związanych z realizacją zamówienia, dokonanej zgodnie z postanowieniami niniejszej Umowy – w wysokości 3 % kwoty brutto wynagrodzenia, o które powiększone zostało wynagrodzenie Wykonawcy, za każdy przypadek;</w:t>
      </w:r>
    </w:p>
    <w:p w14:paraId="0477FBA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w przypadku wypowiedzenia lub odstąpienia przez Zamawiającego od Umowy z przyczyn leżących po stronie Wykonawcy lub odstąpienia od Umowy przez Wykonawcę z przyczyn niezależnych od Zamawiającego, Wykonawca zapłaci Zamawiającemu karę umowną w wysokości 20 % wynagrodzenia brutto wskazanego w paragrafie 10 ust. 1 Umowy;</w:t>
      </w:r>
    </w:p>
    <w:p w14:paraId="09FD34B8" w14:textId="3B912CA3"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10)</w:t>
      </w:r>
      <w:r w:rsidR="005E1E68" w:rsidRPr="00BF2E56">
        <w:rPr>
          <w:rFonts w:asciiTheme="minorHAnsi" w:hAnsiTheme="minorHAnsi" w:cstheme="minorHAnsi"/>
        </w:rPr>
        <w:t xml:space="preserve"> </w:t>
      </w:r>
      <w:r w:rsidRPr="00BF2E56">
        <w:rPr>
          <w:rFonts w:asciiTheme="minorHAnsi" w:hAnsiTheme="minorHAnsi" w:cstheme="minorHAnsi"/>
        </w:rPr>
        <w:t xml:space="preserve">w przypadku realizacji usług </w:t>
      </w:r>
      <w:proofErr w:type="spellStart"/>
      <w:r w:rsidRPr="00BF2E56">
        <w:rPr>
          <w:rFonts w:asciiTheme="minorHAnsi" w:hAnsiTheme="minorHAnsi" w:cstheme="minorHAnsi"/>
        </w:rPr>
        <w:t>ATiK</w:t>
      </w:r>
      <w:proofErr w:type="spellEnd"/>
      <w:r w:rsidRPr="00BF2E56">
        <w:rPr>
          <w:rFonts w:asciiTheme="minorHAnsi" w:hAnsiTheme="minorHAnsi" w:cstheme="minorHAnsi"/>
        </w:rPr>
        <w:t xml:space="preserve"> przez osobę niespełniającą wymagań OPZ lub osobę niedopuszczoną do realizacji usługi na podstawie paragrafu 11 - Wykonawca zapłaci Zamawiającemu karę umowną w wysokości 1.000 zł za każdy stwierdzony przypadek.</w:t>
      </w:r>
    </w:p>
    <w:p w14:paraId="51DC3987" w14:textId="00DDF63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11)</w:t>
      </w:r>
      <w:r w:rsidR="005E1E68" w:rsidRPr="00BF2E56">
        <w:rPr>
          <w:rFonts w:asciiTheme="minorHAnsi" w:hAnsiTheme="minorHAnsi" w:cstheme="minorHAnsi"/>
        </w:rPr>
        <w:t xml:space="preserve"> </w:t>
      </w:r>
      <w:r w:rsidRPr="00BF2E56">
        <w:rPr>
          <w:rFonts w:asciiTheme="minorHAnsi" w:hAnsiTheme="minorHAnsi" w:cstheme="minorHAnsi"/>
        </w:rPr>
        <w:t>w przypadku naruszenia zasad poufności określonych w Umowie w wysokości</w:t>
      </w:r>
    </w:p>
    <w:p w14:paraId="0897E336" w14:textId="77777777" w:rsidR="00CA1CAB" w:rsidRPr="00BF2E56" w:rsidRDefault="00CA1CAB" w:rsidP="00BF2E56">
      <w:pPr>
        <w:spacing w:line="276" w:lineRule="auto"/>
        <w:ind w:left="284" w:firstLine="142"/>
        <w:rPr>
          <w:rFonts w:asciiTheme="minorHAnsi" w:hAnsiTheme="minorHAnsi" w:cstheme="minorHAnsi"/>
        </w:rPr>
      </w:pPr>
      <w:r w:rsidRPr="00BF2E56">
        <w:rPr>
          <w:rFonts w:asciiTheme="minorHAnsi" w:hAnsiTheme="minorHAnsi" w:cstheme="minorHAnsi"/>
        </w:rPr>
        <w:t>200.000 zł brutto za każde naruszenie.</w:t>
      </w:r>
    </w:p>
    <w:p w14:paraId="45F44910" w14:textId="5F1401F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12)</w:t>
      </w:r>
      <w:r w:rsidR="005E1E68" w:rsidRPr="00BF2E56">
        <w:rPr>
          <w:rFonts w:asciiTheme="minorHAnsi" w:hAnsiTheme="minorHAnsi" w:cstheme="minorHAnsi"/>
        </w:rPr>
        <w:t xml:space="preserve"> </w:t>
      </w:r>
      <w:r w:rsidRPr="00BF2E56">
        <w:rPr>
          <w:rFonts w:asciiTheme="minorHAnsi" w:hAnsiTheme="minorHAnsi" w:cstheme="minorHAnsi"/>
        </w:rPr>
        <w:t>W przypadku naruszenia przez Wykonawcę praw własności intelektualnej do któregokolwiek z przedmiotów umowy dostarczonych Zamawiającemu – 10.000 zł za każdy stwierdzony przypadek.</w:t>
      </w:r>
    </w:p>
    <w:p w14:paraId="47A3B85D" w14:textId="3B0F89DE"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10.</w:t>
      </w:r>
      <w:r w:rsidR="005E1E68" w:rsidRPr="00BF2E56">
        <w:rPr>
          <w:rFonts w:asciiTheme="minorHAnsi" w:hAnsiTheme="minorHAnsi" w:cstheme="minorHAnsi"/>
        </w:rPr>
        <w:t xml:space="preserve"> </w:t>
      </w:r>
      <w:r w:rsidRPr="00BF2E56">
        <w:rPr>
          <w:rFonts w:asciiTheme="minorHAnsi" w:hAnsiTheme="minorHAnsi" w:cstheme="minorHAnsi"/>
        </w:rPr>
        <w:t>W przypadku spełnienia przesłanek do naliczenia kar umownych z więcej niż jednego tytułu, kary umowne będą naliczane niezależnie od siebie. Zamawiający uprawniony jest do dochodzenia kar umownych także po odstąpieniu od Umowy, jeżeli podstawa do naliczenia kary zaistniała w trakcie trwania Umowy.</w:t>
      </w:r>
    </w:p>
    <w:p w14:paraId="6EE4A18C" w14:textId="2059BCF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11.</w:t>
      </w:r>
      <w:r w:rsidR="005E1E68" w:rsidRPr="00BF2E56">
        <w:rPr>
          <w:rFonts w:asciiTheme="minorHAnsi" w:hAnsiTheme="minorHAnsi" w:cstheme="minorHAnsi"/>
        </w:rPr>
        <w:t xml:space="preserve"> </w:t>
      </w:r>
      <w:r w:rsidRPr="00BF2E56">
        <w:rPr>
          <w:rFonts w:asciiTheme="minorHAnsi" w:hAnsiTheme="minorHAnsi" w:cstheme="minorHAnsi"/>
        </w:rPr>
        <w:t>Zapłata kary umownej staje się wymagalna w chwili doręczenia Wykonawcy pisemnego wezwania do zapłaty, skierowanego przez Zamawiającego.</w:t>
      </w:r>
    </w:p>
    <w:p w14:paraId="541668ED" w14:textId="5D0F868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12.</w:t>
      </w:r>
      <w:r w:rsidR="005E1E68" w:rsidRPr="00BF2E56">
        <w:rPr>
          <w:rFonts w:asciiTheme="minorHAnsi" w:hAnsiTheme="minorHAnsi" w:cstheme="minorHAnsi"/>
        </w:rPr>
        <w:t xml:space="preserve"> </w:t>
      </w:r>
      <w:r w:rsidRPr="00BF2E56">
        <w:rPr>
          <w:rFonts w:asciiTheme="minorHAnsi" w:hAnsiTheme="minorHAnsi" w:cstheme="minorHAnsi"/>
        </w:rPr>
        <w:t>Zapłata jakiejkolwiek kary umownej nie wyłącza możliwości dochodzenia przez Zamawiającego odszkodowania przenoszącego wysokość zastrzeżonej kary umownej od Wykonawcy na zasadach ogólnych w zakresie szkody rzeczywistej z wyłączeniem utraconych korzyści.</w:t>
      </w:r>
    </w:p>
    <w:p w14:paraId="7AC429AE" w14:textId="4FCE618A"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13.</w:t>
      </w:r>
      <w:r w:rsidR="005E1E68" w:rsidRPr="00BF2E56">
        <w:rPr>
          <w:rFonts w:asciiTheme="minorHAnsi" w:hAnsiTheme="minorHAnsi" w:cstheme="minorHAnsi"/>
        </w:rPr>
        <w:t xml:space="preserve"> </w:t>
      </w:r>
      <w:r w:rsidRPr="00BF2E56">
        <w:rPr>
          <w:rFonts w:asciiTheme="minorHAnsi" w:hAnsiTheme="minorHAnsi" w:cstheme="minorHAnsi"/>
        </w:rPr>
        <w:t>Wykonawca przyjmuje na siebie odpowiedzialność odszkodowawczą za szkodę wynikłą z niewykonania lub nienależytego wykonania Umowy z przyczyn zależnych od Wykonawcy także w wypadku wykonania przez Zamawiającego ustawowego prawa odstąpienia od Umowy z tejże przyczyny.</w:t>
      </w:r>
    </w:p>
    <w:p w14:paraId="527FF364" w14:textId="35849F6F"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14.</w:t>
      </w:r>
      <w:r w:rsidR="005E1E68" w:rsidRPr="00BF2E56">
        <w:rPr>
          <w:rFonts w:asciiTheme="minorHAnsi" w:hAnsiTheme="minorHAnsi" w:cstheme="minorHAnsi"/>
        </w:rPr>
        <w:t xml:space="preserve"> </w:t>
      </w:r>
      <w:r w:rsidR="007D1EA4" w:rsidRPr="00BF2E56">
        <w:rPr>
          <w:rFonts w:asciiTheme="minorHAnsi" w:hAnsiTheme="minorHAnsi" w:cstheme="minorHAnsi"/>
        </w:rPr>
        <w:t>Łączna s</w:t>
      </w:r>
      <w:r w:rsidRPr="00BF2E56">
        <w:rPr>
          <w:rFonts w:asciiTheme="minorHAnsi" w:hAnsiTheme="minorHAnsi" w:cstheme="minorHAnsi"/>
        </w:rPr>
        <w:t>uma naliczonych kar umownych nie może przekroczyć 50 % wynagrodzenia za realizację Przedmiotu Umowy o którym mowa w paragrafie 10 ust. 1 Umowy;</w:t>
      </w:r>
    </w:p>
    <w:p w14:paraId="4724E816" w14:textId="0C452B11" w:rsidR="00CA1CAB" w:rsidRPr="00BF2E56" w:rsidRDefault="00CA1CAB" w:rsidP="00BF2E56">
      <w:pPr>
        <w:spacing w:after="360" w:line="276" w:lineRule="auto"/>
        <w:ind w:left="284" w:hanging="284"/>
        <w:rPr>
          <w:rFonts w:asciiTheme="minorHAnsi" w:hAnsiTheme="minorHAnsi" w:cstheme="minorHAnsi"/>
        </w:rPr>
      </w:pPr>
      <w:r w:rsidRPr="00BF2E56">
        <w:rPr>
          <w:rFonts w:asciiTheme="minorHAnsi" w:hAnsiTheme="minorHAnsi" w:cstheme="minorHAnsi"/>
        </w:rPr>
        <w:t>15.</w:t>
      </w:r>
      <w:r w:rsidR="005E1E68" w:rsidRPr="00BF2E56">
        <w:rPr>
          <w:rFonts w:asciiTheme="minorHAnsi" w:hAnsiTheme="minorHAnsi" w:cstheme="minorHAnsi"/>
        </w:rPr>
        <w:t xml:space="preserve"> </w:t>
      </w:r>
      <w:r w:rsidRPr="00BF2E56">
        <w:rPr>
          <w:rFonts w:asciiTheme="minorHAnsi" w:hAnsiTheme="minorHAnsi" w:cstheme="minorHAnsi"/>
        </w:rPr>
        <w:t>Zamawiającemu przysługuje prawo potrącenia kar umownych z wynagrodzenia</w:t>
      </w:r>
      <w:r w:rsidR="004F6C8E" w:rsidRPr="00BF2E56">
        <w:rPr>
          <w:rFonts w:asciiTheme="minorHAnsi" w:hAnsiTheme="minorHAnsi" w:cstheme="minorHAnsi"/>
        </w:rPr>
        <w:t xml:space="preserve"> </w:t>
      </w:r>
      <w:r w:rsidRPr="00BF2E56">
        <w:rPr>
          <w:rFonts w:asciiTheme="minorHAnsi" w:hAnsiTheme="minorHAnsi" w:cstheme="minorHAnsi"/>
        </w:rPr>
        <w:t>należnego Wykonawcy lub z zabezpieczania należytego wykonania Umowy, na co Wykonawca wyraża zgodę i do czego upoważnia Zamawiającego bez potrzeby uzyskania</w:t>
      </w:r>
      <w:r w:rsidR="005E1E68" w:rsidRPr="00BF2E56">
        <w:rPr>
          <w:rFonts w:asciiTheme="minorHAnsi" w:hAnsiTheme="minorHAnsi" w:cstheme="minorHAnsi"/>
        </w:rPr>
        <w:t xml:space="preserve"> </w:t>
      </w:r>
      <w:r w:rsidRPr="00BF2E56">
        <w:rPr>
          <w:rFonts w:asciiTheme="minorHAnsi" w:hAnsiTheme="minorHAnsi" w:cstheme="minorHAnsi"/>
        </w:rPr>
        <w:t>odrębnej akceptacji. Potrącenia można dokonać również wówczas, gdy obydwie wierzytelności nie są jeszcze wymagalne, gdy jedna z nich jest wymagalna lub obydwie są wymagalne.</w:t>
      </w:r>
    </w:p>
    <w:p w14:paraId="6DE86583" w14:textId="77777777" w:rsidR="00CA1CAB" w:rsidRPr="00BF2E56" w:rsidRDefault="00CA1CAB" w:rsidP="0045750B">
      <w:pPr>
        <w:pStyle w:val="Nagwek3"/>
      </w:pPr>
      <w:r w:rsidRPr="00BF2E56">
        <w:t>Paragraf 16. [SIŁA WYŻSZA]</w:t>
      </w:r>
    </w:p>
    <w:p w14:paraId="078B4469" w14:textId="273877B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 każdym przypadku Strona nie jest odpowiedzialna za niewykonanie lub nienależyte wykonanie swoich zobowiązań wynikających z Umowy, jeżeli udowodni, że niewykonanie lub nienależyte wykonanie zostało</w:t>
      </w:r>
      <w:r w:rsidR="004F6C8E" w:rsidRPr="00BF2E56">
        <w:rPr>
          <w:rFonts w:asciiTheme="minorHAnsi" w:hAnsiTheme="minorHAnsi" w:cstheme="minorHAnsi"/>
        </w:rPr>
        <w:t xml:space="preserve"> </w:t>
      </w:r>
      <w:r w:rsidRPr="00BF2E56">
        <w:rPr>
          <w:rFonts w:asciiTheme="minorHAnsi" w:hAnsiTheme="minorHAnsi" w:cstheme="minorHAnsi"/>
        </w:rPr>
        <w:t>spowodowane</w:t>
      </w:r>
      <w:r w:rsidR="004F6C8E" w:rsidRPr="00BF2E56">
        <w:rPr>
          <w:rFonts w:asciiTheme="minorHAnsi" w:hAnsiTheme="minorHAnsi" w:cstheme="minorHAnsi"/>
        </w:rPr>
        <w:t xml:space="preserve"> </w:t>
      </w:r>
      <w:r w:rsidRPr="00BF2E56">
        <w:rPr>
          <w:rFonts w:asciiTheme="minorHAnsi" w:hAnsiTheme="minorHAnsi" w:cstheme="minorHAnsi"/>
        </w:rPr>
        <w:t>zdarzeniem</w:t>
      </w:r>
      <w:r w:rsidR="004F6C8E" w:rsidRPr="00BF2E56">
        <w:rPr>
          <w:rFonts w:asciiTheme="minorHAnsi" w:hAnsiTheme="minorHAnsi" w:cstheme="minorHAnsi"/>
        </w:rPr>
        <w:t xml:space="preserve"> </w:t>
      </w:r>
      <w:r w:rsidRPr="00BF2E56">
        <w:rPr>
          <w:rFonts w:asciiTheme="minorHAnsi" w:hAnsiTheme="minorHAnsi" w:cstheme="minorHAnsi"/>
        </w:rPr>
        <w:t>zewnętrznym, niemożliwym do przewidzenia, oraz którego skutkom nie można było zapobiec, dalej określanym terminem „Siły Wyższej”.</w:t>
      </w:r>
    </w:p>
    <w:p w14:paraId="04CC205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2600E220"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Strona powołująca się na Siłę Wyższą przekaże drugiej Stronie wraz z powiadomieniem o zaistnieniu Siły Wyższej informację o:</w:t>
      </w:r>
    </w:p>
    <w:p w14:paraId="0AEFB48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spodziewanych skutkach działania Siły Wyższej dla możliwości prawidłowego wykonywania Umowy;</w:t>
      </w:r>
    </w:p>
    <w:p w14:paraId="28ED5CC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czasie rozpoczęcia i spodziewanym czasie zakończenia Siły Wyższej;</w:t>
      </w:r>
    </w:p>
    <w:p w14:paraId="350D584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proponowanych działaniach, które mogą zminimalizować wpływ Siły Wyższej na wykonywanie Umowy.</w:t>
      </w:r>
    </w:p>
    <w:p w14:paraId="5C00335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0EBDABF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5.</w:t>
      </w:r>
      <w:r w:rsidRPr="00BF2E56">
        <w:rPr>
          <w:rFonts w:asciiTheme="minorHAnsi" w:hAnsiTheme="minorHAnsi" w:cstheme="minorHAnsi"/>
        </w:rPr>
        <w:tab/>
        <w:t>Strona, która nie zawiadomi o zaistnieniu Siły Wyższej zgodnie z niniejszym paragrafem jest odpowiedzialna za szkody poniesione przez drugą Stronę, których można było uniknąć w przypadku terminowego zawiadomienia.</w:t>
      </w:r>
    </w:p>
    <w:p w14:paraId="1D7B71D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 razie zaistnienia okoliczności Siły Wyższej terminy realizacji Umowy przedłużają się o okres jej trwania.</w:t>
      </w:r>
    </w:p>
    <w:p w14:paraId="23CAD45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Strony zobowiązują się do współpracy w celu zminimalizowania wpływu Siły Wyższej dla wykonywania Przedmiotu Umowy.</w:t>
      </w:r>
    </w:p>
    <w:p w14:paraId="373FFC65"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Strony są świadome zawarcia oraz realizacji Umowy w warunkach epidemii, w tym możliwości pojawienia się przeszkód faktycznych i prawnych wynikających ze stanu epidemicznego lub stanu zagrożenia epidemicznego lub skutków stanu epidemicznego, w postaci:</w:t>
      </w:r>
    </w:p>
    <w:p w14:paraId="2CC287C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ograniczenia możliwości przemieszczania się, w tym zamknięcie granicy państw;</w:t>
      </w:r>
    </w:p>
    <w:p w14:paraId="3DDFDC5F"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utrudnienia dostępności niektórych towarów lub usług;</w:t>
      </w:r>
    </w:p>
    <w:p w14:paraId="501604BF"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ograniczenia dostępności personelu Wykonawcy lub personelu Zamawiającego związanego z chorobą COVID-19, w tym przymusową kwarantanną lub izolacją;</w:t>
      </w:r>
    </w:p>
    <w:p w14:paraId="77C1043A"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ograniczenia w dostępie do siedziby Zamawiającego.</w:t>
      </w:r>
    </w:p>
    <w:p w14:paraId="42CC140A"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Mając na uwadze okoliczności z ust. 8 powyżej, Strony zobowiązują się podjąć wszelkich działań niezbędnych dla zachowania należytej i terminowej realizacji Umowy, bez względu na utrudnienia związane z epidemią.</w:t>
      </w:r>
    </w:p>
    <w:p w14:paraId="199C3BDB" w14:textId="55A90CF8"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 xml:space="preserve"> 10.</w:t>
      </w:r>
      <w:r w:rsidR="005E1E68" w:rsidRPr="00BF2E56">
        <w:rPr>
          <w:rFonts w:asciiTheme="minorHAnsi" w:hAnsiTheme="minorHAnsi" w:cstheme="minorHAnsi"/>
        </w:rPr>
        <w:t xml:space="preserve"> </w:t>
      </w:r>
      <w:r w:rsidRPr="00BF2E56">
        <w:rPr>
          <w:rFonts w:asciiTheme="minorHAnsi" w:hAnsiTheme="minorHAnsi" w:cstheme="minorHAnsi"/>
        </w:rPr>
        <w:t>Wykonawca oświadcza, że uwzględnił w wynagrodzeniu ryzyka związane ze wzrostem kosztów realizacji Umowy z uwagi na epidemię. Celem uniknięcia wątpliwości, Strony ustalają, że okoliczności wywołane przez epidemię nie będą stanowiły podstawy do żądania przez Wykonawcę wzrostu należnego mu wynagrodzenia na podstawie Umowy.</w:t>
      </w:r>
    </w:p>
    <w:p w14:paraId="19B10139" w14:textId="7231CF5E"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11.</w:t>
      </w:r>
      <w:r w:rsidR="005E1E68" w:rsidRPr="00BF2E56">
        <w:rPr>
          <w:rFonts w:asciiTheme="minorHAnsi" w:hAnsiTheme="minorHAnsi" w:cstheme="minorHAnsi"/>
        </w:rPr>
        <w:t xml:space="preserve"> </w:t>
      </w:r>
      <w:r w:rsidRPr="00BF2E56">
        <w:rPr>
          <w:rFonts w:asciiTheme="minorHAnsi" w:hAnsiTheme="minorHAnsi" w:cstheme="minorHAnsi"/>
        </w:rPr>
        <w:t>Wykonawca w związku z epidemią zobowiązany jest planować i realizować swoje obowiązki wynikające z Umowy z uwzględnieniem potencjalnych ograniczeń lub utrudnień, o których mowa w ust. 8 powyżej.</w:t>
      </w:r>
    </w:p>
    <w:p w14:paraId="3688B82E" w14:textId="57802653" w:rsidR="00CA1CAB" w:rsidRPr="00BF2E56" w:rsidRDefault="00CA1CAB" w:rsidP="00BF2E56">
      <w:pPr>
        <w:spacing w:after="360" w:line="276" w:lineRule="auto"/>
        <w:ind w:left="284" w:hanging="284"/>
        <w:rPr>
          <w:rFonts w:asciiTheme="minorHAnsi" w:hAnsiTheme="minorHAnsi" w:cstheme="minorHAnsi"/>
        </w:rPr>
      </w:pPr>
      <w:r w:rsidRPr="00BF2E56">
        <w:rPr>
          <w:rFonts w:asciiTheme="minorHAnsi" w:hAnsiTheme="minorHAnsi" w:cstheme="minorHAnsi"/>
        </w:rPr>
        <w:t>12.</w:t>
      </w:r>
      <w:r w:rsidR="005E1E68" w:rsidRPr="00BF2E56">
        <w:rPr>
          <w:rFonts w:asciiTheme="minorHAnsi" w:hAnsiTheme="minorHAnsi" w:cstheme="minorHAnsi"/>
        </w:rPr>
        <w:t xml:space="preserve"> </w:t>
      </w:r>
      <w:r w:rsidRPr="00BF2E56">
        <w:rPr>
          <w:rFonts w:asciiTheme="minorHAnsi" w:hAnsiTheme="minorHAnsi" w:cstheme="minorHAnsi"/>
        </w:rPr>
        <w:t>Zasady określone w ust. 8 – 11 powyżej znajdują zastosowanie przez okres, w którym na terytorium Rzeczypospolitej Polskiej lub jego części obowiązuje stan zagrożenia epidemicznego albo stan epidemii ogłoszony z powodu epidemii albo stan nadzwyczajny wprowadzony z powodu epidemii na podstawie przepisów obowiązującego prawa.</w:t>
      </w:r>
    </w:p>
    <w:p w14:paraId="360E99B3" w14:textId="77777777" w:rsidR="00CA1CAB" w:rsidRPr="00BF2E56" w:rsidRDefault="00CA1CAB" w:rsidP="0045750B">
      <w:pPr>
        <w:pStyle w:val="Nagwek3"/>
      </w:pPr>
      <w:r w:rsidRPr="00BF2E56">
        <w:t>Paragraf 17. [ZMIANA UMOWY]</w:t>
      </w:r>
    </w:p>
    <w:p w14:paraId="692B2B7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Zmiana postanowień Umowy możliwa jest na warunkach i w zakresie określonym poniżej:</w:t>
      </w:r>
    </w:p>
    <w:p w14:paraId="382F39F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 przypadku zaistnienia siły wyższej uniemożliwiającej wykonanie Przedmiotu Umowy w terminie, który został wskazany w Umowie lub OPZ – dopuszcza się możliwość zmiany terminu realizacji Przedmiotu Umowy;</w:t>
      </w:r>
    </w:p>
    <w:p w14:paraId="06D07CE0"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 przypadku pojawienia się na rynku Oprogramowania nowszej generacji lub możliwości wykorzystania już istniejącego oprogramowania w sytuacji rozszerzenia jego funkcjonalności pozwalających na zaoszczędzenie kosztów realizacji Umowy lub umożliwiających uzyskanie lepszej jakości oprogramowania – dopuszcza się zmianę poszczególnych postanowień określających wymagania dla Oprogramowania, a także czasu trwania Umowy;</w:t>
      </w:r>
    </w:p>
    <w:p w14:paraId="07534850" w14:textId="2BFB06D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w przypadku konieczności zrealizowania Przedmiotu Umowy przy zastosowaniu</w:t>
      </w:r>
      <w:r w:rsidR="004F6C8E" w:rsidRPr="00BF2E56">
        <w:rPr>
          <w:rFonts w:asciiTheme="minorHAnsi" w:hAnsiTheme="minorHAnsi" w:cstheme="minorHAnsi"/>
        </w:rPr>
        <w:t xml:space="preserve"> </w:t>
      </w:r>
      <w:r w:rsidRPr="00BF2E56">
        <w:rPr>
          <w:rFonts w:asciiTheme="minorHAnsi" w:hAnsiTheme="minorHAnsi" w:cstheme="minorHAnsi"/>
        </w:rPr>
        <w:t>innych rozwiązań technicznych ze względu na zmianę obowiązującego prawa, której nie dało się przewidzieć w dacie składania oferty, dopuszcza się zmianę postanowień OPZ, a także czasu trwania Umowy;</w:t>
      </w:r>
    </w:p>
    <w:p w14:paraId="2109DB9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4)</w:t>
      </w:r>
      <w:r w:rsidRPr="00BF2E56">
        <w:rPr>
          <w:rFonts w:asciiTheme="minorHAnsi" w:hAnsiTheme="minorHAnsi" w:cstheme="minorHAnsi"/>
        </w:rPr>
        <w:tab/>
        <w:t>w przypadku wycofania z obrotu na terytorium Rzeczypospolitej Polskiej Oprogramowania wraz z licencjami objętych Umową, Zamawiający dopuszcza zmianę polegającą na dostarczeniu produktu zastępczego o parametrach spełniających wymagania określone w OPZ za wynagrodzeniem określonym w Umowie.</w:t>
      </w:r>
    </w:p>
    <w:p w14:paraId="123AD28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w:t>
      </w:r>
    </w:p>
    <w:p w14:paraId="75AA68B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U. z 2020 r. poz. 1842), a także kolejne obowiązujące akty prawne dotyczące przeciwdziałania i zwalczania COVID-19 – poprzez zmianę terminów wykonania Umowy o których mowa w paragrafie 5 o czas trwania przeszkody.</w:t>
      </w:r>
    </w:p>
    <w:p w14:paraId="65801B90" w14:textId="203680DC"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w:t>
      </w:r>
    </w:p>
    <w:p w14:paraId="7EAE5BC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niezbędna jest zmiana sposobu wykonania zobowiązania, o ile zmiana taka jest korzystna dla Zamawiającego lub jeżeli zmiana taka jest konieczna w celu prawidłowego wykonania Przedmiotu Umowy – w takim przypadku możliwe jest dokonanie zmiany OPZ oraz terminów wykonania Przedmiotu umowy.</w:t>
      </w:r>
    </w:p>
    <w:p w14:paraId="02047DF3" w14:textId="427BD836"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 przypadku zmiany przepisów prawa w zakresie ochrony danych</w:t>
      </w:r>
      <w:r w:rsidR="004F6C8E" w:rsidRPr="00BF2E56">
        <w:rPr>
          <w:rFonts w:asciiTheme="minorHAnsi" w:hAnsiTheme="minorHAnsi" w:cstheme="minorHAnsi"/>
        </w:rPr>
        <w:t xml:space="preserve"> </w:t>
      </w:r>
      <w:r w:rsidRPr="00BF2E56">
        <w:rPr>
          <w:rFonts w:asciiTheme="minorHAnsi" w:hAnsiTheme="minorHAnsi" w:cstheme="minorHAnsi"/>
        </w:rPr>
        <w:t>osobowych, w tym w szczególności, gdy zostaną doprecyzowane wymogi w zakresie ochrony danych osobowych wynikające z przepisów Rozporządzenia Parlamentu Europejskiego i Rady (UE) 2016/679 z dnia 27 kwietnia 2016 r. w sprawie ochrony osób fizycznych w</w:t>
      </w:r>
      <w:r w:rsidR="004F6C8E" w:rsidRPr="00BF2E56">
        <w:rPr>
          <w:rFonts w:asciiTheme="minorHAnsi" w:hAnsiTheme="minorHAnsi" w:cstheme="minorHAnsi"/>
        </w:rPr>
        <w:t xml:space="preserve"> </w:t>
      </w:r>
      <w:r w:rsidRPr="00BF2E56">
        <w:rPr>
          <w:rFonts w:asciiTheme="minorHAnsi" w:hAnsiTheme="minorHAnsi" w:cstheme="minorHAnsi"/>
        </w:rPr>
        <w:t>związku z przetwarzaniem danych osobowych i w sprawie swobodnego przepływu takich danych oraz uchylenia dyrektywy 95/46/WE;</w:t>
      </w:r>
    </w:p>
    <w:p w14:paraId="016088D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zmiany Lokalizacji Zamawiającego – w sytuacji, gdy dojdzie do zmiany miejsc świadczenia Usług stanowiących Przedmiot Umowy oraz zmiany adresów tych miejsc, ze względu na zmiany organizacyjne Zamawiającego - w takiej sytuacji zostaną wprowadzone nowe, aktualne miejsca (Lokalizacje Zamawiającego).</w:t>
      </w:r>
    </w:p>
    <w:p w14:paraId="6F6EE82A" w14:textId="3E9801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10)</w:t>
      </w:r>
      <w:r w:rsidR="005E1E68" w:rsidRPr="00BF2E56">
        <w:rPr>
          <w:rFonts w:asciiTheme="minorHAnsi" w:hAnsiTheme="minorHAnsi" w:cstheme="minorHAnsi"/>
        </w:rPr>
        <w:t xml:space="preserve"> </w:t>
      </w:r>
      <w:r w:rsidRPr="00BF2E56">
        <w:rPr>
          <w:rFonts w:asciiTheme="minorHAnsi" w:hAnsiTheme="minorHAnsi" w:cstheme="minorHAnsi"/>
        </w:rPr>
        <w:t>w przypadku zaistnienia przyczyn organizacyjnych, technicznych, prawnych lub finansowych mających wpływ na terminy realizacji Przedmiotu</w:t>
      </w:r>
      <w:r w:rsidR="004F6C8E" w:rsidRPr="00BF2E56">
        <w:rPr>
          <w:rFonts w:asciiTheme="minorHAnsi" w:hAnsiTheme="minorHAnsi" w:cstheme="minorHAnsi"/>
        </w:rPr>
        <w:t xml:space="preserve"> </w:t>
      </w:r>
      <w:r w:rsidRPr="00BF2E56">
        <w:rPr>
          <w:rFonts w:asciiTheme="minorHAnsi" w:hAnsiTheme="minorHAnsi" w:cstheme="minorHAnsi"/>
        </w:rPr>
        <w:t>umowy,</w:t>
      </w:r>
      <w:r w:rsidR="004F6C8E" w:rsidRPr="00BF2E56">
        <w:rPr>
          <w:rFonts w:asciiTheme="minorHAnsi" w:hAnsiTheme="minorHAnsi" w:cstheme="minorHAnsi"/>
        </w:rPr>
        <w:t xml:space="preserve"> </w:t>
      </w:r>
      <w:r w:rsidRPr="00BF2E56">
        <w:rPr>
          <w:rFonts w:asciiTheme="minorHAnsi" w:hAnsiTheme="minorHAnsi" w:cstheme="minorHAnsi"/>
        </w:rPr>
        <w:t>w</w:t>
      </w:r>
      <w:r w:rsidR="004F6C8E" w:rsidRPr="00BF2E56">
        <w:rPr>
          <w:rFonts w:asciiTheme="minorHAnsi" w:hAnsiTheme="minorHAnsi" w:cstheme="minorHAnsi"/>
        </w:rPr>
        <w:t xml:space="preserve"> </w:t>
      </w:r>
      <w:r w:rsidRPr="00BF2E56">
        <w:rPr>
          <w:rFonts w:asciiTheme="minorHAnsi" w:hAnsiTheme="minorHAnsi" w:cstheme="minorHAnsi"/>
        </w:rPr>
        <w:t>tym terminy realizacji Przedmiotu Umowy dopuszcza się zmianę Umowy w zakresie terminów realizacji Przedmiotu Umowy lub końcowego terminu realizacji Przedmiotu Umowy określonego w paragrafie 5 Umowy.</w:t>
      </w:r>
    </w:p>
    <w:p w14:paraId="0CCD835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Zamawiający dopuszcza możliwość zmiany Umowy w zakresie zmian postanowień Umowy, w przypadku, gdy nastąpi zmiana powszechnie obowiązujących przepisów prawa w zakresie mającym wpływ na realizację Przedmiotu Umowy, w tym w szczególności w zakresie zmian wysokości wynagrodzenia należnego Wykonawcy, w przypadku:</w:t>
      </w:r>
    </w:p>
    <w:p w14:paraId="4334A9F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zmiany ustawowej stawki podatku od towarów i usług oraz podatku akcyzowego wówczas w zależności od faktu, czy stawka została podwyższona czy zmniejszona - zmianie może ulec wynagrodzenie Wykonawcy – tj. odpowiednio: zostać podwyższone lub obniżone,</w:t>
      </w:r>
    </w:p>
    <w:p w14:paraId="5668A718" w14:textId="34FAF5E2"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zmiany wysokości minimalnego wynagrodzenia za pracę albo wysokości minimalnej stawki godzinowej, ustalonych na podstawie przepisów ustawy z dnia 10 października 2002 r. o minimalnym wynagrodzeniu za pracę – wówczas w zależności od faktu udowodnienia przez Wykonawcę, iż zmiana ta wpływa</w:t>
      </w:r>
      <w:r w:rsidR="004F6C8E" w:rsidRPr="00BF2E56">
        <w:rPr>
          <w:rFonts w:asciiTheme="minorHAnsi" w:hAnsiTheme="minorHAnsi" w:cstheme="minorHAnsi"/>
        </w:rPr>
        <w:t xml:space="preserve"> </w:t>
      </w:r>
      <w:r w:rsidRPr="00BF2E56">
        <w:rPr>
          <w:rFonts w:asciiTheme="minorHAnsi" w:hAnsiTheme="minorHAnsi" w:cstheme="minorHAnsi"/>
        </w:rPr>
        <w:t>na</w:t>
      </w:r>
      <w:r w:rsidR="004F6C8E" w:rsidRPr="00BF2E56">
        <w:rPr>
          <w:rFonts w:asciiTheme="minorHAnsi" w:hAnsiTheme="minorHAnsi" w:cstheme="minorHAnsi"/>
        </w:rPr>
        <w:t xml:space="preserve"> </w:t>
      </w:r>
      <w:r w:rsidRPr="00BF2E56">
        <w:rPr>
          <w:rFonts w:asciiTheme="minorHAnsi" w:hAnsiTheme="minorHAnsi" w:cstheme="minorHAnsi"/>
        </w:rPr>
        <w:t>koszty</w:t>
      </w:r>
      <w:r w:rsidR="004F6C8E" w:rsidRPr="00BF2E56">
        <w:rPr>
          <w:rFonts w:asciiTheme="minorHAnsi" w:hAnsiTheme="minorHAnsi" w:cstheme="minorHAnsi"/>
        </w:rPr>
        <w:t xml:space="preserve"> </w:t>
      </w:r>
      <w:r w:rsidRPr="00BF2E56">
        <w:rPr>
          <w:rFonts w:asciiTheme="minorHAnsi" w:hAnsiTheme="minorHAnsi" w:cstheme="minorHAnsi"/>
        </w:rPr>
        <w:t>wykonania Przedmiot Umowy przez Wykonawcę – zmianie może ulec wynagrodzenie</w:t>
      </w:r>
      <w:r w:rsidR="004F6C8E" w:rsidRPr="00BF2E56">
        <w:rPr>
          <w:rFonts w:asciiTheme="minorHAnsi" w:hAnsiTheme="minorHAnsi" w:cstheme="minorHAnsi"/>
        </w:rPr>
        <w:t xml:space="preserve"> </w:t>
      </w:r>
      <w:r w:rsidRPr="00BF2E56">
        <w:rPr>
          <w:rFonts w:asciiTheme="minorHAnsi" w:hAnsiTheme="minorHAnsi" w:cstheme="minorHAnsi"/>
        </w:rPr>
        <w:t xml:space="preserve"> Wykonawcy. Ww. udowodnienie musi odnosić się</w:t>
      </w:r>
      <w:r w:rsidR="004F6C8E" w:rsidRPr="00BF2E56">
        <w:rPr>
          <w:rFonts w:asciiTheme="minorHAnsi" w:hAnsiTheme="minorHAnsi" w:cstheme="minorHAnsi"/>
        </w:rPr>
        <w:t xml:space="preserve"> </w:t>
      </w:r>
      <w:r w:rsidRPr="00BF2E56">
        <w:rPr>
          <w:rFonts w:asciiTheme="minorHAnsi" w:hAnsiTheme="minorHAnsi" w:cstheme="minorHAnsi"/>
        </w:rPr>
        <w:t xml:space="preserve">do </w:t>
      </w:r>
      <w:r w:rsidRPr="00BF2E56">
        <w:rPr>
          <w:rFonts w:asciiTheme="minorHAnsi" w:hAnsiTheme="minorHAnsi" w:cstheme="minorHAnsi"/>
        </w:rPr>
        <w:lastRenderedPageBreak/>
        <w:t>złożonej przez Wykonawcę</w:t>
      </w:r>
      <w:r w:rsidR="004F6C8E" w:rsidRPr="00BF2E56">
        <w:rPr>
          <w:rFonts w:asciiTheme="minorHAnsi" w:hAnsiTheme="minorHAnsi" w:cstheme="minorHAnsi"/>
        </w:rPr>
        <w:t xml:space="preserve"> </w:t>
      </w:r>
      <w:r w:rsidRPr="00BF2E56">
        <w:rPr>
          <w:rFonts w:asciiTheme="minorHAnsi" w:hAnsiTheme="minorHAnsi" w:cstheme="minorHAnsi"/>
        </w:rPr>
        <w:t>oferty i zawierać szczegółowe uzasadnienie wysokości wynagrodzenia oraz przedstawiać wpływ zmiany wysokości minimalnego wynagrodzenia za pracę albo wysokości</w:t>
      </w:r>
      <w:r w:rsidR="004F6C8E" w:rsidRPr="00BF2E56">
        <w:rPr>
          <w:rFonts w:asciiTheme="minorHAnsi" w:hAnsiTheme="minorHAnsi" w:cstheme="minorHAnsi"/>
        </w:rPr>
        <w:t xml:space="preserve"> </w:t>
      </w:r>
      <w:r w:rsidRPr="00BF2E56">
        <w:rPr>
          <w:rFonts w:asciiTheme="minorHAnsi" w:hAnsiTheme="minorHAnsi" w:cstheme="minorHAnsi"/>
        </w:rPr>
        <w:t>minimalnej stawki godzinowej, ustalonych</w:t>
      </w:r>
      <w:r w:rsidR="004F6C8E" w:rsidRPr="00BF2E56">
        <w:rPr>
          <w:rFonts w:asciiTheme="minorHAnsi" w:hAnsiTheme="minorHAnsi" w:cstheme="minorHAnsi"/>
        </w:rPr>
        <w:t xml:space="preserve"> </w:t>
      </w:r>
      <w:r w:rsidRPr="00BF2E56">
        <w:rPr>
          <w:rFonts w:asciiTheme="minorHAnsi" w:hAnsiTheme="minorHAnsi" w:cstheme="minorHAnsi"/>
        </w:rPr>
        <w:t>na podstawie przepisów ustawy z dnia 10 października 2002 r. o minimalnym wynagrodzeniu za pracę na wysokość wynagrodzenia Wykonawcy,</w:t>
      </w:r>
    </w:p>
    <w:p w14:paraId="3D0583B6" w14:textId="4D75D398"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zmiany zasad podlegania ubezpieczeniom społecznym, ubezpieczeniu zdrowotnemu lub wysokość stawki składki na ubezpieczenia społeczne lub zdrowotne – wówczas w zależności od faktu udowodnienia przez Wykonawcę, iż zmiana ta wpływa na koszty wykonania Przedmiotu Umowy przez Wykonawcę – zmianie może ulec</w:t>
      </w:r>
      <w:r w:rsidR="004F6C8E" w:rsidRPr="00BF2E56">
        <w:rPr>
          <w:rFonts w:asciiTheme="minorHAnsi" w:hAnsiTheme="minorHAnsi" w:cstheme="minorHAnsi"/>
        </w:rPr>
        <w:t xml:space="preserve"> </w:t>
      </w:r>
      <w:r w:rsidRPr="00BF2E56">
        <w:rPr>
          <w:rFonts w:asciiTheme="minorHAnsi" w:hAnsiTheme="minorHAnsi" w:cstheme="minorHAnsi"/>
        </w:rPr>
        <w:t>wynagrodzenie Wykonawcy. Ww. udowodnienie musi odnosić się do złożonej przez</w:t>
      </w:r>
      <w:r w:rsidR="005E1E68" w:rsidRPr="00BF2E56">
        <w:rPr>
          <w:rFonts w:asciiTheme="minorHAnsi" w:hAnsiTheme="minorHAnsi" w:cstheme="minorHAnsi"/>
        </w:rPr>
        <w:t xml:space="preserve"> </w:t>
      </w:r>
      <w:r w:rsidRPr="00BF2E56">
        <w:rPr>
          <w:rFonts w:asciiTheme="minorHAnsi" w:hAnsiTheme="minorHAnsi" w:cstheme="minorHAnsi"/>
        </w:rPr>
        <w:t>Wykonawcę oferty i zawierać szczegółowe uzasadnienie wysokości wynagrodzenia oraz przedstawiać wpływ zmiany zasad podlegania ubezpieczeniom społecznym, ubezpieczeniu zdrowotnemu lub wysokości stawki składki na ubezpieczenie społeczne lub zdrowotne na wysokość wynagrodzenia Wykonawcy,</w:t>
      </w:r>
    </w:p>
    <w:p w14:paraId="179ABB3B" w14:textId="28E2714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zmiany zasad gromadzenia i wysokości wpłat</w:t>
      </w:r>
      <w:r w:rsidR="004F6C8E" w:rsidRPr="00BF2E56">
        <w:rPr>
          <w:rFonts w:asciiTheme="minorHAnsi" w:hAnsiTheme="minorHAnsi" w:cstheme="minorHAnsi"/>
        </w:rPr>
        <w:t xml:space="preserve"> </w:t>
      </w:r>
      <w:r w:rsidRPr="00BF2E56">
        <w:rPr>
          <w:rFonts w:asciiTheme="minorHAnsi" w:hAnsiTheme="minorHAnsi" w:cstheme="minorHAnsi"/>
        </w:rPr>
        <w:t>do</w:t>
      </w:r>
      <w:r w:rsidR="004F6C8E" w:rsidRPr="00BF2E56">
        <w:rPr>
          <w:rFonts w:asciiTheme="minorHAnsi" w:hAnsiTheme="minorHAnsi" w:cstheme="minorHAnsi"/>
        </w:rPr>
        <w:t xml:space="preserve"> </w:t>
      </w:r>
      <w:r w:rsidRPr="00BF2E56">
        <w:rPr>
          <w:rFonts w:asciiTheme="minorHAnsi" w:hAnsiTheme="minorHAnsi" w:cstheme="minorHAnsi"/>
        </w:rPr>
        <w:t>pracowniczych</w:t>
      </w:r>
      <w:r w:rsidR="004F6C8E" w:rsidRPr="00BF2E56">
        <w:rPr>
          <w:rFonts w:asciiTheme="minorHAnsi" w:hAnsiTheme="minorHAnsi" w:cstheme="minorHAnsi"/>
        </w:rPr>
        <w:t xml:space="preserve"> </w:t>
      </w:r>
      <w:r w:rsidRPr="00BF2E56">
        <w:rPr>
          <w:rFonts w:asciiTheme="minorHAnsi" w:hAnsiTheme="minorHAnsi" w:cstheme="minorHAnsi"/>
        </w:rPr>
        <w:t>planów kapitałowych,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14:paraId="260D7F4E" w14:textId="2258B7DE"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Zmiany o których mowa w ust. 2 mogą nastąpić wyłącznie na pisemny wniosek Wykonawcy. Strony przeprowadzą negocjacje w sprawie odpowiedniej zmiany wynagrodzenia w terminie od dnia opublikowania przepisów dokonujących zmian do 30 dni od dnia ich wejścia w życie. Wniosek powinien zawierać propozycję zmiany Umowy w zakresie wysokości wynagrodzenia wraz z</w:t>
      </w:r>
      <w:r w:rsidR="004F6C8E" w:rsidRPr="00BF2E56">
        <w:rPr>
          <w:rFonts w:asciiTheme="minorHAnsi" w:hAnsiTheme="minorHAnsi" w:cstheme="minorHAnsi"/>
        </w:rPr>
        <w:t xml:space="preserve"> </w:t>
      </w:r>
      <w:r w:rsidRPr="00BF2E56">
        <w:rPr>
          <w:rFonts w:asciiTheme="minorHAnsi" w:hAnsiTheme="minorHAnsi" w:cstheme="minorHAnsi"/>
        </w:rPr>
        <w:t>jej uzasadnieniem oraz</w:t>
      </w:r>
      <w:r w:rsidR="004F6C8E" w:rsidRPr="00BF2E56">
        <w:rPr>
          <w:rFonts w:asciiTheme="minorHAnsi" w:hAnsiTheme="minorHAnsi" w:cstheme="minorHAnsi"/>
        </w:rPr>
        <w:t xml:space="preserve"> </w:t>
      </w:r>
      <w:r w:rsidRPr="00BF2E56">
        <w:rPr>
          <w:rFonts w:asciiTheme="minorHAnsi" w:hAnsiTheme="minorHAnsi" w:cstheme="minorHAnsi"/>
        </w:rPr>
        <w:t>dokumenty niezbędne do oceny przez Zamawiającego, czy zmiany, o których mowa odpowiednio w ust. 2, mają lub będą miały wpływ na koszty wykonania Umowy przez Wykonawcę oraz w jakim</w:t>
      </w:r>
      <w:r w:rsidR="004F6C8E" w:rsidRPr="00BF2E56">
        <w:rPr>
          <w:rFonts w:asciiTheme="minorHAnsi" w:hAnsiTheme="minorHAnsi" w:cstheme="minorHAnsi"/>
        </w:rPr>
        <w:t xml:space="preserve"> </w:t>
      </w:r>
      <w:r w:rsidRPr="00BF2E56">
        <w:rPr>
          <w:rFonts w:asciiTheme="minorHAnsi" w:hAnsiTheme="minorHAnsi" w:cstheme="minorHAnsi"/>
        </w:rPr>
        <w:t>stopniu zmiany tych kosztów uzasadniają zmianę wysokości wynagrodzenia Wykonawcy określonego w Umowie, a w szczególności:</w:t>
      </w:r>
    </w:p>
    <w:p w14:paraId="6ED9A801"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w:t>
      </w:r>
    </w:p>
    <w:p w14:paraId="2F0F11F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wykazanie wpływu zmian, o których mowa w ust. 4, na wysokość kosztów wykonania Umowy przez Wykonawcę;</w:t>
      </w:r>
    </w:p>
    <w:p w14:paraId="703033D3"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szczegółową kalkulację proponowanej zmienionej wysokości wynagrodzenia Wykonawcy oraz wykazanie adekwatności propozycji do zmiany wysokości kosztów wykonania Umowy przez Wykonawcę;</w:t>
      </w:r>
    </w:p>
    <w:p w14:paraId="0441075D"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pisemne zestawienie zatrudnionego personelu (zarówno przed jak i po zmianie) realizujących Przedmiot Umowy, wraz z określeniem, które z nich są uczestnikami Pracowniczych Planów Kapitałowych – w przypadku zmiany, o której mowa w ust. 2 pkt 4 powyżej;</w:t>
      </w:r>
    </w:p>
    <w:p w14:paraId="4DC428DE"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wykazanie, że wnioskowana zmiana Umowy skutkować będzie odpowiednią zmianą wynagrodzenia. W przypadku złożenia przez Wykonawcę powyższego wniosku, Strony będą prowadziły negocjacje z uwzględnieniem postanowień ust. 3 – 6.</w:t>
      </w:r>
    </w:p>
    <w:p w14:paraId="79609B5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 xml:space="preserve">W terminie 30 dni kalendarzowych od otrzymania wniosku, o którym mowa w ust. 3, Zamawiający może zwrócić się do Wykonawcy o jego uzupełnienie, poprzez przekazanie </w:t>
      </w:r>
      <w:r w:rsidRPr="00BF2E56">
        <w:rPr>
          <w:rFonts w:asciiTheme="minorHAnsi" w:hAnsiTheme="minorHAnsi" w:cstheme="minorHAnsi"/>
        </w:rPr>
        <w:lastRenderedPageBreak/>
        <w:t>dodatkowych wyjaśnień, informacji lub dokumentów (oryginałów do wglądu lub kopii potwierdzonych za zgodność z oryginałami).</w:t>
      </w:r>
    </w:p>
    <w:p w14:paraId="76E8EC62" w14:textId="4C4FB6F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Zamawiający zajmie stanowisko wobec wniosku Wykonawcy, w terminie 45 Dni Roboczych od dnia otrzymania kompletnego – w jego ocenie – wniosku.</w:t>
      </w:r>
    </w:p>
    <w:p w14:paraId="60C155B3" w14:textId="62656834"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 przypadku uwzględnienia wniosku Wykonawcy przez Zamawiającego, Strony podejmą działania w celu uzgodnienia treści aneksu do Umowy oraz jego podpisania. Zmiana wysokości wynagrodzenia Wykonawcy dotyczyć będzie części Przedmiotu Umowy, wykonanego po dniu zawarcia aneksu, z zastrzeżeniem zmiany wysokości podatku od towarów i usług który będzie miał zastosowanie od dnia wejścia w życie zmienionej</w:t>
      </w:r>
      <w:r w:rsidR="004F6C8E" w:rsidRPr="00BF2E56">
        <w:rPr>
          <w:rFonts w:asciiTheme="minorHAnsi" w:hAnsiTheme="minorHAnsi" w:cstheme="minorHAnsi"/>
        </w:rPr>
        <w:t xml:space="preserve"> </w:t>
      </w:r>
      <w:r w:rsidRPr="00BF2E56">
        <w:rPr>
          <w:rFonts w:asciiTheme="minorHAnsi" w:hAnsiTheme="minorHAnsi" w:cstheme="minorHAnsi"/>
        </w:rPr>
        <w:t xml:space="preserve"> stawki podatku.</w:t>
      </w:r>
    </w:p>
    <w:p w14:paraId="740195A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W szczególności nie stanowi zmiany umowy:</w:t>
      </w:r>
    </w:p>
    <w:p w14:paraId="7BD741DE"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zmiana osób, przy pomocy których Wykonawca lub Zamawiający realizuje Przedmiot Umowy (osoby upoważnione do kontaktu);</w:t>
      </w:r>
    </w:p>
    <w:p w14:paraId="0C06DAF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zmiana danych związanych z obsługą administracyjno-organizacyjną Umowy (np. zmiana numeru rachunku bankowego);</w:t>
      </w:r>
    </w:p>
    <w:p w14:paraId="7E0AC5D6"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zmiana danych teleadresowych;</w:t>
      </w:r>
    </w:p>
    <w:p w14:paraId="7E54A4F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zmiana danych rejestrowych;</w:t>
      </w:r>
    </w:p>
    <w:p w14:paraId="10498C3F"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zmiana sposobu prowadzenia korespondencji pomiędzy Stronami;</w:t>
      </w:r>
    </w:p>
    <w:p w14:paraId="709611BE"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zmiana formy zabezpieczenia należytego wykonania Umowy;</w:t>
      </w:r>
    </w:p>
    <w:p w14:paraId="4833A374"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zmiana terminów pośrednich, z wyłączeniem terminu końcowego realizacji Przedmiotu Umowy zaoferowanego w Ofercie przez Wykonawcę oraz terminów określonych Umową oraz OPZ.</w:t>
      </w:r>
    </w:p>
    <w:p w14:paraId="001275AE" w14:textId="77777777" w:rsidR="00CA1CAB" w:rsidRPr="00BF2E56" w:rsidRDefault="00CA1CAB" w:rsidP="00BF2E56">
      <w:pPr>
        <w:spacing w:after="360"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Wszelkie zmiany Umowy, z zastrzeżeniem ust. 7, wymagają porozumienia Stron oraz zachowania formy pisemnej pod rygorem nieważności.</w:t>
      </w:r>
    </w:p>
    <w:p w14:paraId="5F395433" w14:textId="77777777" w:rsidR="00CA1CAB" w:rsidRPr="00BF2E56" w:rsidRDefault="00CA1CAB" w:rsidP="0045750B">
      <w:pPr>
        <w:pStyle w:val="Nagwek3"/>
      </w:pPr>
      <w:r w:rsidRPr="00BF2E56">
        <w:t>Paragraf 18. [ZABEZPIECZENIE NALEŻYTEGO WYKONANIA UMOWY]</w:t>
      </w:r>
    </w:p>
    <w:p w14:paraId="3FF9E770" w14:textId="0975E055"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Wykonawca oświadcza, iż przed zawarciem Umowy wniósł skutecznie Zabezpieczenie Należytego Wykonania Umowy w wysokości 5 % (pięć procent) wynagrodzenia całkowitego brutto wskazanego w paragrafie 10 ust. 1 Umowy, tj. wniósł Zabezpieczenie Należytego Wykonania Umowy na kwotę</w:t>
      </w:r>
      <w:r w:rsidR="00F036D0" w:rsidRPr="00BF2E56">
        <w:rPr>
          <w:rFonts w:asciiTheme="minorHAnsi" w:hAnsiTheme="minorHAnsi" w:cstheme="minorHAnsi"/>
        </w:rPr>
        <w:t xml:space="preserve"> …………………………….., w formie………………………………….. .</w:t>
      </w:r>
      <w:r w:rsidRPr="00BF2E56">
        <w:rPr>
          <w:rFonts w:asciiTheme="minorHAnsi" w:hAnsiTheme="minorHAnsi" w:cstheme="minorHAnsi"/>
        </w:rPr>
        <w:t>.</w:t>
      </w:r>
    </w:p>
    <w:p w14:paraId="71309C5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Zamawiający dokona zwrotu zabezpieczenia należytego wykonania Umowy określonego w ust. 1 w terminie do 30 dni od dnia wykonania całości Przedmiotu Umowy oraz odebrania i uznania go przez Zamawiającego za należycie wykonane.</w:t>
      </w:r>
    </w:p>
    <w:p w14:paraId="70EB6C1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Zwrot zabezpieczenia określony w ust. 3 powyżej nastąpi w sposób odpowiadający formie zabezpieczenia. Jeżeli zabezpieczenie zostało wniesione w pieniądzu, Zamawiający zwróci Wykonawcy zabezpieczenie w tej samej formie. 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01FC7F77" w14:textId="3AD0C2A9"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W przypadku wniesienia zabezpieczenia w formie gwarancji bankowych lub ubezpieczeniowych, Wykonawca zobowiązuje się, że gwarancja bankowa lub ubezpieczeniowa będzie nieodwołalna, bezwarunkowa, płatna na pierwsze żądanie Zamawiającego.</w:t>
      </w:r>
    </w:p>
    <w:p w14:paraId="4EB29DD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Zabezpieczenie służy pokryciu wszelkich roszczeń Zamawiającego z tytułu niewykonania lub nienależytego wykonania Umowy, w tym kar umownych oraz roszczeń odszkodowawczych.</w:t>
      </w:r>
    </w:p>
    <w:p w14:paraId="355E485B"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lastRenderedPageBreak/>
        <w:t>7.</w:t>
      </w:r>
      <w:r w:rsidRPr="00BF2E56">
        <w:rPr>
          <w:rFonts w:asciiTheme="minorHAnsi" w:hAnsiTheme="minorHAnsi" w:cstheme="minorHAnsi"/>
        </w:rPr>
        <w:tab/>
        <w:t>Ustanowienie zabezpieczenia, o którym mowa w niniejszym paragrafie, nie ogranicza Zamawiającego w dochodzeniu roszczeń, w tym odszkodowawczych, od Wykonawcy na zasadach ogólnych.</w:t>
      </w:r>
    </w:p>
    <w:p w14:paraId="7D0A903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w:t>
      </w:r>
    </w:p>
    <w:p w14:paraId="194B80EC"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W przypadku przedstawienia przez Wykonawcę zabezpieczenia należytego wykonania Umowy przez instytucję zagraniczną, zabezpieczenie to będzie objęte klauzulą, iż wszelkie prawa i obowiązki wynikające z wystawionych dokumentów podlegają ustawodawstwu polskiemu. Ponadto wszelkie dokumenty wystawione powinny być w języku polskim.</w:t>
      </w:r>
    </w:p>
    <w:p w14:paraId="009DA9CA" w14:textId="74FDBF80" w:rsidR="00CA1CAB" w:rsidRPr="00BF2E56" w:rsidRDefault="00CA1CAB" w:rsidP="00BF2E56">
      <w:pPr>
        <w:spacing w:after="240" w:line="276" w:lineRule="auto"/>
        <w:ind w:left="284" w:hanging="284"/>
        <w:rPr>
          <w:rFonts w:asciiTheme="minorHAnsi" w:hAnsiTheme="minorHAnsi" w:cstheme="minorHAnsi"/>
        </w:rPr>
      </w:pPr>
      <w:r w:rsidRPr="00BF2E56">
        <w:rPr>
          <w:rFonts w:asciiTheme="minorHAnsi" w:hAnsiTheme="minorHAnsi" w:cstheme="minorHAnsi"/>
        </w:rPr>
        <w:t>10.</w:t>
      </w:r>
      <w:r w:rsidR="001458A1" w:rsidRPr="00BF2E56">
        <w:rPr>
          <w:rFonts w:asciiTheme="minorHAnsi" w:hAnsiTheme="minorHAnsi" w:cstheme="minorHAnsi"/>
        </w:rPr>
        <w:t xml:space="preserve"> </w:t>
      </w:r>
      <w:r w:rsidRPr="00BF2E56">
        <w:rPr>
          <w:rFonts w:asciiTheme="minorHAnsi" w:hAnsiTheme="minorHAnsi" w:cstheme="minorHAnsi"/>
        </w:rPr>
        <w:t>W przypadku wniesienia zabezpieczenia należytego wykonania Umowy w formie innej niż pieniężna Wykonawca co najmniej na 7 dni przed terminem wniesienia zabezpieczenia lub jego zmiany przedstawi Zamawiającemu do akceptacji projekt dokumentu wyrażającego zabezpieczenie, który musi zostać zaakceptowany przez Zamawiającego.</w:t>
      </w:r>
    </w:p>
    <w:p w14:paraId="3B876BDF" w14:textId="77777777" w:rsidR="00CA1CAB" w:rsidRPr="00BF2E56" w:rsidRDefault="00CA1CAB" w:rsidP="0045750B">
      <w:pPr>
        <w:pStyle w:val="Nagwek3"/>
      </w:pPr>
      <w:r w:rsidRPr="00BF2E56">
        <w:t>Paragraf 19 [POSTANOWIENIA KOŃCOWE]</w:t>
      </w:r>
    </w:p>
    <w:p w14:paraId="55421A6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Wszelkie wierzytelności Wykonawcy powstałe w związku z Umową lub w wyniku jej realizacji nie mogą być bez uprzedniej pisemnej pod rygorem nieważności zgody Zamawiającego przeniesione przez Wykonawcę na osoby trzecie (art. 509 paragraf 1 Kodeksu cywilnego) ani uregulowane w drodze potrącenia (art. 498 Kodeksu cywilnego).</w:t>
      </w:r>
    </w:p>
    <w:p w14:paraId="63FC0FA0"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 w szczególności zastąpienia nieważnych postanowieniami wywołującymi taki sam skutek gospodarczy.</w:t>
      </w:r>
    </w:p>
    <w:p w14:paraId="57F0530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Ilekroć Wykonawca podejmuje na podstawie Umowy czynności, które wymagają zgody Zamawiającego, to milczenie Zamawiającego traktowane będzie jako brak zgody, chyba, że Umowa wyraźnie stanowi inaczej.</w:t>
      </w:r>
    </w:p>
    <w:p w14:paraId="39AE0E95" w14:textId="5EE9BCCA"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Prawem właściwym dla zobowiązań wynikających z Umowy jest prawo polskie. W</w:t>
      </w:r>
      <w:r w:rsidR="004F6C8E" w:rsidRPr="00BF2E56">
        <w:rPr>
          <w:rFonts w:asciiTheme="minorHAnsi" w:hAnsiTheme="minorHAnsi" w:cstheme="minorHAnsi"/>
        </w:rPr>
        <w:t xml:space="preserve"> </w:t>
      </w:r>
      <w:r w:rsidRPr="00BF2E56">
        <w:rPr>
          <w:rFonts w:asciiTheme="minorHAnsi" w:hAnsiTheme="minorHAnsi" w:cstheme="minorHAnsi"/>
        </w:rPr>
        <w:t>zakresie nieuregulowanym w Umowie stosuje się, ustawy PZP, Kodeksu cywilnego,</w:t>
      </w:r>
      <w:r w:rsidR="004F6C8E" w:rsidRPr="00BF2E56">
        <w:rPr>
          <w:rFonts w:asciiTheme="minorHAnsi" w:hAnsiTheme="minorHAnsi" w:cstheme="minorHAnsi"/>
        </w:rPr>
        <w:t xml:space="preserve"> </w:t>
      </w:r>
      <w:r w:rsidRPr="00BF2E56">
        <w:rPr>
          <w:rFonts w:asciiTheme="minorHAnsi" w:hAnsiTheme="minorHAnsi" w:cstheme="minorHAnsi"/>
        </w:rPr>
        <w:t>ustawy o prawie autorskim i prawach pokrewnych, właściwe przepisy o ochronie danych osobowych oraz ustaw przywołanych w niniejszej Umowie.</w:t>
      </w:r>
    </w:p>
    <w:p w14:paraId="69E30711" w14:textId="758E5BEC"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5.</w:t>
      </w:r>
      <w:r w:rsidRPr="00BF2E56">
        <w:rPr>
          <w:rFonts w:asciiTheme="minorHAnsi" w:hAnsiTheme="minorHAnsi" w:cstheme="minorHAnsi"/>
        </w:rPr>
        <w:tab/>
        <w:t>Umowa wraz załącznikami stanowią integralną całość.</w:t>
      </w:r>
    </w:p>
    <w:p w14:paraId="459311C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6.</w:t>
      </w:r>
      <w:r w:rsidRPr="00BF2E56">
        <w:rPr>
          <w:rFonts w:asciiTheme="minorHAnsi" w:hAnsiTheme="minorHAnsi" w:cstheme="minorHAnsi"/>
        </w:rPr>
        <w:tab/>
        <w:t>Wszelkie spory wynikłe z Umowy bądź z nią związane rozstrzygać będzie sąd powszechny właściwy dla siedziby Zamawiającego.</w:t>
      </w:r>
    </w:p>
    <w:p w14:paraId="16527F3D" w14:textId="183D27AC"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7.</w:t>
      </w:r>
      <w:r w:rsidRPr="00BF2E56">
        <w:rPr>
          <w:rFonts w:asciiTheme="minorHAnsi" w:hAnsiTheme="minorHAnsi" w:cstheme="minorHAnsi"/>
        </w:rPr>
        <w:tab/>
        <w:t>Dla uniknięcia wątpliwości Strony potwierdzają, że każda ze Stron może podpisać</w:t>
      </w:r>
      <w:r w:rsidR="004F6C8E" w:rsidRPr="00BF2E56">
        <w:rPr>
          <w:rFonts w:asciiTheme="minorHAnsi" w:hAnsiTheme="minorHAnsi" w:cstheme="minorHAnsi"/>
        </w:rPr>
        <w:t xml:space="preserve"> </w:t>
      </w:r>
      <w:r w:rsidRPr="00BF2E56">
        <w:rPr>
          <w:rFonts w:asciiTheme="minorHAnsi" w:hAnsiTheme="minorHAnsi" w:cstheme="minorHAnsi"/>
        </w:rPr>
        <w:t>Umowę, aneks do Umowy według swojego wyboru, zarówno poprzez złożenie własnoręcznego podpisu na papierowym egzemplarzu obejmującym treść Umowy, jak również poprzez naniesienie</w:t>
      </w:r>
      <w:r w:rsidR="004F6C8E" w:rsidRPr="00BF2E56">
        <w:rPr>
          <w:rFonts w:asciiTheme="minorHAnsi" w:hAnsiTheme="minorHAnsi" w:cstheme="minorHAnsi"/>
        </w:rPr>
        <w:t xml:space="preserve"> </w:t>
      </w:r>
      <w:r w:rsidRPr="00BF2E56">
        <w:rPr>
          <w:rFonts w:asciiTheme="minorHAnsi" w:hAnsiTheme="minorHAnsi" w:cstheme="minorHAnsi"/>
        </w:rPr>
        <w:t>kwalifikowanego podpisu</w:t>
      </w:r>
      <w:r w:rsidR="004F6C8E" w:rsidRPr="00BF2E56">
        <w:rPr>
          <w:rFonts w:asciiTheme="minorHAnsi" w:hAnsiTheme="minorHAnsi" w:cstheme="minorHAnsi"/>
        </w:rPr>
        <w:t xml:space="preserve"> </w:t>
      </w:r>
      <w:r w:rsidRPr="00BF2E56">
        <w:rPr>
          <w:rFonts w:asciiTheme="minorHAnsi" w:hAnsiTheme="minorHAnsi" w:cstheme="minorHAnsi"/>
        </w:rPr>
        <w:t xml:space="preserve">elektronicznego na pliku cyfrowym w formacie pdf, obejmującym treść niniejszej Umowy, niezależnie od formy podpisu drugiej Strony. W przypadku, gdy niniejsza </w:t>
      </w:r>
      <w:r w:rsidRPr="00BF2E56">
        <w:rPr>
          <w:rFonts w:asciiTheme="minorHAnsi" w:hAnsiTheme="minorHAnsi" w:cstheme="minorHAnsi"/>
        </w:rPr>
        <w:lastRenderedPageBreak/>
        <w:t>Umowa lub Zamówienie zostanie podpisane w formie elektronicznej przez którąkolwiek ze Stron, podpisany w ten sposób plik cyfrowy obejmujący treść Umowy zostanie dostarczony Stronie na adresy e-mail: Zamowienia_Publiczne@pfron.org.pl</w:t>
      </w:r>
      <w:r w:rsidR="004F6C8E" w:rsidRPr="00BF2E56">
        <w:rPr>
          <w:rFonts w:asciiTheme="minorHAnsi" w:hAnsiTheme="minorHAnsi" w:cstheme="minorHAnsi"/>
        </w:rPr>
        <w:t xml:space="preserve"> </w:t>
      </w:r>
      <w:r w:rsidRPr="00BF2E56">
        <w:rPr>
          <w:rFonts w:asciiTheme="minorHAnsi" w:hAnsiTheme="minorHAnsi" w:cstheme="minorHAnsi"/>
        </w:rPr>
        <w:t>–</w:t>
      </w:r>
      <w:r w:rsidR="004F6C8E" w:rsidRPr="00BF2E56">
        <w:rPr>
          <w:rFonts w:asciiTheme="minorHAnsi" w:hAnsiTheme="minorHAnsi" w:cstheme="minorHAnsi"/>
        </w:rPr>
        <w:t xml:space="preserve"> </w:t>
      </w:r>
      <w:r w:rsidRPr="00BF2E56">
        <w:rPr>
          <w:rFonts w:asciiTheme="minorHAnsi" w:hAnsiTheme="minorHAnsi" w:cstheme="minorHAnsi"/>
        </w:rPr>
        <w:t>dla Zamawiającego, oraz</w:t>
      </w:r>
      <w:r w:rsidR="001458A1" w:rsidRPr="00BF2E56">
        <w:rPr>
          <w:rFonts w:asciiTheme="minorHAnsi" w:hAnsiTheme="minorHAnsi" w:cstheme="minorHAnsi"/>
        </w:rPr>
        <w:t xml:space="preserve"> </w:t>
      </w:r>
      <w:r w:rsidRPr="00BF2E56">
        <w:rPr>
          <w:rFonts w:asciiTheme="minorHAnsi" w:hAnsiTheme="minorHAnsi" w:cstheme="minorHAnsi"/>
        </w:rPr>
        <w:t>…………………………. –</w:t>
      </w:r>
      <w:r w:rsidR="004F6C8E" w:rsidRPr="00BF2E56">
        <w:rPr>
          <w:rFonts w:asciiTheme="minorHAnsi" w:hAnsiTheme="minorHAnsi" w:cstheme="minorHAnsi"/>
        </w:rPr>
        <w:t xml:space="preserve"> </w:t>
      </w:r>
      <w:r w:rsidRPr="00BF2E56">
        <w:rPr>
          <w:rFonts w:asciiTheme="minorHAnsi" w:hAnsiTheme="minorHAnsi" w:cstheme="minorHAnsi"/>
        </w:rPr>
        <w:t>dla Wykonawcy. Umowa zostaje zawarta z dniem złożenia ostatniego</w:t>
      </w:r>
      <w:r w:rsidR="004F6C8E" w:rsidRPr="00BF2E56">
        <w:rPr>
          <w:rFonts w:asciiTheme="minorHAnsi" w:hAnsiTheme="minorHAnsi" w:cstheme="minorHAnsi"/>
        </w:rPr>
        <w:t xml:space="preserve"> </w:t>
      </w:r>
      <w:r w:rsidRPr="00BF2E56">
        <w:rPr>
          <w:rFonts w:asciiTheme="minorHAnsi" w:hAnsiTheme="minorHAnsi" w:cstheme="minorHAnsi"/>
        </w:rPr>
        <w:t>z podpisów osób uprawnionych do złożenia oświadczeń woli w imieniu Stron.</w:t>
      </w:r>
    </w:p>
    <w:p w14:paraId="75E7F949"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8.</w:t>
      </w:r>
      <w:r w:rsidRPr="00BF2E56">
        <w:rPr>
          <w:rFonts w:asciiTheme="minorHAnsi" w:hAnsiTheme="minorHAnsi" w:cstheme="minorHAnsi"/>
        </w:rPr>
        <w:tab/>
        <w:t>W przypadku podpisywania Umowy w formie papierowej z podpisem własnoręcznym przez przynajmniej jedną ze Stron, Strona ta sporządzi Umowę w dwóch jednobrzmiących egzemplarzach (jeden dla Wykonawcy i jeden dla Zamawiającego) i każdy z nich opatrzy własnoręcznym podpisem.</w:t>
      </w:r>
    </w:p>
    <w:p w14:paraId="5F535337"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9.</w:t>
      </w:r>
      <w:r w:rsidRPr="00BF2E56">
        <w:rPr>
          <w:rFonts w:asciiTheme="minorHAnsi" w:hAnsiTheme="minorHAnsi" w:cstheme="minorHAnsi"/>
        </w:rPr>
        <w:tab/>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BF2E56">
        <w:rPr>
          <w:rFonts w:asciiTheme="minorHAnsi" w:hAnsiTheme="minorHAnsi" w:cstheme="minorHAnsi"/>
        </w:rPr>
        <w:t>eIDAS</w:t>
      </w:r>
      <w:proofErr w:type="spellEnd"/>
      <w:r w:rsidRPr="00BF2E56">
        <w:rPr>
          <w:rFonts w:asciiTheme="minorHAnsi" w:hAnsiTheme="minorHAnsi" w:cstheme="minorHAnsi"/>
        </w:rPr>
        <w:t>).</w:t>
      </w:r>
    </w:p>
    <w:p w14:paraId="1AAC3BD3" w14:textId="77777777" w:rsidR="00CA1CAB" w:rsidRPr="00BF2E56" w:rsidRDefault="00CA1CAB" w:rsidP="00BF2E56">
      <w:pPr>
        <w:spacing w:line="276" w:lineRule="auto"/>
        <w:ind w:left="284" w:hanging="284"/>
        <w:rPr>
          <w:rFonts w:asciiTheme="minorHAnsi" w:hAnsiTheme="minorHAnsi" w:cstheme="minorHAnsi"/>
        </w:rPr>
      </w:pPr>
    </w:p>
    <w:p w14:paraId="5C7FD52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Załączniki:</w:t>
      </w:r>
    </w:p>
    <w:p w14:paraId="2F205E22"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1)</w:t>
      </w:r>
      <w:r w:rsidRPr="00BF2E56">
        <w:rPr>
          <w:rFonts w:asciiTheme="minorHAnsi" w:hAnsiTheme="minorHAnsi" w:cstheme="minorHAnsi"/>
        </w:rPr>
        <w:tab/>
        <w:t>Załącznik nr 1 – Opis Przedmiotu Zamówienia;</w:t>
      </w:r>
    </w:p>
    <w:p w14:paraId="07C7FD98" w14:textId="77777777"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2)</w:t>
      </w:r>
      <w:r w:rsidRPr="00BF2E56">
        <w:rPr>
          <w:rFonts w:asciiTheme="minorHAnsi" w:hAnsiTheme="minorHAnsi" w:cstheme="minorHAnsi"/>
        </w:rPr>
        <w:tab/>
        <w:t>Załącznik nr 2 – Kopia Oferty Wykonawcy;</w:t>
      </w:r>
    </w:p>
    <w:p w14:paraId="1E586F63" w14:textId="673A8386"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3)</w:t>
      </w:r>
      <w:r w:rsidRPr="00BF2E56">
        <w:rPr>
          <w:rFonts w:asciiTheme="minorHAnsi" w:hAnsiTheme="minorHAnsi" w:cstheme="minorHAnsi"/>
        </w:rPr>
        <w:tab/>
        <w:t xml:space="preserve">Załącznik nr 3 – </w:t>
      </w:r>
      <w:r w:rsidR="00962006" w:rsidRPr="00BF2E56">
        <w:rPr>
          <w:rFonts w:asciiTheme="minorHAnsi" w:hAnsiTheme="minorHAnsi" w:cstheme="minorHAnsi"/>
        </w:rPr>
        <w:t>Wzory</w:t>
      </w:r>
      <w:r w:rsidRPr="00BF2E56">
        <w:rPr>
          <w:rFonts w:asciiTheme="minorHAnsi" w:hAnsiTheme="minorHAnsi" w:cstheme="minorHAnsi"/>
        </w:rPr>
        <w:t xml:space="preserve"> protokoł</w:t>
      </w:r>
      <w:r w:rsidR="00962006" w:rsidRPr="00BF2E56">
        <w:rPr>
          <w:rFonts w:asciiTheme="minorHAnsi" w:hAnsiTheme="minorHAnsi" w:cstheme="minorHAnsi"/>
        </w:rPr>
        <w:t>ów</w:t>
      </w:r>
      <w:r w:rsidRPr="00BF2E56">
        <w:rPr>
          <w:rFonts w:asciiTheme="minorHAnsi" w:hAnsiTheme="minorHAnsi" w:cstheme="minorHAnsi"/>
        </w:rPr>
        <w:t xml:space="preserve"> odbioru;</w:t>
      </w:r>
    </w:p>
    <w:p w14:paraId="798BC492" w14:textId="11915B68" w:rsidR="00CA1CAB" w:rsidRPr="00BF2E56" w:rsidRDefault="00CA1CAB" w:rsidP="00BF2E56">
      <w:pPr>
        <w:spacing w:line="276" w:lineRule="auto"/>
        <w:ind w:left="284" w:hanging="284"/>
        <w:rPr>
          <w:rFonts w:asciiTheme="minorHAnsi" w:hAnsiTheme="minorHAnsi" w:cstheme="minorHAnsi"/>
        </w:rPr>
      </w:pPr>
      <w:r w:rsidRPr="00BF2E56">
        <w:rPr>
          <w:rFonts w:asciiTheme="minorHAnsi" w:hAnsiTheme="minorHAnsi" w:cstheme="minorHAnsi"/>
        </w:rPr>
        <w:t>4)</w:t>
      </w:r>
      <w:r w:rsidRPr="00BF2E56">
        <w:rPr>
          <w:rFonts w:asciiTheme="minorHAnsi" w:hAnsiTheme="minorHAnsi" w:cstheme="minorHAnsi"/>
        </w:rPr>
        <w:tab/>
        <w:t>Załącznik nr 4 – Umowa o powierzeniu przetwarzania danych osobowych</w:t>
      </w:r>
      <w:r w:rsidR="000C151E" w:rsidRPr="00BF2E56">
        <w:rPr>
          <w:rFonts w:asciiTheme="minorHAnsi" w:hAnsiTheme="minorHAnsi" w:cstheme="minorHAnsi"/>
        </w:rPr>
        <w:t>.</w:t>
      </w:r>
    </w:p>
    <w:p w14:paraId="76194109" w14:textId="77777777" w:rsidR="0005460C" w:rsidRDefault="0005460C">
      <w:pPr>
        <w:suppressAutoHyphens w:val="0"/>
        <w:spacing w:after="160" w:line="259" w:lineRule="auto"/>
        <w:rPr>
          <w:rFonts w:ascii="Calibri" w:hAnsi="Calibri"/>
          <w:b/>
          <w:szCs w:val="20"/>
        </w:rPr>
      </w:pPr>
      <w:r>
        <w:br w:type="page"/>
      </w:r>
    </w:p>
    <w:p w14:paraId="57624D05" w14:textId="4E4632D7" w:rsidR="00CA1CAB" w:rsidRPr="00B3068F" w:rsidRDefault="00CA1CAB" w:rsidP="0005460C">
      <w:pPr>
        <w:pStyle w:val="Nagwek4"/>
      </w:pPr>
      <w:r w:rsidRPr="00B3068F">
        <w:lastRenderedPageBreak/>
        <w:t>Załącznik nr 3 do Umowy</w:t>
      </w:r>
    </w:p>
    <w:p w14:paraId="7131A250" w14:textId="77777777" w:rsidR="00CA1CAB" w:rsidRPr="00263A0D" w:rsidRDefault="00CA1CAB" w:rsidP="00CA1CAB">
      <w:pPr>
        <w:pStyle w:val="Tekstpodstawowy"/>
        <w:spacing w:before="186"/>
        <w:ind w:left="4497" w:hanging="3363"/>
        <w:rPr>
          <w:rFonts w:ascii="Calibri" w:hAnsi="Calibri" w:cs="Calibri"/>
          <w:sz w:val="15"/>
        </w:rPr>
      </w:pPr>
      <w:r w:rsidRPr="00263A0D">
        <w:rPr>
          <w:rFonts w:ascii="Calibri" w:hAnsi="Calibri" w:cs="Calibri"/>
        </w:rPr>
        <w:t>WZORY PROTOKOŁÓW ODBIORU</w:t>
      </w:r>
      <w:r w:rsidRPr="00263A0D">
        <w:rPr>
          <w:rFonts w:ascii="Calibri" w:hAnsi="Calibri" w:cs="Calibri"/>
          <w:position w:val="7"/>
          <w:sz w:val="15"/>
        </w:rPr>
        <w:t>1</w:t>
      </w:r>
    </w:p>
    <w:p w14:paraId="09DB2E02" w14:textId="7F0EF555" w:rsidR="00CA1CAB" w:rsidRPr="00263A0D" w:rsidRDefault="00CA1CAB" w:rsidP="0005460C">
      <w:pPr>
        <w:pStyle w:val="Tekstpodstawowy"/>
        <w:spacing w:before="188"/>
        <w:ind w:left="1792"/>
        <w:rPr>
          <w:rFonts w:ascii="Calibri" w:hAnsi="Calibri" w:cs="Calibri"/>
        </w:rPr>
      </w:pPr>
      <w:r w:rsidRPr="00263A0D">
        <w:rPr>
          <w:rFonts w:ascii="Calibri" w:hAnsi="Calibri" w:cs="Calibri"/>
        </w:rPr>
        <w:t>Wzór Protokołu Odbioru Dostawy</w:t>
      </w:r>
    </w:p>
    <w:tbl>
      <w:tblPr>
        <w:tblStyle w:val="TableNormal"/>
        <w:tblpPr w:leftFromText="141" w:rightFromText="141" w:horzAnchor="margin" w:tblpXSpec="center" w:tblpY="16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gridCol w:w="4384"/>
      </w:tblGrid>
      <w:tr w:rsidR="00CA1CAB" w:rsidRPr="00263A0D" w14:paraId="3B757D06" w14:textId="77777777" w:rsidTr="00CA1CAB">
        <w:trPr>
          <w:trHeight w:val="1715"/>
        </w:trPr>
        <w:tc>
          <w:tcPr>
            <w:tcW w:w="8517" w:type="dxa"/>
            <w:gridSpan w:val="2"/>
            <w:shd w:val="clear" w:color="auto" w:fill="E2EFD9"/>
          </w:tcPr>
          <w:p w14:paraId="3880B322" w14:textId="77777777" w:rsidR="00CA1CAB" w:rsidRPr="00263A0D" w:rsidRDefault="00CA1CAB" w:rsidP="00CA1CAB">
            <w:pPr>
              <w:pStyle w:val="TableParagraph"/>
              <w:spacing w:before="4"/>
              <w:ind w:left="100"/>
              <w:rPr>
                <w:lang w:val="pl-PL"/>
              </w:rPr>
            </w:pPr>
            <w:r w:rsidRPr="00263A0D">
              <w:rPr>
                <w:lang w:val="pl-PL"/>
              </w:rPr>
              <w:t>PROTOKÓŁ ODBIORU DOSTAWY …………………………..………….</w:t>
            </w:r>
          </w:p>
          <w:p w14:paraId="3C64DFDE" w14:textId="77777777" w:rsidR="00CA1CAB" w:rsidRPr="00263A0D" w:rsidRDefault="00CA1CAB" w:rsidP="00CA1CAB">
            <w:pPr>
              <w:pStyle w:val="TableParagraph"/>
              <w:spacing w:before="189"/>
              <w:ind w:left="100"/>
              <w:rPr>
                <w:lang w:val="pl-PL"/>
              </w:rPr>
            </w:pPr>
            <w:r w:rsidRPr="00263A0D">
              <w:rPr>
                <w:lang w:val="pl-PL"/>
              </w:rPr>
              <w:t>PROTOKÓŁ ODBIORU z dnia …………………………….</w:t>
            </w:r>
          </w:p>
          <w:p w14:paraId="04ED0A30" w14:textId="302D38DD" w:rsidR="00CA1CAB" w:rsidRPr="00263A0D" w:rsidRDefault="00CA1CAB" w:rsidP="00CA1CAB">
            <w:pPr>
              <w:pStyle w:val="TableParagraph"/>
              <w:tabs>
                <w:tab w:val="left" w:leader="dot" w:pos="7780"/>
              </w:tabs>
              <w:spacing w:before="188"/>
              <w:ind w:left="100"/>
              <w:rPr>
                <w:lang w:val="pl-PL"/>
              </w:rPr>
            </w:pPr>
            <w:r w:rsidRPr="00263A0D">
              <w:rPr>
                <w:lang w:val="pl-PL"/>
              </w:rPr>
              <w:t>na podstawie Umowy nr …………………………..………….</w:t>
            </w:r>
            <w:r w:rsidR="004F6C8E" w:rsidRPr="00263A0D">
              <w:rPr>
                <w:lang w:val="pl-PL"/>
              </w:rPr>
              <w:t xml:space="preserve"> </w:t>
            </w:r>
            <w:r w:rsidRPr="00263A0D">
              <w:rPr>
                <w:lang w:val="pl-PL"/>
              </w:rPr>
              <w:t>z</w:t>
            </w:r>
            <w:r w:rsidRPr="00263A0D">
              <w:rPr>
                <w:spacing w:val="16"/>
                <w:lang w:val="pl-PL"/>
              </w:rPr>
              <w:t xml:space="preserve"> </w:t>
            </w:r>
            <w:r w:rsidRPr="00263A0D">
              <w:rPr>
                <w:lang w:val="pl-PL"/>
              </w:rPr>
              <w:t>dnia</w:t>
            </w:r>
            <w:r w:rsidRPr="00263A0D">
              <w:rPr>
                <w:lang w:val="pl-PL"/>
              </w:rPr>
              <w:tab/>
              <w:t>(dalej</w:t>
            </w:r>
          </w:p>
          <w:p w14:paraId="14AC924E" w14:textId="77777777" w:rsidR="00CA1CAB" w:rsidRPr="00263A0D" w:rsidRDefault="00CA1CAB" w:rsidP="00CA1CAB">
            <w:pPr>
              <w:pStyle w:val="TableParagraph"/>
              <w:spacing w:before="77"/>
              <w:ind w:left="100"/>
              <w:rPr>
                <w:lang w:val="pl-PL"/>
              </w:rPr>
            </w:pPr>
            <w:r w:rsidRPr="00263A0D">
              <w:rPr>
                <w:lang w:val="pl-PL"/>
              </w:rPr>
              <w:t>jako „Umowa”)</w:t>
            </w:r>
          </w:p>
        </w:tc>
      </w:tr>
      <w:tr w:rsidR="00CA1CAB" w:rsidRPr="00263A0D" w14:paraId="27204CFE" w14:textId="77777777" w:rsidTr="00CA1CAB">
        <w:trPr>
          <w:trHeight w:val="801"/>
        </w:trPr>
        <w:tc>
          <w:tcPr>
            <w:tcW w:w="8517" w:type="dxa"/>
            <w:gridSpan w:val="2"/>
          </w:tcPr>
          <w:p w14:paraId="254A1BFC" w14:textId="77777777" w:rsidR="00CA1CAB" w:rsidRPr="00263A0D" w:rsidRDefault="00CA1CAB" w:rsidP="00CA1CAB">
            <w:pPr>
              <w:pStyle w:val="TableParagraph"/>
              <w:spacing w:before="6" w:line="304" w:lineRule="auto"/>
              <w:ind w:left="100" w:right="349"/>
              <w:rPr>
                <w:lang w:val="pl-PL"/>
              </w:rPr>
            </w:pPr>
            <w:r w:rsidRPr="00263A0D">
              <w:rPr>
                <w:lang w:val="pl-PL"/>
              </w:rPr>
              <w:t>Strony potwierdzają, że dostawa została przyjęta w stanie zgodnym z opisanym w Umowie, z uwzględnieniem zgłoszonych uwag.</w:t>
            </w:r>
          </w:p>
        </w:tc>
      </w:tr>
      <w:tr w:rsidR="00CA1CAB" w:rsidRPr="00263A0D" w14:paraId="4A0820EA" w14:textId="77777777" w:rsidTr="00992828">
        <w:trPr>
          <w:trHeight w:val="1855"/>
        </w:trPr>
        <w:tc>
          <w:tcPr>
            <w:tcW w:w="8517" w:type="dxa"/>
            <w:gridSpan w:val="2"/>
          </w:tcPr>
          <w:p w14:paraId="1D3679D4" w14:textId="77777777" w:rsidR="00CA1CAB" w:rsidRPr="00263A0D" w:rsidRDefault="00CA1CAB" w:rsidP="00CA1CAB">
            <w:pPr>
              <w:pStyle w:val="TableParagraph"/>
              <w:spacing w:before="4"/>
              <w:ind w:left="100"/>
              <w:rPr>
                <w:lang w:val="pl-PL"/>
              </w:rPr>
            </w:pPr>
            <w:r w:rsidRPr="00263A0D">
              <w:rPr>
                <w:lang w:val="pl-PL"/>
              </w:rPr>
              <w:t>Przedmiot Odbioru:</w:t>
            </w:r>
          </w:p>
          <w:p w14:paraId="4DEC6D6A" w14:textId="77777777" w:rsidR="00CA1CAB" w:rsidRPr="00263A0D" w:rsidRDefault="00CA1CAB" w:rsidP="00DB4AF9">
            <w:pPr>
              <w:pStyle w:val="TableParagraph"/>
              <w:numPr>
                <w:ilvl w:val="0"/>
                <w:numId w:val="84"/>
              </w:numPr>
              <w:tabs>
                <w:tab w:val="left" w:pos="439"/>
              </w:tabs>
              <w:spacing w:before="189"/>
              <w:rPr>
                <w:lang w:val="pl-PL"/>
              </w:rPr>
            </w:pPr>
            <w:r w:rsidRPr="00263A0D">
              <w:rPr>
                <w:lang w:val="pl-PL"/>
              </w:rPr>
              <w:t>Raport z realizacji</w:t>
            </w:r>
            <w:r w:rsidRPr="00263A0D">
              <w:rPr>
                <w:spacing w:val="4"/>
                <w:lang w:val="pl-PL"/>
              </w:rPr>
              <w:t xml:space="preserve"> </w:t>
            </w:r>
            <w:r w:rsidRPr="00263A0D">
              <w:rPr>
                <w:lang w:val="pl-PL"/>
              </w:rPr>
              <w:t>dostawy,</w:t>
            </w:r>
          </w:p>
          <w:p w14:paraId="022E6C94" w14:textId="77777777" w:rsidR="00CA1CAB" w:rsidRPr="00263A0D" w:rsidRDefault="00CA1CAB" w:rsidP="00DB4AF9">
            <w:pPr>
              <w:pStyle w:val="TableParagraph"/>
              <w:numPr>
                <w:ilvl w:val="0"/>
                <w:numId w:val="84"/>
              </w:numPr>
              <w:tabs>
                <w:tab w:val="left" w:pos="439"/>
              </w:tabs>
              <w:spacing w:before="46"/>
              <w:rPr>
                <w:lang w:val="pl-PL"/>
              </w:rPr>
            </w:pPr>
            <w:r w:rsidRPr="00263A0D">
              <w:rPr>
                <w:lang w:val="pl-PL"/>
              </w:rPr>
              <w:t>Inne: - w załączeniu /</w:t>
            </w:r>
            <w:r w:rsidRPr="00263A0D">
              <w:rPr>
                <w:spacing w:val="7"/>
                <w:lang w:val="pl-PL"/>
              </w:rPr>
              <w:t xml:space="preserve"> </w:t>
            </w:r>
            <w:r w:rsidRPr="00263A0D">
              <w:rPr>
                <w:lang w:val="pl-PL"/>
              </w:rPr>
              <w:t>brak</w:t>
            </w:r>
          </w:p>
        </w:tc>
      </w:tr>
      <w:tr w:rsidR="00CA1CAB" w:rsidRPr="00263A0D" w14:paraId="1686A434" w14:textId="77777777" w:rsidTr="00CA1CAB">
        <w:trPr>
          <w:trHeight w:val="456"/>
        </w:trPr>
        <w:tc>
          <w:tcPr>
            <w:tcW w:w="8517" w:type="dxa"/>
            <w:gridSpan w:val="2"/>
          </w:tcPr>
          <w:p w14:paraId="34E37EDD" w14:textId="77777777" w:rsidR="00CA1CAB" w:rsidRPr="00263A0D" w:rsidRDefault="00CA1CAB" w:rsidP="00CA1CAB">
            <w:pPr>
              <w:pStyle w:val="TableParagraph"/>
              <w:spacing w:before="5"/>
              <w:ind w:left="100"/>
              <w:rPr>
                <w:lang w:val="pl-PL"/>
              </w:rPr>
            </w:pPr>
            <w:r w:rsidRPr="00263A0D">
              <w:rPr>
                <w:lang w:val="pl-PL"/>
              </w:rPr>
              <w:t>Uwagi do Odbioru: …………………….………………………………………………………………………………….</w:t>
            </w:r>
          </w:p>
        </w:tc>
      </w:tr>
      <w:tr w:rsidR="00CA1CAB" w:rsidRPr="00263A0D" w14:paraId="4A938C11" w14:textId="77777777" w:rsidTr="00CA1CAB">
        <w:trPr>
          <w:trHeight w:val="1145"/>
        </w:trPr>
        <w:tc>
          <w:tcPr>
            <w:tcW w:w="8517" w:type="dxa"/>
            <w:gridSpan w:val="2"/>
          </w:tcPr>
          <w:p w14:paraId="4656100B" w14:textId="77777777" w:rsidR="00CA1CAB" w:rsidRPr="00263A0D" w:rsidRDefault="00CA1CAB" w:rsidP="00CA1CAB">
            <w:pPr>
              <w:pStyle w:val="TableParagraph"/>
              <w:tabs>
                <w:tab w:val="left" w:leader="dot" w:pos="5346"/>
              </w:tabs>
              <w:spacing w:before="4" w:line="307" w:lineRule="auto"/>
              <w:ind w:left="100" w:right="1186"/>
              <w:rPr>
                <w:lang w:val="pl-PL"/>
              </w:rPr>
            </w:pPr>
            <w:r w:rsidRPr="00263A0D">
              <w:rPr>
                <w:lang w:val="pl-PL"/>
              </w:rPr>
              <w:t>Niniejszy Protokół – po akceptacji przez Zamawiającego - stanowi podstawę do wystawienia faktury VAT</w:t>
            </w:r>
            <w:r w:rsidRPr="00263A0D">
              <w:rPr>
                <w:spacing w:val="29"/>
                <w:lang w:val="pl-PL"/>
              </w:rPr>
              <w:t xml:space="preserve"> </w:t>
            </w:r>
            <w:r w:rsidRPr="00263A0D">
              <w:rPr>
                <w:lang w:val="pl-PL"/>
              </w:rPr>
              <w:t>na</w:t>
            </w:r>
            <w:r w:rsidRPr="00263A0D">
              <w:rPr>
                <w:spacing w:val="11"/>
                <w:lang w:val="pl-PL"/>
              </w:rPr>
              <w:t xml:space="preserve"> </w:t>
            </w:r>
            <w:r w:rsidRPr="00263A0D">
              <w:rPr>
                <w:lang w:val="pl-PL"/>
              </w:rPr>
              <w:t>kwotę</w:t>
            </w:r>
            <w:r w:rsidRPr="00263A0D">
              <w:rPr>
                <w:lang w:val="pl-PL"/>
              </w:rPr>
              <w:tab/>
              <w:t>zł netto</w:t>
            </w:r>
          </w:p>
          <w:p w14:paraId="6EB255D4" w14:textId="77777777" w:rsidR="00CA1CAB" w:rsidRPr="00263A0D" w:rsidRDefault="00CA1CAB" w:rsidP="00CA1CAB">
            <w:pPr>
              <w:pStyle w:val="TableParagraph"/>
              <w:tabs>
                <w:tab w:val="left" w:leader="dot" w:pos="2968"/>
              </w:tabs>
              <w:spacing w:before="1"/>
              <w:ind w:left="100"/>
              <w:rPr>
                <w:lang w:val="pl-PL"/>
              </w:rPr>
            </w:pPr>
            <w:r w:rsidRPr="00263A0D">
              <w:rPr>
                <w:lang w:val="pl-PL"/>
              </w:rPr>
              <w:t>(słownie</w:t>
            </w:r>
            <w:r w:rsidRPr="00263A0D">
              <w:rPr>
                <w:lang w:val="pl-PL"/>
              </w:rPr>
              <w:tab/>
              <w:t>złotych), zgodnie z postanowieniami</w:t>
            </w:r>
            <w:r w:rsidRPr="00263A0D">
              <w:rPr>
                <w:spacing w:val="14"/>
                <w:lang w:val="pl-PL"/>
              </w:rPr>
              <w:t xml:space="preserve"> </w:t>
            </w:r>
            <w:r w:rsidRPr="00263A0D">
              <w:rPr>
                <w:lang w:val="pl-PL"/>
              </w:rPr>
              <w:t>Umowy.</w:t>
            </w:r>
          </w:p>
        </w:tc>
      </w:tr>
      <w:tr w:rsidR="00CA1CAB" w:rsidRPr="00263A0D" w14:paraId="2296B7B6" w14:textId="77777777" w:rsidTr="00CA1CAB">
        <w:trPr>
          <w:trHeight w:val="1946"/>
        </w:trPr>
        <w:tc>
          <w:tcPr>
            <w:tcW w:w="8517" w:type="dxa"/>
            <w:gridSpan w:val="2"/>
          </w:tcPr>
          <w:p w14:paraId="1971514E" w14:textId="77777777" w:rsidR="00CA1CAB" w:rsidRPr="00263A0D" w:rsidRDefault="00CA1CAB" w:rsidP="00CA1CAB">
            <w:pPr>
              <w:pStyle w:val="TableParagraph"/>
              <w:spacing w:before="5" w:line="307" w:lineRule="auto"/>
              <w:ind w:left="100" w:right="349"/>
              <w:rPr>
                <w:lang w:val="pl-PL"/>
              </w:rPr>
            </w:pPr>
            <w:r w:rsidRPr="00263A0D">
              <w:rPr>
                <w:lang w:val="pl-PL"/>
              </w:rPr>
              <w:t>Protokołem niniejszym Strony potwierdzają prawidłową i pełną realizację wyżej wymienionych prac i nie wnoszą w tym zakresie zastrzeżeń poza umieszczonymi w niniejszym Protokole.</w:t>
            </w:r>
          </w:p>
          <w:p w14:paraId="2B48CABE" w14:textId="77777777" w:rsidR="00CA1CAB" w:rsidRPr="00263A0D" w:rsidRDefault="00CA1CAB" w:rsidP="00CA1CAB">
            <w:pPr>
              <w:pStyle w:val="TableParagraph"/>
              <w:spacing w:before="113" w:line="304" w:lineRule="auto"/>
              <w:ind w:left="100" w:right="349"/>
              <w:rPr>
                <w:lang w:val="pl-PL"/>
              </w:rPr>
            </w:pPr>
            <w:r w:rsidRPr="00263A0D">
              <w:rPr>
                <w:lang w:val="pl-PL"/>
              </w:rPr>
              <w:t>Protokół sporządzony został w dwóch jednobrzmiących egzemplarzach, po jednym dla każdej Strony/Protokół sporządzono w formie elektronicznej</w:t>
            </w:r>
            <w:r w:rsidRPr="00263A0D">
              <w:rPr>
                <w:position w:val="7"/>
                <w:sz w:val="15"/>
                <w:lang w:val="pl-PL"/>
              </w:rPr>
              <w:t>2</w:t>
            </w:r>
            <w:r w:rsidRPr="00263A0D">
              <w:rPr>
                <w:lang w:val="pl-PL"/>
              </w:rPr>
              <w:t>.</w:t>
            </w:r>
          </w:p>
        </w:tc>
      </w:tr>
      <w:tr w:rsidR="00CA1CAB" w:rsidRPr="00263A0D" w14:paraId="2BE653A0" w14:textId="77777777" w:rsidTr="00CA1CAB">
        <w:trPr>
          <w:trHeight w:val="1007"/>
        </w:trPr>
        <w:tc>
          <w:tcPr>
            <w:tcW w:w="4133" w:type="dxa"/>
          </w:tcPr>
          <w:p w14:paraId="0B128F0C" w14:textId="77777777" w:rsidR="00CA1CAB" w:rsidRPr="00263A0D" w:rsidRDefault="00CA1CAB" w:rsidP="00CA1CAB">
            <w:pPr>
              <w:pStyle w:val="TableParagraph"/>
              <w:spacing w:before="5"/>
              <w:ind w:left="647"/>
              <w:rPr>
                <w:lang w:val="pl-PL"/>
              </w:rPr>
            </w:pPr>
            <w:r w:rsidRPr="00263A0D">
              <w:rPr>
                <w:lang w:val="pl-PL"/>
              </w:rPr>
              <w:t>Data i podpis ze strony PFRON:</w:t>
            </w:r>
          </w:p>
        </w:tc>
        <w:tc>
          <w:tcPr>
            <w:tcW w:w="4384" w:type="dxa"/>
          </w:tcPr>
          <w:p w14:paraId="62066F3D" w14:textId="77777777" w:rsidR="00CA1CAB" w:rsidRPr="00263A0D" w:rsidRDefault="00CA1CAB" w:rsidP="00CA1CAB">
            <w:pPr>
              <w:pStyle w:val="TableParagraph"/>
              <w:spacing w:before="5"/>
              <w:ind w:left="534"/>
              <w:rPr>
                <w:lang w:val="pl-PL"/>
              </w:rPr>
            </w:pPr>
            <w:r w:rsidRPr="00263A0D">
              <w:rPr>
                <w:lang w:val="pl-PL"/>
              </w:rPr>
              <w:t>Data i podpis ze strony Wykonawcy:</w:t>
            </w:r>
          </w:p>
        </w:tc>
      </w:tr>
    </w:tbl>
    <w:p w14:paraId="2ABAA9A5" w14:textId="77777777" w:rsidR="00182093" w:rsidRPr="00263A0D" w:rsidRDefault="00182093" w:rsidP="00182093">
      <w:pPr>
        <w:spacing w:before="77"/>
        <w:ind w:left="2191"/>
        <w:rPr>
          <w:rFonts w:ascii="Calibri" w:hAnsi="Calibri" w:cs="Calibri"/>
          <w:sz w:val="18"/>
        </w:rPr>
      </w:pPr>
      <w:r w:rsidRPr="00263A0D">
        <w:rPr>
          <w:rFonts w:ascii="Calibri" w:hAnsi="Calibri" w:cs="Calibri"/>
          <w:w w:val="105"/>
          <w:position w:val="6"/>
          <w:sz w:val="12"/>
        </w:rPr>
        <w:t xml:space="preserve">1 </w:t>
      </w:r>
      <w:r w:rsidRPr="00263A0D">
        <w:rPr>
          <w:rFonts w:ascii="Calibri" w:hAnsi="Calibri" w:cs="Calibri"/>
          <w:w w:val="105"/>
          <w:sz w:val="18"/>
        </w:rPr>
        <w:t>Protokoły mogą być modyﬁkowane w zależności od potrzeb</w:t>
      </w:r>
    </w:p>
    <w:p w14:paraId="560AFB54" w14:textId="2E47DF62" w:rsidR="00497839" w:rsidRDefault="00182093" w:rsidP="00182093">
      <w:pPr>
        <w:spacing w:before="5"/>
        <w:ind w:left="2191"/>
        <w:rPr>
          <w:w w:val="105"/>
          <w:sz w:val="18"/>
        </w:rPr>
      </w:pPr>
      <w:r w:rsidRPr="00B3068F">
        <w:rPr>
          <w:w w:val="105"/>
          <w:position w:val="6"/>
          <w:sz w:val="12"/>
        </w:rPr>
        <w:t xml:space="preserve">2 </w:t>
      </w:r>
      <w:r w:rsidRPr="00B3068F">
        <w:rPr>
          <w:w w:val="105"/>
          <w:sz w:val="18"/>
        </w:rPr>
        <w:t>Niepotrzebne skreślić</w:t>
      </w:r>
    </w:p>
    <w:p w14:paraId="16517BF6" w14:textId="77777777" w:rsidR="00497839" w:rsidRDefault="00497839">
      <w:pPr>
        <w:suppressAutoHyphens w:val="0"/>
        <w:spacing w:after="160" w:line="259" w:lineRule="auto"/>
        <w:rPr>
          <w:w w:val="105"/>
          <w:sz w:val="18"/>
        </w:rPr>
      </w:pPr>
      <w:r>
        <w:rPr>
          <w:w w:val="105"/>
          <w:sz w:val="18"/>
        </w:rPr>
        <w:br w:type="page"/>
      </w:r>
    </w:p>
    <w:p w14:paraId="0C40D569" w14:textId="77777777" w:rsidR="00182093" w:rsidRPr="00B3068F" w:rsidRDefault="00182093" w:rsidP="00182093">
      <w:pPr>
        <w:spacing w:before="5"/>
        <w:ind w:left="2191"/>
        <w:rPr>
          <w:sz w:val="18"/>
        </w:rPr>
      </w:pPr>
    </w:p>
    <w:p w14:paraId="77C06987" w14:textId="77777777" w:rsidR="00182093" w:rsidRDefault="00182093" w:rsidP="00497839">
      <w:pPr>
        <w:widowControl w:val="0"/>
        <w:suppressAutoHyphens w:val="0"/>
        <w:autoSpaceDE w:val="0"/>
        <w:autoSpaceDN w:val="0"/>
        <w:spacing w:before="240" w:line="305" w:lineRule="auto"/>
        <w:ind w:left="1792" w:right="4043" w:hanging="2217"/>
        <w:rPr>
          <w:rFonts w:ascii="Calibri" w:eastAsia="Calibri" w:hAnsi="Calibri" w:cs="Calibri"/>
          <w:sz w:val="22"/>
          <w:szCs w:val="22"/>
          <w:lang w:eastAsia="en-US"/>
        </w:rPr>
      </w:pPr>
      <w:r w:rsidRPr="00182093">
        <w:rPr>
          <w:rFonts w:ascii="Calibri" w:eastAsia="Calibri" w:hAnsi="Calibri" w:cs="Calibri"/>
          <w:sz w:val="22"/>
          <w:szCs w:val="22"/>
          <w:lang w:eastAsia="en-US"/>
        </w:rPr>
        <w:t xml:space="preserve">Załącznik nr 1 do Protokołu Odbioru Dostawy </w:t>
      </w:r>
    </w:p>
    <w:p w14:paraId="40AF9F1A" w14:textId="0E55418D" w:rsidR="00182093" w:rsidRPr="00182093" w:rsidRDefault="00182093" w:rsidP="00182093">
      <w:pPr>
        <w:widowControl w:val="0"/>
        <w:suppressAutoHyphens w:val="0"/>
        <w:autoSpaceDE w:val="0"/>
        <w:autoSpaceDN w:val="0"/>
        <w:spacing w:before="120" w:line="305" w:lineRule="auto"/>
        <w:ind w:left="1792" w:right="4043" w:hanging="2217"/>
        <w:rPr>
          <w:rFonts w:ascii="Calibri" w:eastAsia="Calibri" w:hAnsi="Calibri" w:cs="Calibri"/>
          <w:sz w:val="15"/>
          <w:szCs w:val="22"/>
          <w:lang w:eastAsia="en-US"/>
        </w:rPr>
      </w:pPr>
      <w:r w:rsidRPr="00182093">
        <w:rPr>
          <w:rFonts w:ascii="Calibri" w:eastAsia="Calibri" w:hAnsi="Calibri" w:cs="Calibri"/>
          <w:sz w:val="22"/>
          <w:szCs w:val="22"/>
          <w:lang w:eastAsia="en-US"/>
        </w:rPr>
        <w:t>Raport z realizacji dostawy.</w:t>
      </w:r>
      <w:r w:rsidRPr="00182093">
        <w:rPr>
          <w:rFonts w:ascii="Calibri" w:eastAsia="Calibri" w:hAnsi="Calibri" w:cs="Calibri"/>
          <w:position w:val="7"/>
          <w:sz w:val="15"/>
          <w:szCs w:val="22"/>
          <w:lang w:eastAsia="en-US"/>
        </w:rPr>
        <w:t>1</w:t>
      </w:r>
    </w:p>
    <w:p w14:paraId="2C778D60" w14:textId="77777777" w:rsidR="00182093" w:rsidRPr="00182093" w:rsidRDefault="00182093" w:rsidP="00DB4AF9">
      <w:pPr>
        <w:widowControl w:val="0"/>
        <w:numPr>
          <w:ilvl w:val="0"/>
          <w:numId w:val="85"/>
        </w:numPr>
        <w:suppressAutoHyphens w:val="0"/>
        <w:autoSpaceDE w:val="0"/>
        <w:autoSpaceDN w:val="0"/>
        <w:spacing w:before="116"/>
        <w:ind w:left="-142" w:hanging="284"/>
        <w:rPr>
          <w:rFonts w:ascii="Calibri" w:eastAsia="Calibri" w:hAnsi="Calibri" w:cs="Calibri"/>
          <w:sz w:val="22"/>
          <w:szCs w:val="22"/>
          <w:lang w:eastAsia="en-US"/>
        </w:rPr>
      </w:pPr>
      <w:r w:rsidRPr="00182093">
        <w:rPr>
          <w:rFonts w:ascii="Calibri" w:eastAsia="Calibri" w:hAnsi="Calibri" w:cs="Calibri"/>
          <w:sz w:val="22"/>
          <w:szCs w:val="22"/>
          <w:lang w:eastAsia="en-US"/>
        </w:rPr>
        <w:t>Przedmiot</w:t>
      </w:r>
      <w:r w:rsidRPr="00182093">
        <w:rPr>
          <w:rFonts w:ascii="Calibri" w:eastAsia="Calibri" w:hAnsi="Calibri" w:cs="Calibri"/>
          <w:spacing w:val="1"/>
          <w:sz w:val="22"/>
          <w:szCs w:val="22"/>
          <w:lang w:eastAsia="en-US"/>
        </w:rPr>
        <w:t xml:space="preserve"> </w:t>
      </w:r>
      <w:r w:rsidRPr="00182093">
        <w:rPr>
          <w:rFonts w:ascii="Calibri" w:eastAsia="Calibri" w:hAnsi="Calibri" w:cs="Calibri"/>
          <w:sz w:val="22"/>
          <w:szCs w:val="22"/>
          <w:lang w:eastAsia="en-US"/>
        </w:rPr>
        <w:t>dostawy:</w:t>
      </w:r>
    </w:p>
    <w:p w14:paraId="0177690E" w14:textId="77777777" w:rsidR="00182093" w:rsidRPr="00182093" w:rsidRDefault="00182093" w:rsidP="00182093">
      <w:pPr>
        <w:widowControl w:val="0"/>
        <w:suppressAutoHyphens w:val="0"/>
        <w:autoSpaceDE w:val="0"/>
        <w:autoSpaceDN w:val="0"/>
        <w:spacing w:before="48" w:line="283" w:lineRule="auto"/>
        <w:ind w:right="390" w:hanging="142"/>
        <w:rPr>
          <w:rFonts w:ascii="Calibri" w:eastAsia="Calibri" w:hAnsi="Calibri" w:cs="Calibri"/>
          <w:sz w:val="22"/>
          <w:szCs w:val="22"/>
          <w:lang w:eastAsia="en-US"/>
        </w:rPr>
      </w:pPr>
      <w:r w:rsidRPr="00182093">
        <w:rPr>
          <w:rFonts w:ascii="Calibri" w:eastAsia="Calibri" w:hAnsi="Calibri" w:cs="Calibri"/>
          <w:sz w:val="22"/>
          <w:szCs w:val="22"/>
          <w:lang w:eastAsia="en-US"/>
        </w:rPr>
        <w:t xml:space="preserve">Licencje subskrypcyjne obejmują prawo do korzystania z oprogramowania </w:t>
      </w:r>
      <w:proofErr w:type="spellStart"/>
      <w:r w:rsidRPr="00182093">
        <w:rPr>
          <w:rFonts w:ascii="Calibri" w:eastAsia="Calibri" w:hAnsi="Calibri" w:cs="Calibri"/>
          <w:sz w:val="22"/>
          <w:szCs w:val="22"/>
          <w:lang w:eastAsia="en-US"/>
        </w:rPr>
        <w:t>CyberArk</w:t>
      </w:r>
      <w:proofErr w:type="spellEnd"/>
      <w:r w:rsidRPr="00182093">
        <w:rPr>
          <w:rFonts w:ascii="Calibri" w:eastAsia="Calibri" w:hAnsi="Calibri" w:cs="Calibri"/>
          <w:sz w:val="22"/>
          <w:szCs w:val="22"/>
          <w:lang w:eastAsia="en-US"/>
        </w:rPr>
        <w:t xml:space="preserve"> zgodnie z umową licencyjną. Oprogramowanie przeznaczone jest do zarządzania uprzywilejowanym dostępem i zabezpieczenia kont uprzywilejowanych w środowisku IT.</w:t>
      </w:r>
    </w:p>
    <w:p w14:paraId="5D05F502" w14:textId="77777777" w:rsidR="00182093" w:rsidRDefault="00182093" w:rsidP="00182093">
      <w:pPr>
        <w:widowControl w:val="0"/>
        <w:suppressAutoHyphens w:val="0"/>
        <w:autoSpaceDE w:val="0"/>
        <w:autoSpaceDN w:val="0"/>
        <w:spacing w:before="480"/>
        <w:rPr>
          <w:rFonts w:ascii="Calibri" w:eastAsia="Calibri" w:hAnsi="Calibri" w:cs="Calibri"/>
          <w:sz w:val="22"/>
          <w:szCs w:val="22"/>
          <w:lang w:eastAsia="en-US"/>
        </w:rPr>
      </w:pPr>
      <w:r w:rsidRPr="00182093">
        <w:rPr>
          <w:rFonts w:ascii="Calibri" w:eastAsia="Calibri" w:hAnsi="Calibri" w:cs="Calibri"/>
          <w:sz w:val="22"/>
          <w:szCs w:val="22"/>
          <w:lang w:eastAsia="en-US"/>
        </w:rPr>
        <w:t xml:space="preserve">Wyszczególnienie Licencji subskrypcyjnych Oprogramowania </w:t>
      </w:r>
      <w:proofErr w:type="spellStart"/>
      <w:r w:rsidRPr="00182093">
        <w:rPr>
          <w:rFonts w:ascii="Calibri" w:eastAsia="Calibri" w:hAnsi="Calibri" w:cs="Calibri"/>
          <w:sz w:val="22"/>
          <w:szCs w:val="22"/>
          <w:lang w:eastAsia="en-US"/>
        </w:rPr>
        <w:t>CyberArk</w:t>
      </w:r>
      <w:proofErr w:type="spellEnd"/>
      <w:r w:rsidRPr="00182093">
        <w:rPr>
          <w:rFonts w:ascii="Calibri" w:eastAsia="Calibri" w:hAnsi="Calibri" w:cs="Calibri"/>
          <w:sz w:val="22"/>
          <w:szCs w:val="22"/>
          <w:lang w:eastAsia="en-US"/>
        </w:rPr>
        <w:t>:</w:t>
      </w:r>
    </w:p>
    <w:p w14:paraId="00DF5394" w14:textId="1296113C" w:rsidR="00182093" w:rsidRPr="00182093" w:rsidRDefault="00182093" w:rsidP="00182093">
      <w:pPr>
        <w:widowControl w:val="0"/>
        <w:suppressAutoHyphens w:val="0"/>
        <w:autoSpaceDE w:val="0"/>
        <w:autoSpaceDN w:val="0"/>
        <w:spacing w:before="6"/>
        <w:rPr>
          <w:rFonts w:ascii="Calibri" w:eastAsia="Calibri" w:hAnsi="Calibri" w:cs="Calibri"/>
          <w:sz w:val="22"/>
          <w:szCs w:val="22"/>
          <w:lang w:eastAsia="en-US"/>
        </w:rPr>
      </w:pPr>
      <w:r w:rsidRPr="00182093">
        <w:rPr>
          <w:rFonts w:ascii="Calibri" w:eastAsia="Calibri" w:hAnsi="Calibri" w:cs="Calibri"/>
          <w:sz w:val="22"/>
          <w:szCs w:val="22"/>
          <w:lang w:eastAsia="en-US"/>
        </w:rPr>
        <w:t>Tabela 1.</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1933"/>
        <w:gridCol w:w="1934"/>
        <w:gridCol w:w="1932"/>
        <w:gridCol w:w="1932"/>
      </w:tblGrid>
      <w:tr w:rsidR="00182093" w:rsidRPr="00182093" w14:paraId="60866E62" w14:textId="77777777" w:rsidTr="00182093">
        <w:trPr>
          <w:trHeight w:val="562"/>
        </w:trPr>
        <w:tc>
          <w:tcPr>
            <w:tcW w:w="785" w:type="dxa"/>
          </w:tcPr>
          <w:p w14:paraId="29BBBDFF" w14:textId="77777777" w:rsidR="00182093" w:rsidRPr="00182093" w:rsidRDefault="00182093" w:rsidP="00182093">
            <w:pPr>
              <w:suppressAutoHyphens w:val="0"/>
              <w:spacing w:before="72"/>
              <w:ind w:left="64"/>
              <w:rPr>
                <w:rFonts w:ascii="Calibri" w:eastAsia="Calibri" w:hAnsi="Calibri" w:cs="Calibri"/>
                <w:sz w:val="22"/>
                <w:szCs w:val="22"/>
                <w:lang w:eastAsia="en-US"/>
              </w:rPr>
            </w:pPr>
            <w:proofErr w:type="spellStart"/>
            <w:r w:rsidRPr="00182093">
              <w:rPr>
                <w:rFonts w:ascii="Calibri" w:eastAsia="Calibri" w:hAnsi="Calibri" w:cs="Calibri"/>
                <w:sz w:val="22"/>
                <w:szCs w:val="22"/>
                <w:lang w:eastAsia="en-US"/>
              </w:rPr>
              <w:t>Lp</w:t>
            </w:r>
            <w:proofErr w:type="spellEnd"/>
            <w:r w:rsidRPr="00182093">
              <w:rPr>
                <w:rFonts w:ascii="Calibri" w:eastAsia="Calibri" w:hAnsi="Calibri" w:cs="Calibri"/>
                <w:sz w:val="22"/>
                <w:szCs w:val="22"/>
                <w:lang w:eastAsia="en-US"/>
              </w:rPr>
              <w:t>.</w:t>
            </w:r>
          </w:p>
        </w:tc>
        <w:tc>
          <w:tcPr>
            <w:tcW w:w="1933" w:type="dxa"/>
          </w:tcPr>
          <w:p w14:paraId="2274979C" w14:textId="77777777" w:rsidR="00182093" w:rsidRPr="00182093" w:rsidRDefault="00182093" w:rsidP="00182093">
            <w:pPr>
              <w:suppressAutoHyphens w:val="0"/>
              <w:spacing w:before="72"/>
              <w:ind w:left="64"/>
              <w:rPr>
                <w:rFonts w:ascii="Calibri" w:eastAsia="Calibri" w:hAnsi="Calibri" w:cs="Calibri"/>
                <w:sz w:val="22"/>
                <w:szCs w:val="22"/>
                <w:lang w:eastAsia="en-US"/>
              </w:rPr>
            </w:pPr>
            <w:r w:rsidRPr="00182093">
              <w:rPr>
                <w:rFonts w:ascii="Calibri" w:eastAsia="Calibri" w:hAnsi="Calibri" w:cs="Calibri"/>
                <w:sz w:val="22"/>
                <w:szCs w:val="22"/>
                <w:lang w:eastAsia="en-US"/>
              </w:rPr>
              <w:t>Nazwa</w:t>
            </w:r>
          </w:p>
        </w:tc>
        <w:tc>
          <w:tcPr>
            <w:tcW w:w="1934" w:type="dxa"/>
          </w:tcPr>
          <w:p w14:paraId="6DE90972" w14:textId="77777777" w:rsidR="00182093" w:rsidRPr="00182093" w:rsidRDefault="00182093" w:rsidP="00182093">
            <w:pPr>
              <w:suppressAutoHyphens w:val="0"/>
              <w:spacing w:before="72"/>
              <w:ind w:left="63"/>
              <w:rPr>
                <w:rFonts w:ascii="Calibri" w:eastAsia="Calibri" w:hAnsi="Calibri" w:cs="Calibri"/>
                <w:sz w:val="22"/>
                <w:szCs w:val="22"/>
                <w:lang w:eastAsia="en-US"/>
              </w:rPr>
            </w:pPr>
            <w:proofErr w:type="spellStart"/>
            <w:r w:rsidRPr="00182093">
              <w:rPr>
                <w:rFonts w:ascii="Calibri" w:eastAsia="Calibri" w:hAnsi="Calibri" w:cs="Calibri"/>
                <w:sz w:val="22"/>
                <w:szCs w:val="22"/>
                <w:lang w:eastAsia="en-US"/>
              </w:rPr>
              <w:t>Ilość</w:t>
            </w:r>
            <w:proofErr w:type="spellEnd"/>
          </w:p>
        </w:tc>
        <w:tc>
          <w:tcPr>
            <w:tcW w:w="1932" w:type="dxa"/>
          </w:tcPr>
          <w:p w14:paraId="201C4916" w14:textId="77777777" w:rsidR="00182093" w:rsidRPr="00182093" w:rsidRDefault="00182093" w:rsidP="00182093">
            <w:pPr>
              <w:suppressAutoHyphens w:val="0"/>
              <w:spacing w:before="72"/>
              <w:ind w:left="63"/>
              <w:rPr>
                <w:rFonts w:ascii="Calibri" w:eastAsia="Calibri" w:hAnsi="Calibri" w:cs="Calibri"/>
                <w:sz w:val="22"/>
                <w:szCs w:val="22"/>
                <w:lang w:eastAsia="en-US"/>
              </w:rPr>
            </w:pPr>
            <w:proofErr w:type="spellStart"/>
            <w:r w:rsidRPr="00182093">
              <w:rPr>
                <w:rFonts w:ascii="Calibri" w:eastAsia="Calibri" w:hAnsi="Calibri" w:cs="Calibri"/>
                <w:sz w:val="22"/>
                <w:szCs w:val="22"/>
                <w:lang w:eastAsia="en-US"/>
              </w:rPr>
              <w:t>Rodzaj</w:t>
            </w:r>
            <w:proofErr w:type="spellEnd"/>
          </w:p>
        </w:tc>
        <w:tc>
          <w:tcPr>
            <w:tcW w:w="1932" w:type="dxa"/>
          </w:tcPr>
          <w:p w14:paraId="782C8F68" w14:textId="77777777" w:rsidR="00182093" w:rsidRPr="00182093" w:rsidRDefault="00182093" w:rsidP="00182093">
            <w:pPr>
              <w:suppressAutoHyphens w:val="0"/>
              <w:spacing w:before="72"/>
              <w:ind w:left="66"/>
              <w:rPr>
                <w:rFonts w:ascii="Calibri" w:eastAsia="Calibri" w:hAnsi="Calibri" w:cs="Calibri"/>
                <w:sz w:val="22"/>
                <w:szCs w:val="22"/>
                <w:lang w:eastAsia="en-US"/>
              </w:rPr>
            </w:pPr>
            <w:proofErr w:type="spellStart"/>
            <w:r w:rsidRPr="00182093">
              <w:rPr>
                <w:rFonts w:ascii="Calibri" w:eastAsia="Calibri" w:hAnsi="Calibri" w:cs="Calibri"/>
                <w:sz w:val="22"/>
                <w:szCs w:val="22"/>
                <w:lang w:eastAsia="en-US"/>
              </w:rPr>
              <w:t>Uwagi</w:t>
            </w:r>
            <w:proofErr w:type="spellEnd"/>
          </w:p>
        </w:tc>
      </w:tr>
      <w:tr w:rsidR="00182093" w:rsidRPr="00182093" w14:paraId="3568B206" w14:textId="77777777" w:rsidTr="00182093">
        <w:trPr>
          <w:trHeight w:val="281"/>
        </w:trPr>
        <w:tc>
          <w:tcPr>
            <w:tcW w:w="785" w:type="dxa"/>
          </w:tcPr>
          <w:p w14:paraId="20458B22" w14:textId="77777777" w:rsidR="00182093" w:rsidRPr="00182093" w:rsidRDefault="00182093" w:rsidP="00182093">
            <w:pPr>
              <w:suppressAutoHyphens w:val="0"/>
              <w:rPr>
                <w:rFonts w:eastAsia="Calibri" w:hAnsi="Calibri" w:cs="Calibri"/>
                <w:sz w:val="20"/>
                <w:szCs w:val="22"/>
                <w:lang w:eastAsia="en-US"/>
              </w:rPr>
            </w:pPr>
          </w:p>
        </w:tc>
        <w:tc>
          <w:tcPr>
            <w:tcW w:w="1933" w:type="dxa"/>
          </w:tcPr>
          <w:p w14:paraId="26F74F8D" w14:textId="77777777" w:rsidR="00182093" w:rsidRPr="00182093" w:rsidRDefault="00182093" w:rsidP="00182093">
            <w:pPr>
              <w:suppressAutoHyphens w:val="0"/>
              <w:rPr>
                <w:rFonts w:eastAsia="Calibri" w:hAnsi="Calibri" w:cs="Calibri"/>
                <w:sz w:val="20"/>
                <w:szCs w:val="22"/>
                <w:lang w:eastAsia="en-US"/>
              </w:rPr>
            </w:pPr>
          </w:p>
        </w:tc>
        <w:tc>
          <w:tcPr>
            <w:tcW w:w="1934" w:type="dxa"/>
          </w:tcPr>
          <w:p w14:paraId="78B39089" w14:textId="77777777" w:rsidR="00182093" w:rsidRPr="00182093" w:rsidRDefault="00182093" w:rsidP="00182093">
            <w:pPr>
              <w:suppressAutoHyphens w:val="0"/>
              <w:rPr>
                <w:rFonts w:eastAsia="Calibri" w:hAnsi="Calibri" w:cs="Calibri"/>
                <w:sz w:val="20"/>
                <w:szCs w:val="22"/>
                <w:lang w:eastAsia="en-US"/>
              </w:rPr>
            </w:pPr>
          </w:p>
        </w:tc>
        <w:tc>
          <w:tcPr>
            <w:tcW w:w="1932" w:type="dxa"/>
          </w:tcPr>
          <w:p w14:paraId="1BBCE071" w14:textId="77777777" w:rsidR="00182093" w:rsidRPr="00182093" w:rsidRDefault="00182093" w:rsidP="00182093">
            <w:pPr>
              <w:suppressAutoHyphens w:val="0"/>
              <w:rPr>
                <w:rFonts w:eastAsia="Calibri" w:hAnsi="Calibri" w:cs="Calibri"/>
                <w:sz w:val="20"/>
                <w:szCs w:val="22"/>
                <w:lang w:eastAsia="en-US"/>
              </w:rPr>
            </w:pPr>
          </w:p>
        </w:tc>
        <w:tc>
          <w:tcPr>
            <w:tcW w:w="1932" w:type="dxa"/>
          </w:tcPr>
          <w:p w14:paraId="37FB0E84" w14:textId="77777777" w:rsidR="00182093" w:rsidRPr="00182093" w:rsidRDefault="00182093" w:rsidP="00182093">
            <w:pPr>
              <w:suppressAutoHyphens w:val="0"/>
              <w:rPr>
                <w:rFonts w:eastAsia="Calibri" w:hAnsi="Calibri" w:cs="Calibri"/>
                <w:sz w:val="20"/>
                <w:szCs w:val="22"/>
                <w:lang w:eastAsia="en-US"/>
              </w:rPr>
            </w:pPr>
          </w:p>
        </w:tc>
      </w:tr>
    </w:tbl>
    <w:p w14:paraId="0104E0AF" w14:textId="77777777" w:rsidR="00182093" w:rsidRPr="00182093" w:rsidRDefault="00182093" w:rsidP="00DB4AF9">
      <w:pPr>
        <w:widowControl w:val="0"/>
        <w:numPr>
          <w:ilvl w:val="0"/>
          <w:numId w:val="85"/>
        </w:numPr>
        <w:tabs>
          <w:tab w:val="left" w:pos="0"/>
        </w:tabs>
        <w:suppressAutoHyphens w:val="0"/>
        <w:autoSpaceDE w:val="0"/>
        <w:autoSpaceDN w:val="0"/>
        <w:spacing w:before="190"/>
        <w:ind w:left="-142" w:hanging="284"/>
        <w:rPr>
          <w:rFonts w:ascii="Calibri" w:eastAsia="Calibri" w:hAnsi="Calibri" w:cs="Calibri"/>
          <w:sz w:val="22"/>
          <w:szCs w:val="22"/>
          <w:lang w:eastAsia="en-US"/>
        </w:rPr>
      </w:pPr>
      <w:r w:rsidRPr="00182093">
        <w:rPr>
          <w:rFonts w:ascii="Calibri" w:eastAsia="Calibri" w:hAnsi="Calibri" w:cs="Calibri"/>
          <w:sz w:val="22"/>
          <w:szCs w:val="22"/>
          <w:lang w:eastAsia="en-US"/>
        </w:rPr>
        <w:t>Stan</w:t>
      </w:r>
      <w:r w:rsidRPr="00182093">
        <w:rPr>
          <w:rFonts w:ascii="Calibri" w:eastAsia="Calibri" w:hAnsi="Calibri" w:cs="Calibri"/>
          <w:spacing w:val="-1"/>
          <w:sz w:val="22"/>
          <w:szCs w:val="22"/>
          <w:lang w:eastAsia="en-US"/>
        </w:rPr>
        <w:t xml:space="preserve"> </w:t>
      </w:r>
      <w:r w:rsidRPr="00182093">
        <w:rPr>
          <w:rFonts w:ascii="Calibri" w:eastAsia="Calibri" w:hAnsi="Calibri" w:cs="Calibri"/>
          <w:sz w:val="22"/>
          <w:szCs w:val="22"/>
          <w:lang w:eastAsia="en-US"/>
        </w:rPr>
        <w:t>dostawy:</w:t>
      </w:r>
    </w:p>
    <w:p w14:paraId="332C4AF4" w14:textId="77777777" w:rsidR="00182093" w:rsidRPr="00182093" w:rsidRDefault="00182093" w:rsidP="00DB4AF9">
      <w:pPr>
        <w:widowControl w:val="0"/>
        <w:numPr>
          <w:ilvl w:val="1"/>
          <w:numId w:val="85"/>
        </w:numPr>
        <w:tabs>
          <w:tab w:val="left" w:pos="0"/>
          <w:tab w:val="left" w:pos="2469"/>
          <w:tab w:val="left" w:pos="2470"/>
        </w:tabs>
        <w:suppressAutoHyphens w:val="0"/>
        <w:autoSpaceDE w:val="0"/>
        <w:autoSpaceDN w:val="0"/>
        <w:spacing w:before="43"/>
        <w:ind w:left="-142" w:hanging="142"/>
        <w:rPr>
          <w:rFonts w:ascii="Calibri" w:eastAsia="Calibri" w:hAnsi="Calibri" w:cs="Calibri"/>
          <w:sz w:val="22"/>
          <w:szCs w:val="22"/>
          <w:lang w:eastAsia="en-US"/>
        </w:rPr>
      </w:pPr>
      <w:r w:rsidRPr="00182093">
        <w:rPr>
          <w:rFonts w:ascii="Calibri" w:eastAsia="Calibri" w:hAnsi="Calibri" w:cs="Calibri"/>
          <w:sz w:val="22"/>
          <w:szCs w:val="22"/>
          <w:lang w:eastAsia="en-US"/>
        </w:rPr>
        <w:t>Licencje subskrypcyjne zgodne z zamówieniem: Tak /</w:t>
      </w:r>
      <w:r w:rsidRPr="00182093">
        <w:rPr>
          <w:rFonts w:ascii="Calibri" w:eastAsia="Calibri" w:hAnsi="Calibri" w:cs="Calibri"/>
          <w:spacing w:val="23"/>
          <w:sz w:val="22"/>
          <w:szCs w:val="22"/>
          <w:lang w:eastAsia="en-US"/>
        </w:rPr>
        <w:t xml:space="preserve"> </w:t>
      </w:r>
      <w:r w:rsidRPr="00182093">
        <w:rPr>
          <w:rFonts w:ascii="Calibri" w:eastAsia="Calibri" w:hAnsi="Calibri" w:cs="Calibri"/>
          <w:sz w:val="22"/>
          <w:szCs w:val="22"/>
          <w:lang w:eastAsia="en-US"/>
        </w:rPr>
        <w:t>Nie</w:t>
      </w:r>
      <w:r w:rsidRPr="00182093">
        <w:rPr>
          <w:rFonts w:ascii="Calibri" w:eastAsia="Calibri" w:hAnsi="Calibri" w:cs="Calibri"/>
          <w:position w:val="7"/>
          <w:sz w:val="15"/>
          <w:szCs w:val="22"/>
          <w:lang w:eastAsia="en-US"/>
        </w:rPr>
        <w:t>2</w:t>
      </w:r>
      <w:r w:rsidRPr="00182093">
        <w:rPr>
          <w:rFonts w:ascii="Calibri" w:eastAsia="Calibri" w:hAnsi="Calibri" w:cs="Calibri"/>
          <w:sz w:val="22"/>
          <w:szCs w:val="22"/>
          <w:lang w:eastAsia="en-US"/>
        </w:rPr>
        <w:t>.</w:t>
      </w:r>
    </w:p>
    <w:p w14:paraId="45444104" w14:textId="77777777" w:rsidR="00182093" w:rsidRPr="00182093" w:rsidRDefault="00182093" w:rsidP="00DB4AF9">
      <w:pPr>
        <w:widowControl w:val="0"/>
        <w:numPr>
          <w:ilvl w:val="1"/>
          <w:numId w:val="85"/>
        </w:numPr>
        <w:tabs>
          <w:tab w:val="left" w:pos="0"/>
          <w:tab w:val="left" w:pos="2469"/>
          <w:tab w:val="left" w:pos="2470"/>
        </w:tabs>
        <w:suppressAutoHyphens w:val="0"/>
        <w:autoSpaceDE w:val="0"/>
        <w:autoSpaceDN w:val="0"/>
        <w:spacing w:before="44"/>
        <w:ind w:left="-142" w:hanging="142"/>
        <w:rPr>
          <w:rFonts w:ascii="Calibri" w:eastAsia="Calibri" w:hAnsi="Calibri" w:cs="Calibri"/>
          <w:sz w:val="22"/>
          <w:szCs w:val="22"/>
          <w:lang w:eastAsia="en-US"/>
        </w:rPr>
      </w:pPr>
      <w:r w:rsidRPr="00182093">
        <w:rPr>
          <w:rFonts w:ascii="Calibri" w:eastAsia="Calibri" w:hAnsi="Calibri" w:cs="Calibri"/>
          <w:sz w:val="22"/>
          <w:szCs w:val="22"/>
          <w:lang w:eastAsia="en-US"/>
        </w:rPr>
        <w:t>Licencje subskrypcyjne aktywne: Tak /</w:t>
      </w:r>
      <w:r w:rsidRPr="00182093">
        <w:rPr>
          <w:rFonts w:ascii="Calibri" w:eastAsia="Calibri" w:hAnsi="Calibri" w:cs="Calibri"/>
          <w:spacing w:val="14"/>
          <w:sz w:val="22"/>
          <w:szCs w:val="22"/>
          <w:lang w:eastAsia="en-US"/>
        </w:rPr>
        <w:t xml:space="preserve"> </w:t>
      </w:r>
      <w:r w:rsidRPr="00182093">
        <w:rPr>
          <w:rFonts w:ascii="Calibri" w:eastAsia="Calibri" w:hAnsi="Calibri" w:cs="Calibri"/>
          <w:sz w:val="22"/>
          <w:szCs w:val="22"/>
          <w:lang w:eastAsia="en-US"/>
        </w:rPr>
        <w:t>Nie</w:t>
      </w:r>
      <w:r w:rsidRPr="00182093">
        <w:rPr>
          <w:rFonts w:ascii="Calibri" w:eastAsia="Calibri" w:hAnsi="Calibri" w:cs="Calibri"/>
          <w:position w:val="7"/>
          <w:sz w:val="15"/>
          <w:szCs w:val="22"/>
          <w:lang w:eastAsia="en-US"/>
        </w:rPr>
        <w:t>2</w:t>
      </w:r>
      <w:r w:rsidRPr="00182093">
        <w:rPr>
          <w:rFonts w:ascii="Calibri" w:eastAsia="Calibri" w:hAnsi="Calibri" w:cs="Calibri"/>
          <w:sz w:val="22"/>
          <w:szCs w:val="22"/>
          <w:lang w:eastAsia="en-US"/>
        </w:rPr>
        <w:t>.</w:t>
      </w:r>
    </w:p>
    <w:p w14:paraId="667F1BA4" w14:textId="77777777" w:rsidR="00182093" w:rsidRPr="00182093" w:rsidRDefault="00182093" w:rsidP="00DB4AF9">
      <w:pPr>
        <w:widowControl w:val="0"/>
        <w:numPr>
          <w:ilvl w:val="0"/>
          <w:numId w:val="85"/>
        </w:numPr>
        <w:tabs>
          <w:tab w:val="left" w:pos="0"/>
        </w:tabs>
        <w:suppressAutoHyphens w:val="0"/>
        <w:autoSpaceDE w:val="0"/>
        <w:autoSpaceDN w:val="0"/>
        <w:spacing w:before="49"/>
        <w:ind w:left="-142" w:hanging="284"/>
        <w:rPr>
          <w:rFonts w:ascii="Calibri" w:eastAsia="Calibri" w:hAnsi="Calibri" w:cs="Calibri"/>
          <w:sz w:val="22"/>
          <w:szCs w:val="22"/>
          <w:lang w:eastAsia="en-US"/>
        </w:rPr>
      </w:pPr>
      <w:r w:rsidRPr="00182093">
        <w:rPr>
          <w:rFonts w:ascii="Calibri" w:eastAsia="Calibri" w:hAnsi="Calibri" w:cs="Calibri"/>
          <w:sz w:val="22"/>
          <w:szCs w:val="22"/>
          <w:lang w:eastAsia="en-US"/>
        </w:rPr>
        <w:t>Dotrzymanie terminu</w:t>
      </w:r>
      <w:r w:rsidRPr="00182093">
        <w:rPr>
          <w:rFonts w:ascii="Calibri" w:eastAsia="Calibri" w:hAnsi="Calibri" w:cs="Calibri"/>
          <w:spacing w:val="3"/>
          <w:sz w:val="22"/>
          <w:szCs w:val="22"/>
          <w:lang w:eastAsia="en-US"/>
        </w:rPr>
        <w:t xml:space="preserve"> </w:t>
      </w:r>
      <w:r w:rsidRPr="00182093">
        <w:rPr>
          <w:rFonts w:ascii="Calibri" w:eastAsia="Calibri" w:hAnsi="Calibri" w:cs="Calibri"/>
          <w:sz w:val="22"/>
          <w:szCs w:val="22"/>
          <w:lang w:eastAsia="en-US"/>
        </w:rPr>
        <w:t>dostawy:</w:t>
      </w:r>
    </w:p>
    <w:p w14:paraId="20034021" w14:textId="77777777" w:rsidR="00182093" w:rsidRDefault="00182093" w:rsidP="00182093">
      <w:pPr>
        <w:widowControl w:val="0"/>
        <w:tabs>
          <w:tab w:val="left" w:pos="0"/>
        </w:tabs>
        <w:suppressAutoHyphens w:val="0"/>
        <w:autoSpaceDE w:val="0"/>
        <w:autoSpaceDN w:val="0"/>
        <w:spacing w:before="48" w:line="280" w:lineRule="auto"/>
        <w:ind w:left="-142" w:right="390"/>
        <w:rPr>
          <w:rFonts w:ascii="Calibri" w:eastAsia="Calibri" w:hAnsi="Calibri" w:cs="Calibri"/>
          <w:sz w:val="22"/>
          <w:szCs w:val="22"/>
          <w:lang w:eastAsia="en-US"/>
        </w:rPr>
      </w:pPr>
      <w:r w:rsidRPr="00182093">
        <w:rPr>
          <w:rFonts w:ascii="Calibri" w:eastAsia="Calibri" w:hAnsi="Calibri" w:cs="Calibri"/>
          <w:sz w:val="22"/>
          <w:szCs w:val="22"/>
          <w:lang w:eastAsia="en-US"/>
        </w:rPr>
        <w:t xml:space="preserve">Licencje subskrypcyjne wyszczególnione w Tabeli 1 zostały dostarczone w terminie / </w:t>
      </w:r>
    </w:p>
    <w:p w14:paraId="35545B5D" w14:textId="6D98F531" w:rsidR="00182093" w:rsidRPr="00182093" w:rsidRDefault="00182093" w:rsidP="00182093">
      <w:pPr>
        <w:widowControl w:val="0"/>
        <w:tabs>
          <w:tab w:val="left" w:pos="0"/>
        </w:tabs>
        <w:suppressAutoHyphens w:val="0"/>
        <w:autoSpaceDE w:val="0"/>
        <w:autoSpaceDN w:val="0"/>
        <w:spacing w:before="48" w:line="280" w:lineRule="auto"/>
        <w:ind w:left="-142" w:right="390"/>
        <w:rPr>
          <w:rFonts w:ascii="Calibri" w:eastAsia="Calibri" w:hAnsi="Calibri" w:cs="Calibri"/>
          <w:sz w:val="22"/>
          <w:szCs w:val="22"/>
          <w:lang w:eastAsia="en-US"/>
        </w:rPr>
      </w:pPr>
      <w:r w:rsidRPr="00182093">
        <w:rPr>
          <w:rFonts w:ascii="Calibri" w:eastAsia="Calibri" w:hAnsi="Calibri" w:cs="Calibri"/>
          <w:sz w:val="22"/>
          <w:szCs w:val="22"/>
          <w:lang w:eastAsia="en-US"/>
        </w:rPr>
        <w:t>Licencje subskrypcyjne wyszczególnione w Tabeli 1 nie zostały dostarczone w terminie</w:t>
      </w:r>
      <w:r w:rsidRPr="00182093">
        <w:rPr>
          <w:rFonts w:ascii="Calibri" w:eastAsia="Calibri" w:hAnsi="Calibri" w:cs="Calibri"/>
          <w:position w:val="7"/>
          <w:sz w:val="15"/>
          <w:szCs w:val="22"/>
          <w:lang w:eastAsia="en-US"/>
        </w:rPr>
        <w:t>2</w:t>
      </w:r>
      <w:r w:rsidRPr="00182093">
        <w:rPr>
          <w:rFonts w:ascii="Calibri" w:eastAsia="Calibri" w:hAnsi="Calibri" w:cs="Calibri"/>
          <w:sz w:val="22"/>
          <w:szCs w:val="22"/>
          <w:lang w:eastAsia="en-US"/>
        </w:rPr>
        <w:t>.</w:t>
      </w:r>
    </w:p>
    <w:p w14:paraId="0041D123" w14:textId="77777777" w:rsidR="00182093" w:rsidRPr="00182093" w:rsidRDefault="00182093" w:rsidP="00DB4AF9">
      <w:pPr>
        <w:widowControl w:val="0"/>
        <w:numPr>
          <w:ilvl w:val="0"/>
          <w:numId w:val="85"/>
        </w:numPr>
        <w:tabs>
          <w:tab w:val="left" w:pos="0"/>
        </w:tabs>
        <w:suppressAutoHyphens w:val="0"/>
        <w:autoSpaceDE w:val="0"/>
        <w:autoSpaceDN w:val="0"/>
        <w:spacing w:before="2"/>
        <w:ind w:left="-142" w:hanging="284"/>
        <w:rPr>
          <w:rFonts w:ascii="Calibri" w:eastAsia="Calibri" w:hAnsi="Calibri" w:cs="Calibri"/>
          <w:sz w:val="22"/>
          <w:szCs w:val="22"/>
          <w:lang w:eastAsia="en-US"/>
        </w:rPr>
      </w:pPr>
      <w:r w:rsidRPr="00182093">
        <w:rPr>
          <w:rFonts w:ascii="Calibri" w:eastAsia="Calibri" w:hAnsi="Calibri" w:cs="Calibri"/>
          <w:sz w:val="22"/>
          <w:szCs w:val="22"/>
          <w:lang w:eastAsia="en-US"/>
        </w:rPr>
        <w:t>Potwierdzenie wykonania</w:t>
      </w:r>
      <w:r w:rsidRPr="00182093">
        <w:rPr>
          <w:rFonts w:ascii="Calibri" w:eastAsia="Calibri" w:hAnsi="Calibri" w:cs="Calibri"/>
          <w:spacing w:val="2"/>
          <w:sz w:val="22"/>
          <w:szCs w:val="22"/>
          <w:lang w:eastAsia="en-US"/>
        </w:rPr>
        <w:t xml:space="preserve"> </w:t>
      </w:r>
      <w:r w:rsidRPr="00182093">
        <w:rPr>
          <w:rFonts w:ascii="Calibri" w:eastAsia="Calibri" w:hAnsi="Calibri" w:cs="Calibri"/>
          <w:sz w:val="22"/>
          <w:szCs w:val="22"/>
          <w:lang w:eastAsia="en-US"/>
        </w:rPr>
        <w:t>prac:</w:t>
      </w:r>
    </w:p>
    <w:p w14:paraId="7800D0BA" w14:textId="2B96144A" w:rsidR="00182093" w:rsidRPr="00182093" w:rsidRDefault="00182093" w:rsidP="00182093">
      <w:pPr>
        <w:widowControl w:val="0"/>
        <w:tabs>
          <w:tab w:val="left" w:pos="0"/>
        </w:tabs>
        <w:suppressAutoHyphens w:val="0"/>
        <w:autoSpaceDE w:val="0"/>
        <w:autoSpaceDN w:val="0"/>
        <w:spacing w:before="48" w:line="283" w:lineRule="auto"/>
        <w:ind w:left="-142" w:right="390"/>
        <w:rPr>
          <w:rFonts w:ascii="Calibri" w:eastAsia="Calibri" w:hAnsi="Calibri" w:cs="Calibri"/>
          <w:sz w:val="22"/>
          <w:szCs w:val="22"/>
          <w:lang w:eastAsia="en-US"/>
        </w:rPr>
      </w:pPr>
      <w:r w:rsidRPr="00182093">
        <w:rPr>
          <w:rFonts w:ascii="Calibri" w:eastAsia="Calibri" w:hAnsi="Calibri" w:cs="Calibri"/>
          <w:sz w:val="22"/>
          <w:szCs w:val="22"/>
          <w:lang w:eastAsia="en-US"/>
        </w:rPr>
        <w:t>Niniejszym potwierdza się, że wszystkie prace związane z dostarczeniem i</w:t>
      </w:r>
      <w:r w:rsidR="004F6C8E">
        <w:rPr>
          <w:rFonts w:ascii="Calibri" w:eastAsia="Calibri" w:hAnsi="Calibri" w:cs="Calibri"/>
          <w:sz w:val="22"/>
          <w:szCs w:val="22"/>
          <w:lang w:eastAsia="en-US"/>
        </w:rPr>
        <w:t xml:space="preserve"> </w:t>
      </w:r>
      <w:r w:rsidRPr="00182093">
        <w:rPr>
          <w:rFonts w:ascii="Calibri" w:eastAsia="Calibri" w:hAnsi="Calibri" w:cs="Calibri"/>
          <w:sz w:val="22"/>
          <w:szCs w:val="22"/>
          <w:lang w:eastAsia="en-US"/>
        </w:rPr>
        <w:t xml:space="preserve">uruchomieniem licencji subskrypcyjnych oprogramowania </w:t>
      </w:r>
      <w:proofErr w:type="spellStart"/>
      <w:r w:rsidRPr="00182093">
        <w:rPr>
          <w:rFonts w:ascii="Calibri" w:eastAsia="Calibri" w:hAnsi="Calibri" w:cs="Calibri"/>
          <w:sz w:val="22"/>
          <w:szCs w:val="22"/>
          <w:lang w:eastAsia="en-US"/>
        </w:rPr>
        <w:t>CyberArk</w:t>
      </w:r>
      <w:proofErr w:type="spellEnd"/>
      <w:r w:rsidRPr="00182093">
        <w:rPr>
          <w:rFonts w:ascii="Calibri" w:eastAsia="Calibri" w:hAnsi="Calibri" w:cs="Calibri"/>
          <w:sz w:val="22"/>
          <w:szCs w:val="22"/>
          <w:lang w:eastAsia="en-US"/>
        </w:rPr>
        <w:t xml:space="preserve"> zostały zakończone zgodnie z warunkami umowy. Licencje zostały zainstalowane, aktywowane oraz przetestowane pod kątem poprawności</w:t>
      </w:r>
      <w:r w:rsidRPr="00182093">
        <w:rPr>
          <w:rFonts w:ascii="Calibri" w:eastAsia="Calibri" w:hAnsi="Calibri" w:cs="Calibri"/>
          <w:spacing w:val="13"/>
          <w:sz w:val="22"/>
          <w:szCs w:val="22"/>
          <w:lang w:eastAsia="en-US"/>
        </w:rPr>
        <w:t xml:space="preserve"> </w:t>
      </w:r>
      <w:r w:rsidRPr="00182093">
        <w:rPr>
          <w:rFonts w:ascii="Calibri" w:eastAsia="Calibri" w:hAnsi="Calibri" w:cs="Calibri"/>
          <w:sz w:val="22"/>
          <w:szCs w:val="22"/>
          <w:lang w:eastAsia="en-US"/>
        </w:rPr>
        <w:t>działania.</w:t>
      </w:r>
    </w:p>
    <w:p w14:paraId="5254656F" w14:textId="77777777" w:rsidR="00182093" w:rsidRPr="00182093" w:rsidRDefault="00182093" w:rsidP="0005460C">
      <w:pPr>
        <w:widowControl w:val="0"/>
        <w:numPr>
          <w:ilvl w:val="0"/>
          <w:numId w:val="85"/>
        </w:numPr>
        <w:tabs>
          <w:tab w:val="left" w:pos="0"/>
        </w:tabs>
        <w:suppressAutoHyphens w:val="0"/>
        <w:autoSpaceDE w:val="0"/>
        <w:autoSpaceDN w:val="0"/>
        <w:spacing w:after="360" w:line="281" w:lineRule="auto"/>
        <w:ind w:left="-141" w:right="215" w:hanging="284"/>
        <w:rPr>
          <w:rFonts w:ascii="Calibri" w:eastAsia="Calibri" w:hAnsi="Calibri" w:cs="Calibri"/>
          <w:sz w:val="22"/>
          <w:szCs w:val="22"/>
          <w:lang w:eastAsia="en-US"/>
        </w:rPr>
      </w:pPr>
      <w:r w:rsidRPr="00182093">
        <w:rPr>
          <w:rFonts w:ascii="Calibri" w:eastAsia="Calibri" w:hAnsi="Calibri" w:cs="Calibri"/>
          <w:sz w:val="22"/>
          <w:szCs w:val="22"/>
          <w:lang w:eastAsia="en-US"/>
        </w:rPr>
        <w:t>Decyzja o odbiorze: Zamawiający stwierdza, że Przedmiot Umowy zostaje odebrany / nie zostaje</w:t>
      </w:r>
      <w:r w:rsidRPr="00182093">
        <w:rPr>
          <w:rFonts w:ascii="Calibri" w:eastAsia="Calibri" w:hAnsi="Calibri" w:cs="Calibri"/>
          <w:spacing w:val="3"/>
          <w:sz w:val="22"/>
          <w:szCs w:val="22"/>
          <w:lang w:eastAsia="en-US"/>
        </w:rPr>
        <w:t xml:space="preserve"> </w:t>
      </w:r>
      <w:r w:rsidRPr="00182093">
        <w:rPr>
          <w:rFonts w:ascii="Calibri" w:eastAsia="Calibri" w:hAnsi="Calibri" w:cs="Calibri"/>
          <w:sz w:val="22"/>
          <w:szCs w:val="22"/>
          <w:lang w:eastAsia="en-US"/>
        </w:rPr>
        <w:t>odebrany</w:t>
      </w:r>
      <w:r w:rsidRPr="00182093">
        <w:rPr>
          <w:rFonts w:ascii="Calibri" w:eastAsia="Calibri" w:hAnsi="Calibri" w:cs="Calibri"/>
          <w:position w:val="7"/>
          <w:sz w:val="15"/>
          <w:szCs w:val="22"/>
          <w:lang w:eastAsia="en-US"/>
        </w:rPr>
        <w:t>2</w:t>
      </w:r>
      <w:r w:rsidRPr="00182093">
        <w:rPr>
          <w:rFonts w:ascii="Calibri" w:eastAsia="Calibri" w:hAnsi="Calibri" w:cs="Calibri"/>
          <w:sz w:val="22"/>
          <w:szCs w:val="22"/>
          <w:lang w:eastAsia="en-US"/>
        </w:rPr>
        <w:t>.</w:t>
      </w:r>
    </w:p>
    <w:p w14:paraId="27385984" w14:textId="77777777" w:rsidR="00182093" w:rsidRPr="00182093" w:rsidRDefault="00182093" w:rsidP="003D59F3">
      <w:pPr>
        <w:widowControl w:val="0"/>
        <w:tabs>
          <w:tab w:val="left" w:pos="5103"/>
        </w:tabs>
        <w:suppressAutoHyphens w:val="0"/>
        <w:autoSpaceDE w:val="0"/>
        <w:autoSpaceDN w:val="0"/>
        <w:spacing w:before="113"/>
        <w:rPr>
          <w:rFonts w:ascii="Calibri" w:eastAsia="Calibri" w:hAnsi="Calibri" w:cs="Calibri"/>
          <w:sz w:val="22"/>
          <w:szCs w:val="22"/>
          <w:lang w:eastAsia="en-US"/>
        </w:rPr>
      </w:pPr>
      <w:r w:rsidRPr="00182093">
        <w:rPr>
          <w:rFonts w:ascii="Calibri" w:eastAsia="Calibri" w:hAnsi="Calibri" w:cs="Calibri"/>
          <w:sz w:val="22"/>
          <w:szCs w:val="22"/>
          <w:lang w:eastAsia="en-US"/>
        </w:rPr>
        <w:t>WYKONAWCA</w:t>
      </w:r>
      <w:r w:rsidRPr="00182093">
        <w:rPr>
          <w:rFonts w:ascii="Calibri" w:eastAsia="Calibri" w:hAnsi="Calibri" w:cs="Calibri"/>
          <w:sz w:val="22"/>
          <w:szCs w:val="22"/>
          <w:lang w:eastAsia="en-US"/>
        </w:rPr>
        <w:tab/>
        <w:t>ZAMAWIAJĄCY</w:t>
      </w:r>
    </w:p>
    <w:p w14:paraId="42155717" w14:textId="77777777" w:rsidR="00182093" w:rsidRPr="00182093" w:rsidRDefault="00182093" w:rsidP="00182093">
      <w:pPr>
        <w:widowControl w:val="0"/>
        <w:suppressAutoHyphens w:val="0"/>
        <w:autoSpaceDE w:val="0"/>
        <w:autoSpaceDN w:val="0"/>
        <w:spacing w:before="113"/>
        <w:rPr>
          <w:rFonts w:ascii="Calibri" w:eastAsia="Calibri" w:hAnsi="Calibri" w:cs="Calibri"/>
          <w:sz w:val="22"/>
          <w:szCs w:val="22"/>
          <w:lang w:eastAsia="en-US"/>
        </w:rPr>
      </w:pPr>
      <w:r w:rsidRPr="00182093">
        <w:rPr>
          <w:rFonts w:ascii="Calibri" w:eastAsia="Calibri" w:hAnsi="Calibri" w:cs="Calibri"/>
          <w:sz w:val="22"/>
          <w:szCs w:val="22"/>
          <w:lang w:eastAsia="en-US"/>
        </w:rPr>
        <w:t>1 Zamawiający zastrzega sobie prawo do zmiany zawartości raportu dostawy.</w:t>
      </w:r>
    </w:p>
    <w:p w14:paraId="43A849AD" w14:textId="56BBD8AA" w:rsidR="003D59F3" w:rsidRDefault="00182093" w:rsidP="00FF48E8">
      <w:pPr>
        <w:widowControl w:val="0"/>
        <w:suppressAutoHyphens w:val="0"/>
        <w:autoSpaceDE w:val="0"/>
        <w:autoSpaceDN w:val="0"/>
        <w:spacing w:before="113" w:after="1080"/>
        <w:rPr>
          <w:rFonts w:ascii="Calibri" w:eastAsia="Calibri" w:hAnsi="Calibri" w:cs="Calibri"/>
          <w:sz w:val="22"/>
          <w:szCs w:val="22"/>
          <w:lang w:eastAsia="en-US"/>
        </w:rPr>
      </w:pPr>
      <w:r w:rsidRPr="00182093">
        <w:rPr>
          <w:rFonts w:ascii="Calibri" w:eastAsia="Calibri" w:hAnsi="Calibri" w:cs="Calibri"/>
          <w:sz w:val="22"/>
          <w:szCs w:val="22"/>
          <w:lang w:eastAsia="en-US"/>
        </w:rPr>
        <w:t>2 Niepotrzebne skreślić</w:t>
      </w:r>
    </w:p>
    <w:p w14:paraId="7F73D688" w14:textId="77777777" w:rsidR="003D59F3" w:rsidRDefault="003D59F3">
      <w:pPr>
        <w:suppressAutoHyphens w:val="0"/>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14:paraId="6759DF9B" w14:textId="77777777" w:rsidR="00182093" w:rsidRPr="00F24F6D" w:rsidRDefault="00182093" w:rsidP="0005460C">
      <w:pPr>
        <w:pStyle w:val="Tekstpodstawowy"/>
        <w:spacing w:before="3120"/>
        <w:ind w:left="1792" w:hanging="1792"/>
        <w:jc w:val="both"/>
        <w:rPr>
          <w:rFonts w:ascii="Calibri" w:hAnsi="Calibri" w:cs="Calibri"/>
        </w:rPr>
      </w:pPr>
      <w:r w:rsidRPr="00F24F6D">
        <w:rPr>
          <w:rFonts w:ascii="Calibri" w:hAnsi="Calibri" w:cs="Calibri"/>
        </w:rPr>
        <w:lastRenderedPageBreak/>
        <w:t>Wzór Protokołu Odbioru Usług Asysty Technicznej i Konserwacji.</w:t>
      </w:r>
    </w:p>
    <w:p w14:paraId="7DE43963" w14:textId="77777777" w:rsidR="00182093" w:rsidRPr="00B3068F" w:rsidRDefault="00182093" w:rsidP="00182093">
      <w:pPr>
        <w:pStyle w:val="Tekstpodstawowy"/>
        <w:spacing w:before="2"/>
        <w:rPr>
          <w:sz w:val="15"/>
        </w:rPr>
      </w:pPr>
    </w:p>
    <w:tbl>
      <w:tblPr>
        <w:tblStyle w:val="TableNormal"/>
        <w:tblW w:w="8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gridCol w:w="4384"/>
      </w:tblGrid>
      <w:tr w:rsidR="00182093" w:rsidRPr="00B3068F" w14:paraId="0E38CB60" w14:textId="77777777" w:rsidTr="008956EB">
        <w:trPr>
          <w:trHeight w:val="1714"/>
        </w:trPr>
        <w:tc>
          <w:tcPr>
            <w:tcW w:w="8517" w:type="dxa"/>
            <w:gridSpan w:val="2"/>
            <w:shd w:val="clear" w:color="auto" w:fill="E2EFD9"/>
          </w:tcPr>
          <w:p w14:paraId="377A8360" w14:textId="77777777" w:rsidR="00182093" w:rsidRPr="00B3068F" w:rsidRDefault="00182093" w:rsidP="00082602">
            <w:pPr>
              <w:pStyle w:val="TableParagraph"/>
              <w:spacing w:before="5"/>
              <w:ind w:left="100"/>
              <w:rPr>
                <w:lang w:val="pl-PL"/>
              </w:rPr>
            </w:pPr>
            <w:r w:rsidRPr="00B3068F">
              <w:rPr>
                <w:lang w:val="pl-PL"/>
              </w:rPr>
              <w:t>USŁUGI ASYSTY TECHNICZNEJ I KONSERWACJI</w:t>
            </w:r>
          </w:p>
          <w:p w14:paraId="720ECFD1" w14:textId="77777777" w:rsidR="00182093" w:rsidRPr="00B3068F" w:rsidRDefault="00182093" w:rsidP="00082602">
            <w:pPr>
              <w:pStyle w:val="TableParagraph"/>
              <w:spacing w:before="190"/>
              <w:ind w:left="100"/>
              <w:rPr>
                <w:lang w:val="pl-PL"/>
              </w:rPr>
            </w:pPr>
            <w:r w:rsidRPr="00B3068F">
              <w:rPr>
                <w:lang w:val="pl-PL"/>
              </w:rPr>
              <w:t>– PROTOKÓŁ ODBIORU z dnia …………………………….</w:t>
            </w:r>
          </w:p>
          <w:p w14:paraId="3D476BE1" w14:textId="14EF110B" w:rsidR="00182093" w:rsidRPr="00B3068F" w:rsidRDefault="00182093" w:rsidP="00082602">
            <w:pPr>
              <w:pStyle w:val="TableParagraph"/>
              <w:tabs>
                <w:tab w:val="left" w:leader="dot" w:pos="7780"/>
              </w:tabs>
              <w:spacing w:before="185"/>
              <w:ind w:left="100"/>
              <w:rPr>
                <w:lang w:val="pl-PL"/>
              </w:rPr>
            </w:pPr>
            <w:r w:rsidRPr="00B3068F">
              <w:rPr>
                <w:lang w:val="pl-PL"/>
              </w:rPr>
              <w:t>na podstawie Umowy nr …………………………..………….</w:t>
            </w:r>
            <w:r w:rsidR="004F6C8E">
              <w:rPr>
                <w:lang w:val="pl-PL"/>
              </w:rPr>
              <w:t xml:space="preserve"> </w:t>
            </w:r>
            <w:r w:rsidRPr="00B3068F">
              <w:rPr>
                <w:lang w:val="pl-PL"/>
              </w:rPr>
              <w:t>z</w:t>
            </w:r>
            <w:r w:rsidRPr="00B3068F">
              <w:rPr>
                <w:spacing w:val="16"/>
                <w:lang w:val="pl-PL"/>
              </w:rPr>
              <w:t xml:space="preserve"> </w:t>
            </w:r>
            <w:r w:rsidRPr="00B3068F">
              <w:rPr>
                <w:lang w:val="pl-PL"/>
              </w:rPr>
              <w:t>dnia</w:t>
            </w:r>
            <w:r w:rsidRPr="00B3068F">
              <w:rPr>
                <w:lang w:val="pl-PL"/>
              </w:rPr>
              <w:tab/>
              <w:t>(dalej</w:t>
            </w:r>
          </w:p>
          <w:p w14:paraId="78026064" w14:textId="77777777" w:rsidR="00182093" w:rsidRPr="00B3068F" w:rsidRDefault="00182093" w:rsidP="00082602">
            <w:pPr>
              <w:pStyle w:val="TableParagraph"/>
              <w:spacing w:before="77"/>
              <w:ind w:left="100"/>
              <w:rPr>
                <w:lang w:val="pl-PL"/>
              </w:rPr>
            </w:pPr>
            <w:r w:rsidRPr="00B3068F">
              <w:rPr>
                <w:lang w:val="pl-PL"/>
              </w:rPr>
              <w:t>jako „Umowa”)</w:t>
            </w:r>
          </w:p>
        </w:tc>
      </w:tr>
      <w:tr w:rsidR="00182093" w:rsidRPr="00B3068F" w14:paraId="07CB2270" w14:textId="77777777" w:rsidTr="008956EB">
        <w:trPr>
          <w:trHeight w:val="801"/>
        </w:trPr>
        <w:tc>
          <w:tcPr>
            <w:tcW w:w="8517" w:type="dxa"/>
            <w:gridSpan w:val="2"/>
          </w:tcPr>
          <w:p w14:paraId="33DEDCD8" w14:textId="77777777" w:rsidR="00182093" w:rsidRPr="00B3068F" w:rsidRDefault="00182093" w:rsidP="00082602">
            <w:pPr>
              <w:pStyle w:val="TableParagraph"/>
              <w:spacing w:before="6" w:line="307" w:lineRule="auto"/>
              <w:ind w:left="100" w:right="349"/>
              <w:rPr>
                <w:lang w:val="pl-PL"/>
              </w:rPr>
            </w:pPr>
            <w:r w:rsidRPr="00B3068F">
              <w:rPr>
                <w:lang w:val="pl-PL"/>
              </w:rPr>
              <w:t>Strony potwierdzają wykonanie Usług Asysty Technicznej i Konserwacji określonych w Umowie w okresie od …………………….…………. do …………………….………….</w:t>
            </w:r>
          </w:p>
        </w:tc>
      </w:tr>
      <w:tr w:rsidR="00182093" w:rsidRPr="00B3068F" w14:paraId="2C73B3F8" w14:textId="77777777" w:rsidTr="008956EB">
        <w:trPr>
          <w:trHeight w:val="2668"/>
        </w:trPr>
        <w:tc>
          <w:tcPr>
            <w:tcW w:w="8517" w:type="dxa"/>
            <w:gridSpan w:val="2"/>
          </w:tcPr>
          <w:p w14:paraId="16F4DF9B" w14:textId="77777777" w:rsidR="00182093" w:rsidRPr="00B3068F" w:rsidRDefault="00182093" w:rsidP="00082602">
            <w:pPr>
              <w:pStyle w:val="TableParagraph"/>
              <w:spacing w:before="4"/>
              <w:ind w:left="100"/>
              <w:rPr>
                <w:lang w:val="pl-PL"/>
              </w:rPr>
            </w:pPr>
            <w:r w:rsidRPr="00B3068F">
              <w:rPr>
                <w:lang w:val="pl-PL"/>
              </w:rPr>
              <w:t>Przedmiot Odbioru:</w:t>
            </w:r>
          </w:p>
          <w:p w14:paraId="4B330AA2" w14:textId="77777777" w:rsidR="00182093" w:rsidRPr="00B3068F" w:rsidRDefault="00182093" w:rsidP="00DB4AF9">
            <w:pPr>
              <w:pStyle w:val="TableParagraph"/>
              <w:numPr>
                <w:ilvl w:val="0"/>
                <w:numId w:val="86"/>
              </w:numPr>
              <w:tabs>
                <w:tab w:val="left" w:pos="439"/>
              </w:tabs>
              <w:spacing w:before="187"/>
              <w:rPr>
                <w:lang w:val="pl-PL"/>
              </w:rPr>
            </w:pPr>
            <w:r w:rsidRPr="00B3068F">
              <w:rPr>
                <w:lang w:val="pl-PL"/>
              </w:rPr>
              <w:t>Raport miesięczny ze świadczenia Usługi Asysty Technicznej</w:t>
            </w:r>
            <w:r w:rsidRPr="00B3068F">
              <w:rPr>
                <w:spacing w:val="10"/>
                <w:lang w:val="pl-PL"/>
              </w:rPr>
              <w:t xml:space="preserve"> </w:t>
            </w:r>
            <w:r w:rsidRPr="00B3068F">
              <w:rPr>
                <w:lang w:val="pl-PL"/>
              </w:rPr>
              <w:t>i Konserwacji (</w:t>
            </w:r>
            <w:proofErr w:type="spellStart"/>
            <w:r w:rsidRPr="00B3068F">
              <w:rPr>
                <w:lang w:val="pl-PL"/>
              </w:rPr>
              <w:t>ATiK</w:t>
            </w:r>
            <w:proofErr w:type="spellEnd"/>
            <w:r w:rsidRPr="00B3068F">
              <w:rPr>
                <w:lang w:val="pl-PL"/>
              </w:rPr>
              <w:t>),</w:t>
            </w:r>
          </w:p>
          <w:p w14:paraId="002BD414" w14:textId="77777777" w:rsidR="00182093" w:rsidRPr="00B3068F" w:rsidRDefault="00182093" w:rsidP="00DB4AF9">
            <w:pPr>
              <w:pStyle w:val="TableParagraph"/>
              <w:numPr>
                <w:ilvl w:val="0"/>
                <w:numId w:val="86"/>
              </w:numPr>
              <w:tabs>
                <w:tab w:val="left" w:pos="439"/>
              </w:tabs>
              <w:spacing w:before="51"/>
              <w:rPr>
                <w:lang w:val="pl-PL"/>
              </w:rPr>
            </w:pPr>
            <w:r w:rsidRPr="00B3068F">
              <w:rPr>
                <w:lang w:val="pl-PL"/>
              </w:rPr>
              <w:t>Inne: - w załączeniu /</w:t>
            </w:r>
            <w:r w:rsidRPr="00B3068F">
              <w:rPr>
                <w:spacing w:val="7"/>
                <w:lang w:val="pl-PL"/>
              </w:rPr>
              <w:t xml:space="preserve"> </w:t>
            </w:r>
            <w:r w:rsidRPr="00B3068F">
              <w:rPr>
                <w:lang w:val="pl-PL"/>
              </w:rPr>
              <w:t>brak</w:t>
            </w:r>
          </w:p>
        </w:tc>
      </w:tr>
      <w:tr w:rsidR="00182093" w:rsidRPr="00B3068F" w14:paraId="482E0E7C" w14:textId="77777777" w:rsidTr="008956EB">
        <w:trPr>
          <w:trHeight w:val="456"/>
        </w:trPr>
        <w:tc>
          <w:tcPr>
            <w:tcW w:w="8517" w:type="dxa"/>
            <w:gridSpan w:val="2"/>
          </w:tcPr>
          <w:p w14:paraId="6DCC0D7B" w14:textId="77777777" w:rsidR="00182093" w:rsidRPr="00B3068F" w:rsidRDefault="00182093" w:rsidP="00082602">
            <w:pPr>
              <w:pStyle w:val="TableParagraph"/>
              <w:spacing w:before="4"/>
              <w:ind w:left="100"/>
              <w:rPr>
                <w:lang w:val="pl-PL"/>
              </w:rPr>
            </w:pPr>
            <w:r w:rsidRPr="00B3068F">
              <w:rPr>
                <w:lang w:val="pl-PL"/>
              </w:rPr>
              <w:t>Uwagi do Odbioru:…………………………………………………………………………………………………………</w:t>
            </w:r>
          </w:p>
        </w:tc>
      </w:tr>
      <w:tr w:rsidR="00182093" w:rsidRPr="00B3068F" w14:paraId="7448264B" w14:textId="77777777" w:rsidTr="008956EB">
        <w:trPr>
          <w:trHeight w:val="1143"/>
        </w:trPr>
        <w:tc>
          <w:tcPr>
            <w:tcW w:w="8517" w:type="dxa"/>
            <w:gridSpan w:val="2"/>
          </w:tcPr>
          <w:p w14:paraId="29EE8CFB" w14:textId="77777777" w:rsidR="00182093" w:rsidRPr="00B3068F" w:rsidRDefault="00182093" w:rsidP="00082602">
            <w:pPr>
              <w:pStyle w:val="TableParagraph"/>
              <w:tabs>
                <w:tab w:val="left" w:leader="dot" w:pos="5346"/>
              </w:tabs>
              <w:spacing w:before="5" w:line="307" w:lineRule="auto"/>
              <w:ind w:left="100" w:right="1186"/>
              <w:rPr>
                <w:lang w:val="pl-PL"/>
              </w:rPr>
            </w:pPr>
            <w:r w:rsidRPr="00B3068F">
              <w:rPr>
                <w:lang w:val="pl-PL"/>
              </w:rPr>
              <w:t>Niniejszy Protokół – po akceptacji przez Zamawiającego - stanowi podstawę do wystawienia faktury VAT</w:t>
            </w:r>
            <w:r w:rsidRPr="00B3068F">
              <w:rPr>
                <w:spacing w:val="29"/>
                <w:lang w:val="pl-PL"/>
              </w:rPr>
              <w:t xml:space="preserve"> </w:t>
            </w:r>
            <w:r w:rsidRPr="00B3068F">
              <w:rPr>
                <w:lang w:val="pl-PL"/>
              </w:rPr>
              <w:t>na</w:t>
            </w:r>
            <w:r w:rsidRPr="00B3068F">
              <w:rPr>
                <w:spacing w:val="11"/>
                <w:lang w:val="pl-PL"/>
              </w:rPr>
              <w:t xml:space="preserve"> </w:t>
            </w:r>
            <w:r w:rsidRPr="00B3068F">
              <w:rPr>
                <w:lang w:val="pl-PL"/>
              </w:rPr>
              <w:t>kwotę</w:t>
            </w:r>
            <w:r w:rsidRPr="00B3068F">
              <w:rPr>
                <w:lang w:val="pl-PL"/>
              </w:rPr>
              <w:tab/>
              <w:t>zł netto</w:t>
            </w:r>
          </w:p>
          <w:p w14:paraId="3FA33C2B" w14:textId="77777777" w:rsidR="00182093" w:rsidRPr="00B3068F" w:rsidRDefault="00182093" w:rsidP="00082602">
            <w:pPr>
              <w:pStyle w:val="TableParagraph"/>
              <w:tabs>
                <w:tab w:val="left" w:leader="dot" w:pos="2968"/>
              </w:tabs>
              <w:spacing w:line="267" w:lineRule="exact"/>
              <w:ind w:left="100"/>
              <w:rPr>
                <w:lang w:val="pl-PL"/>
              </w:rPr>
            </w:pPr>
            <w:r w:rsidRPr="00B3068F">
              <w:rPr>
                <w:lang w:val="pl-PL"/>
              </w:rPr>
              <w:t>(słownie</w:t>
            </w:r>
            <w:r w:rsidRPr="00B3068F">
              <w:rPr>
                <w:lang w:val="pl-PL"/>
              </w:rPr>
              <w:tab/>
              <w:t>złotych), zgodnie z postanowieniami</w:t>
            </w:r>
            <w:r w:rsidRPr="00B3068F">
              <w:rPr>
                <w:spacing w:val="14"/>
                <w:lang w:val="pl-PL"/>
              </w:rPr>
              <w:t xml:space="preserve"> </w:t>
            </w:r>
            <w:r w:rsidRPr="00B3068F">
              <w:rPr>
                <w:lang w:val="pl-PL"/>
              </w:rPr>
              <w:t>Umowy.</w:t>
            </w:r>
          </w:p>
        </w:tc>
      </w:tr>
      <w:tr w:rsidR="00182093" w:rsidRPr="00B3068F" w14:paraId="7540FCDF" w14:textId="77777777" w:rsidTr="008956EB">
        <w:trPr>
          <w:trHeight w:val="1835"/>
        </w:trPr>
        <w:tc>
          <w:tcPr>
            <w:tcW w:w="8517" w:type="dxa"/>
            <w:gridSpan w:val="2"/>
          </w:tcPr>
          <w:p w14:paraId="0EF201F0" w14:textId="77777777" w:rsidR="00182093" w:rsidRPr="00B3068F" w:rsidRDefault="00182093" w:rsidP="00082602">
            <w:pPr>
              <w:pStyle w:val="TableParagraph"/>
              <w:spacing w:before="6" w:line="307" w:lineRule="auto"/>
              <w:ind w:left="100" w:right="349"/>
              <w:rPr>
                <w:lang w:val="pl-PL"/>
              </w:rPr>
            </w:pPr>
            <w:r w:rsidRPr="00B3068F">
              <w:rPr>
                <w:lang w:val="pl-PL"/>
              </w:rPr>
              <w:t>Protokołem niniejszym Strony potwierdzają prawidłową i pełną realizację wyżej wymienionych prac i nie wnoszą w tym zakresie zastrzeżeń poza umieszczonymi w niniejszym Protokole. Protokół sporządzony został w dwóch jednobrzmiących egzemplarzach, po jednym dla każdej Strony/Protokół sporządzono w formie elektronicznej</w:t>
            </w:r>
            <w:r w:rsidRPr="00B3068F">
              <w:rPr>
                <w:position w:val="7"/>
                <w:sz w:val="15"/>
                <w:lang w:val="pl-PL"/>
              </w:rPr>
              <w:t>1</w:t>
            </w:r>
            <w:r w:rsidRPr="00B3068F">
              <w:rPr>
                <w:lang w:val="pl-PL"/>
              </w:rPr>
              <w:t>.</w:t>
            </w:r>
          </w:p>
        </w:tc>
      </w:tr>
      <w:tr w:rsidR="00182093" w:rsidRPr="00B3068F" w14:paraId="5CA5D476" w14:textId="77777777" w:rsidTr="008956EB">
        <w:trPr>
          <w:trHeight w:val="977"/>
        </w:trPr>
        <w:tc>
          <w:tcPr>
            <w:tcW w:w="4133" w:type="dxa"/>
          </w:tcPr>
          <w:p w14:paraId="5931E90D" w14:textId="77777777" w:rsidR="00182093" w:rsidRPr="00B3068F" w:rsidRDefault="00182093" w:rsidP="00082602">
            <w:pPr>
              <w:pStyle w:val="TableParagraph"/>
              <w:spacing w:before="4"/>
              <w:ind w:left="647"/>
              <w:rPr>
                <w:lang w:val="pl-PL"/>
              </w:rPr>
            </w:pPr>
            <w:r w:rsidRPr="00B3068F">
              <w:rPr>
                <w:lang w:val="pl-PL"/>
              </w:rPr>
              <w:t>Data i podpis ze strony PFRON:</w:t>
            </w:r>
          </w:p>
        </w:tc>
        <w:tc>
          <w:tcPr>
            <w:tcW w:w="4384" w:type="dxa"/>
          </w:tcPr>
          <w:p w14:paraId="6AC6833E" w14:textId="77777777" w:rsidR="00182093" w:rsidRPr="00B3068F" w:rsidRDefault="00182093" w:rsidP="00082602">
            <w:pPr>
              <w:pStyle w:val="TableParagraph"/>
              <w:spacing w:before="4"/>
              <w:ind w:left="534"/>
              <w:rPr>
                <w:lang w:val="pl-PL"/>
              </w:rPr>
            </w:pPr>
            <w:r w:rsidRPr="00B3068F">
              <w:rPr>
                <w:lang w:val="pl-PL"/>
              </w:rPr>
              <w:t>Data i podpis ze strony Wykonawcy:</w:t>
            </w:r>
          </w:p>
        </w:tc>
      </w:tr>
    </w:tbl>
    <w:p w14:paraId="7CCB0891" w14:textId="77777777" w:rsidR="00182093" w:rsidRPr="00B3068F" w:rsidRDefault="00182093" w:rsidP="00182093">
      <w:pPr>
        <w:pStyle w:val="Tekstpodstawowy"/>
        <w:spacing w:before="10"/>
        <w:rPr>
          <w:sz w:val="10"/>
        </w:rPr>
      </w:pPr>
    </w:p>
    <w:p w14:paraId="14148BE1" w14:textId="77777777" w:rsidR="00182093" w:rsidRPr="00B3068F" w:rsidRDefault="00182093" w:rsidP="008956EB">
      <w:pPr>
        <w:spacing w:before="3720"/>
        <w:ind w:left="2189"/>
        <w:rPr>
          <w:sz w:val="18"/>
        </w:rPr>
      </w:pPr>
      <w:r w:rsidRPr="00B3068F">
        <w:rPr>
          <w:w w:val="105"/>
          <w:position w:val="6"/>
          <w:sz w:val="12"/>
        </w:rPr>
        <w:t xml:space="preserve">1 </w:t>
      </w:r>
      <w:r w:rsidRPr="00B3068F">
        <w:rPr>
          <w:w w:val="105"/>
          <w:sz w:val="18"/>
        </w:rPr>
        <w:t>Niepotrzebne skreślić</w:t>
      </w:r>
    </w:p>
    <w:p w14:paraId="003BCB4F" w14:textId="77777777" w:rsidR="008956EB" w:rsidRPr="0065140B" w:rsidRDefault="008956EB" w:rsidP="00FF48E8">
      <w:pPr>
        <w:pStyle w:val="Tekstpodstawowy"/>
        <w:spacing w:before="1320"/>
        <w:jc w:val="left"/>
        <w:rPr>
          <w:rFonts w:asciiTheme="minorHAnsi" w:hAnsiTheme="minorHAnsi" w:cstheme="minorHAnsi"/>
        </w:rPr>
      </w:pPr>
      <w:r w:rsidRPr="0065140B">
        <w:rPr>
          <w:rFonts w:asciiTheme="minorHAnsi" w:hAnsiTheme="minorHAnsi" w:cstheme="minorHAnsi"/>
        </w:rPr>
        <w:lastRenderedPageBreak/>
        <w:t xml:space="preserve">Załącznik nr 1 do Protokołu Odbioru </w:t>
      </w:r>
      <w:proofErr w:type="spellStart"/>
      <w:r w:rsidRPr="0065140B">
        <w:rPr>
          <w:rFonts w:asciiTheme="minorHAnsi" w:hAnsiTheme="minorHAnsi" w:cstheme="minorHAnsi"/>
        </w:rPr>
        <w:t>ATiK</w:t>
      </w:r>
      <w:proofErr w:type="spellEnd"/>
    </w:p>
    <w:p w14:paraId="10F339AB" w14:textId="77777777" w:rsidR="008956EB" w:rsidRPr="0065140B" w:rsidRDefault="008956EB" w:rsidP="0005460C">
      <w:pPr>
        <w:pStyle w:val="Tekstpodstawowy"/>
        <w:spacing w:before="185" w:after="1920" w:line="715" w:lineRule="auto"/>
        <w:ind w:right="1157"/>
        <w:jc w:val="left"/>
        <w:rPr>
          <w:rFonts w:asciiTheme="minorHAnsi" w:hAnsiTheme="minorHAnsi" w:cstheme="minorHAnsi"/>
        </w:rPr>
      </w:pPr>
      <w:r w:rsidRPr="0065140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4D45AE4" wp14:editId="3A5B1389">
                <wp:simplePos x="0" y="0"/>
                <wp:positionH relativeFrom="page">
                  <wp:posOffset>1174750</wp:posOffset>
                </wp:positionH>
                <wp:positionV relativeFrom="paragraph">
                  <wp:posOffset>915670</wp:posOffset>
                </wp:positionV>
                <wp:extent cx="5417820" cy="1146175"/>
                <wp:effectExtent l="0" t="0" r="0" b="0"/>
                <wp:wrapNone/>
                <wp:docPr id="18047792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561"/>
                              <w:gridCol w:w="1541"/>
                              <w:gridCol w:w="1590"/>
                              <w:gridCol w:w="1834"/>
                              <w:gridCol w:w="1332"/>
                            </w:tblGrid>
                            <w:tr w:rsidR="008956EB" w14:paraId="20D00005" w14:textId="77777777">
                              <w:trPr>
                                <w:trHeight w:val="887"/>
                              </w:trPr>
                              <w:tc>
                                <w:tcPr>
                                  <w:tcW w:w="661" w:type="dxa"/>
                                </w:tcPr>
                                <w:p w14:paraId="106D005F" w14:textId="77777777" w:rsidR="008956EB" w:rsidRDefault="008956EB">
                                  <w:pPr>
                                    <w:pStyle w:val="TableParagraph"/>
                                    <w:spacing w:before="4"/>
                                    <w:ind w:left="103"/>
                                  </w:pPr>
                                  <w:r>
                                    <w:t>Lp.</w:t>
                                  </w:r>
                                </w:p>
                              </w:tc>
                              <w:tc>
                                <w:tcPr>
                                  <w:tcW w:w="1561" w:type="dxa"/>
                                </w:tcPr>
                                <w:p w14:paraId="40B3E68C" w14:textId="77777777" w:rsidR="008956EB" w:rsidRDefault="008956EB">
                                  <w:pPr>
                                    <w:pStyle w:val="TableParagraph"/>
                                    <w:spacing w:before="4"/>
                                    <w:ind w:left="102"/>
                                  </w:pPr>
                                  <w:r>
                                    <w:t>Typ Incydentu</w:t>
                                  </w:r>
                                </w:p>
                              </w:tc>
                              <w:tc>
                                <w:tcPr>
                                  <w:tcW w:w="1541" w:type="dxa"/>
                                </w:tcPr>
                                <w:p w14:paraId="50A05EE0" w14:textId="77777777" w:rsidR="008956EB" w:rsidRDefault="008956EB">
                                  <w:pPr>
                                    <w:pStyle w:val="TableParagraph"/>
                                    <w:spacing w:before="4" w:line="247" w:lineRule="auto"/>
                                    <w:ind w:left="101" w:right="72"/>
                                  </w:pPr>
                                  <w:r>
                                    <w:t>Opis i przyczyna działania</w:t>
                                  </w:r>
                                </w:p>
                              </w:tc>
                              <w:tc>
                                <w:tcPr>
                                  <w:tcW w:w="1590" w:type="dxa"/>
                                </w:tcPr>
                                <w:p w14:paraId="3364A54C" w14:textId="77777777" w:rsidR="008956EB" w:rsidRDefault="008956EB">
                                  <w:pPr>
                                    <w:pStyle w:val="TableParagraph"/>
                                    <w:spacing w:before="4" w:line="247" w:lineRule="auto"/>
                                    <w:ind w:left="100" w:right="165"/>
                                  </w:pPr>
                                  <w:r>
                                    <w:t>Data zgłoszenia</w:t>
                                  </w:r>
                                </w:p>
                              </w:tc>
                              <w:tc>
                                <w:tcPr>
                                  <w:tcW w:w="1834" w:type="dxa"/>
                                </w:tcPr>
                                <w:p w14:paraId="372619FE" w14:textId="77777777" w:rsidR="008956EB" w:rsidRDefault="008956EB">
                                  <w:pPr>
                                    <w:pStyle w:val="TableParagraph"/>
                                    <w:spacing w:before="4"/>
                                    <w:ind w:left="99"/>
                                  </w:pPr>
                                  <w:r>
                                    <w:t>Data zakończenia</w:t>
                                  </w:r>
                                </w:p>
                              </w:tc>
                              <w:tc>
                                <w:tcPr>
                                  <w:tcW w:w="1332" w:type="dxa"/>
                                </w:tcPr>
                                <w:p w14:paraId="4BC006C1" w14:textId="77777777" w:rsidR="008956EB" w:rsidRDefault="008956EB">
                                  <w:pPr>
                                    <w:pStyle w:val="TableParagraph"/>
                                    <w:spacing w:before="4" w:line="247" w:lineRule="auto"/>
                                    <w:ind w:left="104"/>
                                  </w:pPr>
                                  <w:r>
                                    <w:t>Ocena efektów</w:t>
                                  </w:r>
                                </w:p>
                              </w:tc>
                            </w:tr>
                            <w:tr w:rsidR="008956EB" w:rsidRPr="00FE35BD" w14:paraId="7A233D0A" w14:textId="77777777">
                              <w:trPr>
                                <w:trHeight w:val="887"/>
                              </w:trPr>
                              <w:tc>
                                <w:tcPr>
                                  <w:tcW w:w="661" w:type="dxa"/>
                                </w:tcPr>
                                <w:p w14:paraId="669D747D" w14:textId="77777777" w:rsidR="008956EB" w:rsidRDefault="008956EB">
                                  <w:pPr>
                                    <w:pStyle w:val="TableParagraph"/>
                                    <w:rPr>
                                      <w:rFonts w:ascii="Times New Roman"/>
                                      <w:sz w:val="20"/>
                                    </w:rPr>
                                  </w:pPr>
                                </w:p>
                              </w:tc>
                              <w:tc>
                                <w:tcPr>
                                  <w:tcW w:w="1561" w:type="dxa"/>
                                </w:tcPr>
                                <w:p w14:paraId="418AD3D9" w14:textId="77777777" w:rsidR="008956EB" w:rsidRDefault="008956EB">
                                  <w:pPr>
                                    <w:pStyle w:val="TableParagraph"/>
                                    <w:spacing w:before="4" w:line="247" w:lineRule="auto"/>
                                    <w:ind w:left="102" w:right="332"/>
                                    <w:jc w:val="both"/>
                                  </w:pPr>
                                  <w:r>
                                    <w:t>Priorytet I / Priorytet II / Priorytet III</w:t>
                                  </w:r>
                                </w:p>
                              </w:tc>
                              <w:tc>
                                <w:tcPr>
                                  <w:tcW w:w="1541" w:type="dxa"/>
                                </w:tcPr>
                                <w:p w14:paraId="05EE1004" w14:textId="77777777" w:rsidR="008956EB" w:rsidRDefault="008956EB">
                                  <w:pPr>
                                    <w:pStyle w:val="TableParagraph"/>
                                    <w:rPr>
                                      <w:rFonts w:ascii="Times New Roman"/>
                                      <w:sz w:val="20"/>
                                    </w:rPr>
                                  </w:pPr>
                                </w:p>
                              </w:tc>
                              <w:tc>
                                <w:tcPr>
                                  <w:tcW w:w="1590" w:type="dxa"/>
                                </w:tcPr>
                                <w:p w14:paraId="18E91750" w14:textId="77777777" w:rsidR="008956EB" w:rsidRDefault="008956EB">
                                  <w:pPr>
                                    <w:pStyle w:val="TableParagraph"/>
                                    <w:rPr>
                                      <w:rFonts w:ascii="Times New Roman"/>
                                      <w:sz w:val="20"/>
                                    </w:rPr>
                                  </w:pPr>
                                </w:p>
                              </w:tc>
                              <w:tc>
                                <w:tcPr>
                                  <w:tcW w:w="1834" w:type="dxa"/>
                                </w:tcPr>
                                <w:p w14:paraId="413011D5" w14:textId="77777777" w:rsidR="008956EB" w:rsidRDefault="008956EB">
                                  <w:pPr>
                                    <w:pStyle w:val="TableParagraph"/>
                                    <w:rPr>
                                      <w:rFonts w:ascii="Times New Roman"/>
                                      <w:sz w:val="20"/>
                                    </w:rPr>
                                  </w:pPr>
                                </w:p>
                              </w:tc>
                              <w:tc>
                                <w:tcPr>
                                  <w:tcW w:w="1332" w:type="dxa"/>
                                </w:tcPr>
                                <w:p w14:paraId="6C28F3F0" w14:textId="77777777" w:rsidR="008956EB" w:rsidRDefault="008956EB">
                                  <w:pPr>
                                    <w:pStyle w:val="TableParagraph"/>
                                    <w:rPr>
                                      <w:rFonts w:ascii="Times New Roman"/>
                                      <w:sz w:val="20"/>
                                    </w:rPr>
                                  </w:pPr>
                                </w:p>
                              </w:tc>
                            </w:tr>
                          </w:tbl>
                          <w:p w14:paraId="34E99667" w14:textId="77777777" w:rsidR="008956EB" w:rsidRPr="008956EB" w:rsidRDefault="008956EB" w:rsidP="0005460C">
                            <w:pPr>
                              <w:pStyle w:val="Tekstpodstawowy"/>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45AE4" id="_x0000_t202" coordsize="21600,21600" o:spt="202" path="m,l,21600r21600,l21600,xe">
                <v:stroke joinstyle="miter"/>
                <v:path gradientshapeok="t" o:connecttype="rect"/>
              </v:shapetype>
              <v:shape id="Text Box 7" o:spid="_x0000_s1026" type="#_x0000_t202" style="position:absolute;margin-left:92.5pt;margin-top:72.1pt;width:426.6pt;height:9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E1gEAAJIDAAAOAAAAZHJzL2Uyb0RvYy54bWysU9tu2zAMfR+wfxD0vjgOeoMRp+hadBjQ&#10;XYBuH0DLkm3MFjVKiZ19/Sg5Tnd5G/Yi0KR0eM4hvb2dhl4cNPkObSnz1VoKbRXWnW1K+fXL45sb&#10;KXwAW0OPVpfyqL283b1+tR1doTfYYl9rEgxifTG6UrYhuCLLvGr1AH6FTlsuGqQBAn9Sk9UEI6MP&#10;fbZZr6+yEal2hEp7z9mHuSh3Cd8YrcInY7wOoi8lcwvppHRW8cx2WygaAtd26kQD/oHFAJ3lpmeo&#10;Bwgg9tT9BTV0itCjCSuFQ4bGdEonDawmX/+h5rkFp5MWNse7s03+/8Gqj4dn95lEmN7ixANMIrx7&#10;QvXNC4v3LdhG3xHh2GqouXEeLctG54vT02i1L3wEqcYPWPOQYR8wAU2GhugK6xSMzgM4nk3XUxCK&#10;k5cX+fXNhkuKa3l+cZVfX6YeUCzPHfnwTuMgYlBK4qkmeDg8+RDpQLFcid0sPnZ9nybb298SfDFm&#10;Ev3IeOYepmri21FGhfWRhRDOi8KLzUGL9EOKkZeklP77HkhL0b+3bEbcqCWgJaiWAKzip6UMUszh&#10;fZg3b++oa1pGnu22eMeGmS5JeWFx4smDTwpPSxo369fvdOvlV9r9BAAA//8DAFBLAwQUAAYACAAA&#10;ACEApCJjD+AAAAAMAQAADwAAAGRycy9kb3ducmV2LnhtbEyPwU7DMBBE70j8g7VI3KhNGkoIcaoK&#10;wQkJNQ0Hjk7sJlbjdYjdNvw92xPcZrSj2TfFenYDO5kpWI8S7hcCmMHWa4udhM/67S4DFqJCrQaP&#10;RsKPCbAur68KlWt/xsqcdrFjVIIhVxL6GMec89D2xqmw8KNBuu395FQkO3VcT+pM5W7giRAr7pRF&#10;+tCr0bz0pj3sjk7C5gurV/v90WyrfWXr+kng++og5e3NvHkGFs0c/8JwwSd0KImp8UfUgQ3kswfa&#10;EkmkaQLskhDLjFQjYZmkj8DLgv8fUf4CAAD//wMAUEsBAi0AFAAGAAgAAAAhALaDOJL+AAAA4QEA&#10;ABMAAAAAAAAAAAAAAAAAAAAAAFtDb250ZW50X1R5cGVzXS54bWxQSwECLQAUAAYACAAAACEAOP0h&#10;/9YAAACUAQAACwAAAAAAAAAAAAAAAAAvAQAAX3JlbHMvLnJlbHNQSwECLQAUAAYACAAAACEAdKPj&#10;xNYBAACSAwAADgAAAAAAAAAAAAAAAAAuAgAAZHJzL2Uyb0RvYy54bWxQSwECLQAUAAYACAAAACEA&#10;pCJjD+AAAAAMAQAADwAAAAAAAAAAAAAAAAAw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561"/>
                        <w:gridCol w:w="1541"/>
                        <w:gridCol w:w="1590"/>
                        <w:gridCol w:w="1834"/>
                        <w:gridCol w:w="1332"/>
                      </w:tblGrid>
                      <w:tr w:rsidR="008956EB" w14:paraId="20D00005" w14:textId="77777777">
                        <w:trPr>
                          <w:trHeight w:val="887"/>
                        </w:trPr>
                        <w:tc>
                          <w:tcPr>
                            <w:tcW w:w="661" w:type="dxa"/>
                          </w:tcPr>
                          <w:p w14:paraId="106D005F" w14:textId="77777777" w:rsidR="008956EB" w:rsidRDefault="008956EB">
                            <w:pPr>
                              <w:pStyle w:val="TableParagraph"/>
                              <w:spacing w:before="4"/>
                              <w:ind w:left="103"/>
                            </w:pPr>
                            <w:r>
                              <w:t>Lp.</w:t>
                            </w:r>
                          </w:p>
                        </w:tc>
                        <w:tc>
                          <w:tcPr>
                            <w:tcW w:w="1561" w:type="dxa"/>
                          </w:tcPr>
                          <w:p w14:paraId="40B3E68C" w14:textId="77777777" w:rsidR="008956EB" w:rsidRDefault="008956EB">
                            <w:pPr>
                              <w:pStyle w:val="TableParagraph"/>
                              <w:spacing w:before="4"/>
                              <w:ind w:left="102"/>
                            </w:pPr>
                            <w:r>
                              <w:t>Typ Incydentu</w:t>
                            </w:r>
                          </w:p>
                        </w:tc>
                        <w:tc>
                          <w:tcPr>
                            <w:tcW w:w="1541" w:type="dxa"/>
                          </w:tcPr>
                          <w:p w14:paraId="50A05EE0" w14:textId="77777777" w:rsidR="008956EB" w:rsidRDefault="008956EB">
                            <w:pPr>
                              <w:pStyle w:val="TableParagraph"/>
                              <w:spacing w:before="4" w:line="247" w:lineRule="auto"/>
                              <w:ind w:left="101" w:right="72"/>
                            </w:pPr>
                            <w:r>
                              <w:t>Opis i przyczyna działania</w:t>
                            </w:r>
                          </w:p>
                        </w:tc>
                        <w:tc>
                          <w:tcPr>
                            <w:tcW w:w="1590" w:type="dxa"/>
                          </w:tcPr>
                          <w:p w14:paraId="3364A54C" w14:textId="77777777" w:rsidR="008956EB" w:rsidRDefault="008956EB">
                            <w:pPr>
                              <w:pStyle w:val="TableParagraph"/>
                              <w:spacing w:before="4" w:line="247" w:lineRule="auto"/>
                              <w:ind w:left="100" w:right="165"/>
                            </w:pPr>
                            <w:r>
                              <w:t>Data zgłoszenia</w:t>
                            </w:r>
                          </w:p>
                        </w:tc>
                        <w:tc>
                          <w:tcPr>
                            <w:tcW w:w="1834" w:type="dxa"/>
                          </w:tcPr>
                          <w:p w14:paraId="372619FE" w14:textId="77777777" w:rsidR="008956EB" w:rsidRDefault="008956EB">
                            <w:pPr>
                              <w:pStyle w:val="TableParagraph"/>
                              <w:spacing w:before="4"/>
                              <w:ind w:left="99"/>
                            </w:pPr>
                            <w:r>
                              <w:t>Data zakończenia</w:t>
                            </w:r>
                          </w:p>
                        </w:tc>
                        <w:tc>
                          <w:tcPr>
                            <w:tcW w:w="1332" w:type="dxa"/>
                          </w:tcPr>
                          <w:p w14:paraId="4BC006C1" w14:textId="77777777" w:rsidR="008956EB" w:rsidRDefault="008956EB">
                            <w:pPr>
                              <w:pStyle w:val="TableParagraph"/>
                              <w:spacing w:before="4" w:line="247" w:lineRule="auto"/>
                              <w:ind w:left="104"/>
                            </w:pPr>
                            <w:r>
                              <w:t>Ocena efektów</w:t>
                            </w:r>
                          </w:p>
                        </w:tc>
                      </w:tr>
                      <w:tr w:rsidR="008956EB" w:rsidRPr="00FE35BD" w14:paraId="7A233D0A" w14:textId="77777777">
                        <w:trPr>
                          <w:trHeight w:val="887"/>
                        </w:trPr>
                        <w:tc>
                          <w:tcPr>
                            <w:tcW w:w="661" w:type="dxa"/>
                          </w:tcPr>
                          <w:p w14:paraId="669D747D" w14:textId="77777777" w:rsidR="008956EB" w:rsidRDefault="008956EB">
                            <w:pPr>
                              <w:pStyle w:val="TableParagraph"/>
                              <w:rPr>
                                <w:rFonts w:ascii="Times New Roman"/>
                                <w:sz w:val="20"/>
                              </w:rPr>
                            </w:pPr>
                          </w:p>
                        </w:tc>
                        <w:tc>
                          <w:tcPr>
                            <w:tcW w:w="1561" w:type="dxa"/>
                          </w:tcPr>
                          <w:p w14:paraId="418AD3D9" w14:textId="77777777" w:rsidR="008956EB" w:rsidRDefault="008956EB">
                            <w:pPr>
                              <w:pStyle w:val="TableParagraph"/>
                              <w:spacing w:before="4" w:line="247" w:lineRule="auto"/>
                              <w:ind w:left="102" w:right="332"/>
                              <w:jc w:val="both"/>
                            </w:pPr>
                            <w:r>
                              <w:t>Priorytet I / Priorytet II / Priorytet III</w:t>
                            </w:r>
                          </w:p>
                        </w:tc>
                        <w:tc>
                          <w:tcPr>
                            <w:tcW w:w="1541" w:type="dxa"/>
                          </w:tcPr>
                          <w:p w14:paraId="05EE1004" w14:textId="77777777" w:rsidR="008956EB" w:rsidRDefault="008956EB">
                            <w:pPr>
                              <w:pStyle w:val="TableParagraph"/>
                              <w:rPr>
                                <w:rFonts w:ascii="Times New Roman"/>
                                <w:sz w:val="20"/>
                              </w:rPr>
                            </w:pPr>
                          </w:p>
                        </w:tc>
                        <w:tc>
                          <w:tcPr>
                            <w:tcW w:w="1590" w:type="dxa"/>
                          </w:tcPr>
                          <w:p w14:paraId="18E91750" w14:textId="77777777" w:rsidR="008956EB" w:rsidRDefault="008956EB">
                            <w:pPr>
                              <w:pStyle w:val="TableParagraph"/>
                              <w:rPr>
                                <w:rFonts w:ascii="Times New Roman"/>
                                <w:sz w:val="20"/>
                              </w:rPr>
                            </w:pPr>
                          </w:p>
                        </w:tc>
                        <w:tc>
                          <w:tcPr>
                            <w:tcW w:w="1834" w:type="dxa"/>
                          </w:tcPr>
                          <w:p w14:paraId="413011D5" w14:textId="77777777" w:rsidR="008956EB" w:rsidRDefault="008956EB">
                            <w:pPr>
                              <w:pStyle w:val="TableParagraph"/>
                              <w:rPr>
                                <w:rFonts w:ascii="Times New Roman"/>
                                <w:sz w:val="20"/>
                              </w:rPr>
                            </w:pPr>
                          </w:p>
                        </w:tc>
                        <w:tc>
                          <w:tcPr>
                            <w:tcW w:w="1332" w:type="dxa"/>
                          </w:tcPr>
                          <w:p w14:paraId="6C28F3F0" w14:textId="77777777" w:rsidR="008956EB" w:rsidRDefault="008956EB">
                            <w:pPr>
                              <w:pStyle w:val="TableParagraph"/>
                              <w:rPr>
                                <w:rFonts w:ascii="Times New Roman"/>
                                <w:sz w:val="20"/>
                              </w:rPr>
                            </w:pPr>
                          </w:p>
                        </w:tc>
                      </w:tr>
                    </w:tbl>
                    <w:p w14:paraId="34E99667" w14:textId="77777777" w:rsidR="008956EB" w:rsidRPr="008956EB" w:rsidRDefault="008956EB" w:rsidP="0005460C">
                      <w:pPr>
                        <w:pStyle w:val="Tekstpodstawowy"/>
                        <w:rPr>
                          <w:lang w:val="en-GB"/>
                        </w:rPr>
                      </w:pPr>
                    </w:p>
                  </w:txbxContent>
                </v:textbox>
                <w10:wrap anchorx="page"/>
              </v:shape>
            </w:pict>
          </mc:Fallback>
        </mc:AlternateContent>
      </w:r>
      <w:r w:rsidRPr="0065140B">
        <w:rPr>
          <w:rFonts w:asciiTheme="minorHAnsi" w:hAnsiTheme="minorHAnsi" w:cstheme="minorHAnsi"/>
        </w:rPr>
        <w:t>Zawartość raportu miesięcznego z Usługi Asysty Technicznej i Konserwacji (</w:t>
      </w:r>
      <w:proofErr w:type="spellStart"/>
      <w:r w:rsidRPr="0065140B">
        <w:rPr>
          <w:rFonts w:asciiTheme="minorHAnsi" w:hAnsiTheme="minorHAnsi" w:cstheme="minorHAnsi"/>
        </w:rPr>
        <w:t>ATiK</w:t>
      </w:r>
      <w:proofErr w:type="spellEnd"/>
      <w:r w:rsidRPr="0065140B">
        <w:rPr>
          <w:rFonts w:asciiTheme="minorHAnsi" w:hAnsiTheme="minorHAnsi" w:cstheme="minorHAnsi"/>
        </w:rPr>
        <w:t>).</w:t>
      </w:r>
      <w:r w:rsidRPr="0065140B">
        <w:rPr>
          <w:rFonts w:asciiTheme="minorHAnsi" w:hAnsiTheme="minorHAnsi" w:cstheme="minorHAnsi"/>
          <w:position w:val="7"/>
        </w:rPr>
        <w:t xml:space="preserve">7 </w:t>
      </w:r>
      <w:r w:rsidRPr="0065140B">
        <w:rPr>
          <w:rFonts w:asciiTheme="minorHAnsi" w:hAnsiTheme="minorHAnsi" w:cstheme="minorHAnsi"/>
        </w:rPr>
        <w:t xml:space="preserve">Zadania zlecone przez Zamawiającego w ramach </w:t>
      </w:r>
      <w:proofErr w:type="spellStart"/>
      <w:r w:rsidRPr="0065140B">
        <w:rPr>
          <w:rFonts w:asciiTheme="minorHAnsi" w:hAnsiTheme="minorHAnsi" w:cstheme="minorHAnsi"/>
        </w:rPr>
        <w:t>ATiK</w:t>
      </w:r>
      <w:proofErr w:type="spellEnd"/>
      <w:r w:rsidRPr="0065140B">
        <w:rPr>
          <w:rFonts w:asciiTheme="minorHAnsi" w:hAnsiTheme="minorHAnsi" w:cstheme="minorHAnsi"/>
        </w:rPr>
        <w:t>:</w:t>
      </w:r>
    </w:p>
    <w:p w14:paraId="73B43EA6" w14:textId="04857F39" w:rsidR="008956EB" w:rsidRPr="0065140B" w:rsidRDefault="008956EB" w:rsidP="0065140B">
      <w:pPr>
        <w:pStyle w:val="Tekstpodstawowy"/>
        <w:spacing w:before="600" w:after="240"/>
        <w:jc w:val="left"/>
        <w:rPr>
          <w:rFonts w:asciiTheme="minorHAnsi" w:hAnsiTheme="minorHAnsi" w:cstheme="minorHAnsi"/>
        </w:rPr>
      </w:pPr>
      <w:r w:rsidRPr="0065140B">
        <w:rPr>
          <w:rFonts w:asciiTheme="minorHAnsi" w:hAnsiTheme="minorHAnsi" w:cstheme="minorHAnsi"/>
        </w:rPr>
        <w:t>Rekomendacje Wykonawcy:</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2059"/>
        <w:gridCol w:w="2397"/>
        <w:gridCol w:w="2294"/>
        <w:gridCol w:w="1096"/>
      </w:tblGrid>
      <w:tr w:rsidR="008956EB" w:rsidRPr="0065140B" w14:paraId="4CE71E43" w14:textId="77777777" w:rsidTr="008956EB">
        <w:trPr>
          <w:trHeight w:val="1480"/>
        </w:trPr>
        <w:tc>
          <w:tcPr>
            <w:tcW w:w="671" w:type="dxa"/>
          </w:tcPr>
          <w:p w14:paraId="0FEB7254" w14:textId="77777777" w:rsidR="008956EB" w:rsidRPr="0065140B" w:rsidRDefault="008956EB" w:rsidP="00082602">
            <w:pPr>
              <w:pStyle w:val="TableParagraph"/>
              <w:ind w:left="103"/>
              <w:rPr>
                <w:rFonts w:asciiTheme="minorHAnsi" w:hAnsiTheme="minorHAnsi" w:cstheme="minorHAnsi"/>
                <w:sz w:val="24"/>
                <w:szCs w:val="24"/>
                <w:lang w:val="pl-PL"/>
              </w:rPr>
            </w:pPr>
            <w:r w:rsidRPr="0065140B">
              <w:rPr>
                <w:rFonts w:asciiTheme="minorHAnsi" w:hAnsiTheme="minorHAnsi" w:cstheme="minorHAnsi"/>
                <w:sz w:val="24"/>
                <w:szCs w:val="24"/>
                <w:lang w:val="pl-PL"/>
              </w:rPr>
              <w:t>Lp.</w:t>
            </w:r>
          </w:p>
        </w:tc>
        <w:tc>
          <w:tcPr>
            <w:tcW w:w="2059" w:type="dxa"/>
          </w:tcPr>
          <w:p w14:paraId="09598CCA" w14:textId="77777777" w:rsidR="008956EB" w:rsidRPr="0065140B" w:rsidRDefault="008956EB" w:rsidP="00082602">
            <w:pPr>
              <w:pStyle w:val="TableParagraph"/>
              <w:ind w:left="101"/>
              <w:rPr>
                <w:rFonts w:asciiTheme="minorHAnsi" w:hAnsiTheme="minorHAnsi" w:cstheme="minorHAnsi"/>
                <w:sz w:val="24"/>
                <w:szCs w:val="24"/>
                <w:lang w:val="pl-PL"/>
              </w:rPr>
            </w:pPr>
            <w:r w:rsidRPr="0065140B">
              <w:rPr>
                <w:rFonts w:asciiTheme="minorHAnsi" w:hAnsiTheme="minorHAnsi" w:cstheme="minorHAnsi"/>
                <w:sz w:val="24"/>
                <w:szCs w:val="24"/>
                <w:lang w:val="pl-PL"/>
              </w:rPr>
              <w:t>Opis rekomendacji</w:t>
            </w:r>
          </w:p>
        </w:tc>
        <w:tc>
          <w:tcPr>
            <w:tcW w:w="2397" w:type="dxa"/>
          </w:tcPr>
          <w:p w14:paraId="58C969E7" w14:textId="77777777" w:rsidR="008956EB" w:rsidRPr="0065140B" w:rsidRDefault="008956EB" w:rsidP="00082602">
            <w:pPr>
              <w:pStyle w:val="TableParagraph"/>
              <w:spacing w:line="244" w:lineRule="auto"/>
              <w:ind w:left="99"/>
              <w:rPr>
                <w:rFonts w:asciiTheme="minorHAnsi" w:hAnsiTheme="minorHAnsi" w:cstheme="minorHAnsi"/>
                <w:sz w:val="24"/>
                <w:szCs w:val="24"/>
                <w:lang w:val="pl-PL"/>
              </w:rPr>
            </w:pPr>
            <w:r w:rsidRPr="0065140B">
              <w:rPr>
                <w:rFonts w:asciiTheme="minorHAnsi" w:hAnsiTheme="minorHAnsi" w:cstheme="minorHAnsi"/>
                <w:sz w:val="24"/>
                <w:szCs w:val="24"/>
                <w:lang w:val="pl-PL"/>
              </w:rPr>
              <w:t>Data przekazania Zamawiającemu</w:t>
            </w:r>
          </w:p>
        </w:tc>
        <w:tc>
          <w:tcPr>
            <w:tcW w:w="2294" w:type="dxa"/>
          </w:tcPr>
          <w:p w14:paraId="0B8917A5" w14:textId="77777777" w:rsidR="008956EB" w:rsidRPr="0065140B" w:rsidRDefault="008956EB" w:rsidP="00082602">
            <w:pPr>
              <w:pStyle w:val="TableParagraph"/>
              <w:spacing w:line="244" w:lineRule="auto"/>
              <w:ind w:left="100" w:right="138"/>
              <w:rPr>
                <w:rFonts w:asciiTheme="minorHAnsi" w:hAnsiTheme="minorHAnsi" w:cstheme="minorHAnsi"/>
                <w:sz w:val="24"/>
                <w:szCs w:val="24"/>
                <w:lang w:val="pl-PL"/>
              </w:rPr>
            </w:pPr>
            <w:r w:rsidRPr="0065140B">
              <w:rPr>
                <w:rFonts w:asciiTheme="minorHAnsi" w:hAnsiTheme="minorHAnsi" w:cstheme="minorHAnsi"/>
                <w:sz w:val="24"/>
                <w:szCs w:val="24"/>
                <w:lang w:val="pl-PL"/>
              </w:rPr>
              <w:t>Decyzja Zamawiającego</w:t>
            </w:r>
          </w:p>
        </w:tc>
        <w:tc>
          <w:tcPr>
            <w:tcW w:w="1096" w:type="dxa"/>
          </w:tcPr>
          <w:p w14:paraId="2EC16908" w14:textId="77777777" w:rsidR="008956EB" w:rsidRPr="0065140B" w:rsidRDefault="008956EB" w:rsidP="00082602">
            <w:pPr>
              <w:pStyle w:val="TableParagraph"/>
              <w:ind w:left="100"/>
              <w:rPr>
                <w:rFonts w:asciiTheme="minorHAnsi" w:hAnsiTheme="minorHAnsi" w:cstheme="minorHAnsi"/>
                <w:sz w:val="24"/>
                <w:szCs w:val="24"/>
                <w:lang w:val="pl-PL"/>
              </w:rPr>
            </w:pPr>
            <w:r w:rsidRPr="0065140B">
              <w:rPr>
                <w:rFonts w:asciiTheme="minorHAnsi" w:hAnsiTheme="minorHAnsi" w:cstheme="minorHAnsi"/>
                <w:sz w:val="24"/>
                <w:szCs w:val="24"/>
                <w:lang w:val="pl-PL"/>
              </w:rPr>
              <w:t>Uwagi</w:t>
            </w:r>
          </w:p>
        </w:tc>
      </w:tr>
      <w:tr w:rsidR="008956EB" w:rsidRPr="0065140B" w14:paraId="11F9EBBE" w14:textId="77777777" w:rsidTr="008956EB">
        <w:trPr>
          <w:trHeight w:val="834"/>
        </w:trPr>
        <w:tc>
          <w:tcPr>
            <w:tcW w:w="671" w:type="dxa"/>
          </w:tcPr>
          <w:p w14:paraId="5980DFAF" w14:textId="77777777" w:rsidR="008956EB" w:rsidRPr="0065140B" w:rsidRDefault="008956EB" w:rsidP="00082602">
            <w:pPr>
              <w:pStyle w:val="TableParagraph"/>
              <w:rPr>
                <w:rFonts w:asciiTheme="minorHAnsi" w:hAnsiTheme="minorHAnsi" w:cstheme="minorHAnsi"/>
                <w:sz w:val="24"/>
                <w:szCs w:val="24"/>
                <w:lang w:val="pl-PL"/>
              </w:rPr>
            </w:pPr>
          </w:p>
        </w:tc>
        <w:tc>
          <w:tcPr>
            <w:tcW w:w="2059" w:type="dxa"/>
          </w:tcPr>
          <w:p w14:paraId="40121344" w14:textId="77777777" w:rsidR="008956EB" w:rsidRPr="0065140B" w:rsidRDefault="008956EB" w:rsidP="00082602">
            <w:pPr>
              <w:pStyle w:val="TableParagraph"/>
              <w:rPr>
                <w:rFonts w:asciiTheme="minorHAnsi" w:hAnsiTheme="minorHAnsi" w:cstheme="minorHAnsi"/>
                <w:sz w:val="24"/>
                <w:szCs w:val="24"/>
                <w:lang w:val="pl-PL"/>
              </w:rPr>
            </w:pPr>
          </w:p>
        </w:tc>
        <w:tc>
          <w:tcPr>
            <w:tcW w:w="2397" w:type="dxa"/>
          </w:tcPr>
          <w:p w14:paraId="1079F79D" w14:textId="77777777" w:rsidR="008956EB" w:rsidRPr="0065140B" w:rsidRDefault="008956EB" w:rsidP="00082602">
            <w:pPr>
              <w:pStyle w:val="TableParagraph"/>
              <w:rPr>
                <w:rFonts w:asciiTheme="minorHAnsi" w:hAnsiTheme="minorHAnsi" w:cstheme="minorHAnsi"/>
                <w:sz w:val="24"/>
                <w:szCs w:val="24"/>
                <w:lang w:val="pl-PL"/>
              </w:rPr>
            </w:pPr>
          </w:p>
        </w:tc>
        <w:tc>
          <w:tcPr>
            <w:tcW w:w="2294" w:type="dxa"/>
          </w:tcPr>
          <w:p w14:paraId="321D08B2" w14:textId="77777777" w:rsidR="008956EB" w:rsidRPr="0065140B" w:rsidRDefault="008956EB" w:rsidP="00082602">
            <w:pPr>
              <w:pStyle w:val="TableParagraph"/>
              <w:rPr>
                <w:rFonts w:asciiTheme="minorHAnsi" w:hAnsiTheme="minorHAnsi" w:cstheme="minorHAnsi"/>
                <w:sz w:val="24"/>
                <w:szCs w:val="24"/>
                <w:lang w:val="pl-PL"/>
              </w:rPr>
            </w:pPr>
          </w:p>
        </w:tc>
        <w:tc>
          <w:tcPr>
            <w:tcW w:w="1096" w:type="dxa"/>
          </w:tcPr>
          <w:p w14:paraId="1EE35328" w14:textId="77777777" w:rsidR="008956EB" w:rsidRPr="0065140B" w:rsidRDefault="008956EB" w:rsidP="00082602">
            <w:pPr>
              <w:pStyle w:val="TableParagraph"/>
              <w:rPr>
                <w:rFonts w:asciiTheme="minorHAnsi" w:hAnsiTheme="minorHAnsi" w:cstheme="minorHAnsi"/>
                <w:sz w:val="24"/>
                <w:szCs w:val="24"/>
                <w:lang w:val="pl-PL"/>
              </w:rPr>
            </w:pPr>
          </w:p>
        </w:tc>
      </w:tr>
    </w:tbl>
    <w:p w14:paraId="0BC03098" w14:textId="77777777" w:rsidR="0005460C" w:rsidRPr="0065140B" w:rsidRDefault="008956EB" w:rsidP="0005460C">
      <w:pPr>
        <w:pStyle w:val="Tekstpodstawowy"/>
        <w:jc w:val="left"/>
        <w:rPr>
          <w:rFonts w:asciiTheme="minorHAnsi" w:hAnsiTheme="minorHAnsi" w:cstheme="minorHAnsi"/>
        </w:rPr>
      </w:pPr>
      <w:r w:rsidRPr="0065140B">
        <w:rPr>
          <w:rFonts w:asciiTheme="minorHAnsi" w:hAnsiTheme="minorHAnsi" w:cstheme="minorHAnsi"/>
        </w:rPr>
        <w:t>Na podstawie zawartej umowy o świadczenie Usługi Asysty Technicznej i Konserwacji (</w:t>
      </w:r>
      <w:proofErr w:type="spellStart"/>
      <w:r w:rsidR="00A15A44" w:rsidRPr="0065140B">
        <w:rPr>
          <w:rFonts w:asciiTheme="minorHAnsi" w:hAnsiTheme="minorHAnsi" w:cstheme="minorHAnsi"/>
        </w:rPr>
        <w:t>ATiK</w:t>
      </w:r>
      <w:proofErr w:type="spellEnd"/>
      <w:r w:rsidRPr="0065140B">
        <w:rPr>
          <w:rFonts w:asciiTheme="minorHAnsi" w:hAnsiTheme="minorHAnsi" w:cstheme="minorHAnsi"/>
        </w:rPr>
        <w:t>), niniejszym raport miesięczny potwierdza wykonanie wszystkich zadań zleconych zgodnie z wymaganiami określonymi w umowie.</w:t>
      </w:r>
    </w:p>
    <w:p w14:paraId="50D1B5CC" w14:textId="4DE600F9" w:rsidR="008956EB" w:rsidRPr="0065140B" w:rsidRDefault="008956EB" w:rsidP="000721D1">
      <w:pPr>
        <w:pStyle w:val="Tekstpodstawowy"/>
        <w:tabs>
          <w:tab w:val="left" w:pos="6237"/>
        </w:tabs>
        <w:spacing w:before="600"/>
        <w:jc w:val="left"/>
        <w:rPr>
          <w:rFonts w:asciiTheme="minorHAnsi" w:hAnsiTheme="minorHAnsi" w:cstheme="minorHAnsi"/>
        </w:rPr>
      </w:pPr>
      <w:r w:rsidRPr="0065140B">
        <w:rPr>
          <w:rFonts w:asciiTheme="minorHAnsi" w:hAnsiTheme="minorHAnsi" w:cstheme="minorHAnsi"/>
        </w:rPr>
        <w:t>WYKONAWCA</w:t>
      </w:r>
      <w:r w:rsidRPr="0065140B">
        <w:rPr>
          <w:rFonts w:asciiTheme="minorHAnsi" w:hAnsiTheme="minorHAnsi" w:cstheme="minorHAnsi"/>
        </w:rPr>
        <w:tab/>
        <w:t>ZAMAWIAJĄCY</w:t>
      </w:r>
    </w:p>
    <w:p w14:paraId="6644A251" w14:textId="26FC0951" w:rsidR="0005460C" w:rsidRPr="0065140B" w:rsidRDefault="008956EB" w:rsidP="0005460C">
      <w:pPr>
        <w:pStyle w:val="Tekstpodstawowy"/>
        <w:spacing w:before="840" w:after="3360"/>
        <w:jc w:val="left"/>
        <w:rPr>
          <w:rFonts w:ascii="Calibri" w:hAnsi="Calibri" w:cs="Calibri"/>
          <w:b w:val="0"/>
          <w:bCs w:val="0"/>
          <w:sz w:val="20"/>
        </w:rPr>
      </w:pPr>
      <w:r w:rsidRPr="0065140B">
        <w:rPr>
          <w:rFonts w:ascii="Calibri" w:hAnsi="Calibri" w:cs="Calibri"/>
          <w:b w:val="0"/>
          <w:bCs w:val="0"/>
          <w:sz w:val="20"/>
        </w:rPr>
        <w:t>7 Zamawiający zastrzega sobie prawo do zmiany zawartości raportu miesięcznego z Usługi Asysty Technicznej i Konserwacji (</w:t>
      </w:r>
      <w:proofErr w:type="spellStart"/>
      <w:r w:rsidRPr="0065140B">
        <w:rPr>
          <w:rFonts w:ascii="Calibri" w:hAnsi="Calibri" w:cs="Calibri"/>
          <w:b w:val="0"/>
          <w:bCs w:val="0"/>
          <w:sz w:val="20"/>
        </w:rPr>
        <w:t>ATiK</w:t>
      </w:r>
      <w:proofErr w:type="spellEnd"/>
      <w:r w:rsidRPr="0065140B">
        <w:rPr>
          <w:rFonts w:ascii="Calibri" w:hAnsi="Calibri" w:cs="Calibri"/>
          <w:b w:val="0"/>
          <w:bCs w:val="0"/>
          <w:sz w:val="20"/>
        </w:rPr>
        <w:t>).</w:t>
      </w:r>
    </w:p>
    <w:p w14:paraId="2DFE35FA" w14:textId="77777777" w:rsidR="0005460C" w:rsidRDefault="0005460C">
      <w:pPr>
        <w:suppressAutoHyphens w:val="0"/>
        <w:spacing w:after="160" w:line="259" w:lineRule="auto"/>
        <w:rPr>
          <w:sz w:val="20"/>
        </w:rPr>
      </w:pPr>
      <w:r>
        <w:rPr>
          <w:b/>
          <w:bCs/>
          <w:sz w:val="20"/>
        </w:rPr>
        <w:br w:type="page"/>
      </w:r>
    </w:p>
    <w:p w14:paraId="4CBA6AA0" w14:textId="61C34A93" w:rsidR="008933F4" w:rsidRPr="00B3068F" w:rsidRDefault="008933F4" w:rsidP="003D59F3">
      <w:pPr>
        <w:pStyle w:val="Nagwek4"/>
      </w:pPr>
      <w:r w:rsidRPr="00B3068F">
        <w:lastRenderedPageBreak/>
        <w:t xml:space="preserve">Załącznik nr </w:t>
      </w:r>
      <w:r>
        <w:t>4</w:t>
      </w:r>
      <w:r w:rsidRPr="00B3068F">
        <w:t xml:space="preserve"> do Umowy</w:t>
      </w:r>
    </w:p>
    <w:p w14:paraId="0B1883BA" w14:textId="5A9D9318" w:rsidR="001414BE" w:rsidRPr="003D59F3" w:rsidRDefault="001414BE" w:rsidP="00962006">
      <w:pPr>
        <w:pStyle w:val="Tekstpodstawowy"/>
        <w:jc w:val="left"/>
        <w:rPr>
          <w:rFonts w:asciiTheme="minorHAnsi" w:hAnsiTheme="minorHAnsi" w:cstheme="minorHAnsi"/>
        </w:rPr>
      </w:pPr>
      <w:r w:rsidRPr="003D59F3">
        <w:rPr>
          <w:rFonts w:asciiTheme="minorHAnsi" w:hAnsiTheme="minorHAnsi" w:cstheme="minorHAnsi"/>
        </w:rPr>
        <w:t>Umowa powierzenia przetwarzania danych osobowych</w:t>
      </w:r>
    </w:p>
    <w:p w14:paraId="4682228E" w14:textId="77777777" w:rsidR="001414BE" w:rsidRPr="003D59F3" w:rsidRDefault="001414BE" w:rsidP="001414BE">
      <w:pPr>
        <w:rPr>
          <w:rFonts w:asciiTheme="minorHAnsi" w:hAnsiTheme="minorHAnsi" w:cstheme="minorHAnsi"/>
          <w:b/>
          <w:bCs/>
        </w:rPr>
      </w:pPr>
      <w:r w:rsidRPr="003D59F3">
        <w:rPr>
          <w:rFonts w:asciiTheme="minorHAnsi" w:hAnsiTheme="minorHAnsi" w:cstheme="minorHAnsi"/>
          <w:b/>
          <w:bCs/>
        </w:rPr>
        <w:t>UMOWA NR …….</w:t>
      </w:r>
    </w:p>
    <w:p w14:paraId="09746CF8" w14:textId="77777777" w:rsidR="001414BE" w:rsidRPr="003D59F3" w:rsidRDefault="001414BE" w:rsidP="001414BE">
      <w:pPr>
        <w:tabs>
          <w:tab w:val="left" w:leader="underscore" w:pos="3686"/>
        </w:tabs>
        <w:spacing w:before="20"/>
        <w:rPr>
          <w:rFonts w:asciiTheme="minorHAnsi" w:hAnsiTheme="minorHAnsi" w:cstheme="minorHAnsi"/>
          <w:bCs/>
          <w:lang w:eastAsia="pl-PL"/>
        </w:rPr>
      </w:pPr>
      <w:r w:rsidRPr="003D59F3">
        <w:rPr>
          <w:rFonts w:asciiTheme="minorHAnsi" w:hAnsiTheme="minorHAnsi" w:cstheme="minorHAnsi"/>
          <w:lang w:eastAsia="pl-PL"/>
        </w:rPr>
        <w:t>zawarta pomiędzy:</w:t>
      </w:r>
    </w:p>
    <w:p w14:paraId="52850F3B" w14:textId="77777777" w:rsidR="001414BE" w:rsidRPr="003D59F3" w:rsidRDefault="001414BE" w:rsidP="001414BE">
      <w:pPr>
        <w:spacing w:before="40"/>
        <w:rPr>
          <w:rFonts w:asciiTheme="minorHAnsi" w:hAnsiTheme="minorHAnsi" w:cstheme="minorHAnsi"/>
          <w:bCs/>
          <w:lang w:eastAsia="pl-PL"/>
        </w:rPr>
      </w:pPr>
      <w:r w:rsidRPr="003D59F3">
        <w:rPr>
          <w:rFonts w:asciiTheme="minorHAnsi" w:hAnsiTheme="minorHAnsi" w:cstheme="minorHAnsi"/>
          <w:b/>
          <w:lang w:eastAsia="pl-PL"/>
        </w:rPr>
        <w:t>Państwowym Funduszem Rehabilitacji Osób Niepełnosprawnych</w:t>
      </w:r>
      <w:r w:rsidRPr="003D59F3">
        <w:rPr>
          <w:rFonts w:asciiTheme="minorHAnsi" w:hAnsiTheme="minorHAnsi" w:cstheme="minorHAnsi"/>
          <w:bCs/>
          <w:lang w:eastAsia="pl-PL"/>
        </w:rPr>
        <w:t xml:space="preserve">, al. Jana Pawła II 13, </w:t>
      </w:r>
    </w:p>
    <w:p w14:paraId="55A6198F" w14:textId="77777777" w:rsidR="001414BE" w:rsidRPr="003D59F3" w:rsidRDefault="001414BE" w:rsidP="001414BE">
      <w:pPr>
        <w:spacing w:before="40"/>
        <w:rPr>
          <w:rFonts w:asciiTheme="minorHAnsi" w:hAnsiTheme="minorHAnsi" w:cstheme="minorHAnsi"/>
          <w:lang w:eastAsia="pl-PL"/>
        </w:rPr>
      </w:pPr>
      <w:r w:rsidRPr="003D59F3">
        <w:rPr>
          <w:rFonts w:asciiTheme="minorHAnsi" w:hAnsiTheme="minorHAnsi" w:cstheme="minorHAnsi"/>
          <w:bCs/>
          <w:lang w:eastAsia="pl-PL"/>
        </w:rPr>
        <w:t xml:space="preserve">00-828 Warszawa, </w:t>
      </w:r>
      <w:r w:rsidRPr="003D59F3">
        <w:rPr>
          <w:rFonts w:asciiTheme="minorHAnsi" w:hAnsiTheme="minorHAnsi" w:cstheme="minorHAnsi"/>
          <w:lang w:eastAsia="pl-PL"/>
        </w:rPr>
        <w:t>zwanym dalej „</w:t>
      </w:r>
      <w:r w:rsidRPr="003D59F3">
        <w:rPr>
          <w:rFonts w:asciiTheme="minorHAnsi" w:hAnsiTheme="minorHAnsi" w:cstheme="minorHAnsi"/>
          <w:b/>
          <w:bCs/>
          <w:lang w:eastAsia="pl-PL"/>
        </w:rPr>
        <w:t>Zleceniodawcą</w:t>
      </w:r>
      <w:r w:rsidRPr="003D59F3">
        <w:rPr>
          <w:rFonts w:asciiTheme="minorHAnsi" w:hAnsiTheme="minorHAnsi" w:cstheme="minorHAnsi"/>
          <w:lang w:eastAsia="pl-PL"/>
        </w:rPr>
        <w:t>” lub „</w:t>
      </w:r>
      <w:r w:rsidRPr="003D59F3">
        <w:rPr>
          <w:rFonts w:asciiTheme="minorHAnsi" w:hAnsiTheme="minorHAnsi" w:cstheme="minorHAnsi"/>
          <w:b/>
          <w:bCs/>
          <w:lang w:eastAsia="pl-PL"/>
        </w:rPr>
        <w:t>Administratorem</w:t>
      </w:r>
      <w:r w:rsidRPr="003D59F3">
        <w:rPr>
          <w:rFonts w:asciiTheme="minorHAnsi" w:hAnsiTheme="minorHAnsi" w:cstheme="minorHAnsi"/>
          <w:lang w:eastAsia="pl-PL"/>
        </w:rPr>
        <w:t xml:space="preserve">”, </w:t>
      </w:r>
    </w:p>
    <w:p w14:paraId="602F5598" w14:textId="57106C36" w:rsidR="001414BE" w:rsidRPr="003D59F3" w:rsidRDefault="001414BE" w:rsidP="001414BE">
      <w:pPr>
        <w:tabs>
          <w:tab w:val="left" w:leader="underscore" w:pos="5954"/>
        </w:tabs>
        <w:rPr>
          <w:rFonts w:asciiTheme="minorHAnsi" w:hAnsiTheme="minorHAnsi" w:cstheme="minorHAnsi"/>
          <w:bCs/>
          <w:lang w:eastAsia="pl-PL"/>
        </w:rPr>
      </w:pPr>
      <w:r w:rsidRPr="003D59F3">
        <w:rPr>
          <w:rFonts w:asciiTheme="minorHAnsi" w:hAnsiTheme="minorHAnsi" w:cstheme="minorHAnsi"/>
          <w:bCs/>
          <w:lang w:eastAsia="pl-PL"/>
        </w:rPr>
        <w:t>reprezentowanym przez:</w:t>
      </w:r>
      <w:r w:rsidR="004F6C8E" w:rsidRPr="003D59F3">
        <w:rPr>
          <w:rFonts w:asciiTheme="minorHAnsi" w:hAnsiTheme="minorHAnsi" w:cstheme="minorHAnsi"/>
          <w:bCs/>
          <w:lang w:eastAsia="pl-PL"/>
        </w:rPr>
        <w:t xml:space="preserve"> </w:t>
      </w:r>
    </w:p>
    <w:p w14:paraId="12F38F79" w14:textId="77777777" w:rsidR="001414BE" w:rsidRPr="003D59F3" w:rsidRDefault="001414BE" w:rsidP="001414BE">
      <w:pPr>
        <w:tabs>
          <w:tab w:val="left" w:leader="underscore" w:pos="5954"/>
        </w:tabs>
        <w:rPr>
          <w:rFonts w:asciiTheme="minorHAnsi" w:hAnsiTheme="minorHAnsi" w:cstheme="minorHAnsi"/>
          <w:bCs/>
          <w:lang w:eastAsia="pl-PL"/>
        </w:rPr>
      </w:pPr>
      <w:r w:rsidRPr="003D59F3">
        <w:rPr>
          <w:rFonts w:asciiTheme="minorHAnsi" w:hAnsiTheme="minorHAnsi" w:cstheme="minorHAnsi"/>
          <w:bCs/>
          <w:lang w:eastAsia="pl-PL"/>
        </w:rPr>
        <w:tab/>
      </w:r>
    </w:p>
    <w:p w14:paraId="6D77C814" w14:textId="07698778" w:rsidR="001414BE" w:rsidRPr="003D59F3" w:rsidRDefault="001414BE" w:rsidP="003D59F3">
      <w:pPr>
        <w:rPr>
          <w:rFonts w:asciiTheme="minorHAnsi" w:hAnsiTheme="minorHAnsi" w:cstheme="minorHAnsi"/>
          <w:bCs/>
          <w:spacing w:val="-4"/>
        </w:rPr>
      </w:pPr>
      <w:r w:rsidRPr="003D59F3">
        <w:rPr>
          <w:rFonts w:asciiTheme="minorHAnsi" w:hAnsiTheme="minorHAnsi" w:cstheme="minorHAnsi"/>
          <w:bCs/>
          <w:lang w:eastAsia="pl-PL"/>
        </w:rPr>
        <w:t>a</w:t>
      </w:r>
      <w:r w:rsidRPr="003D59F3">
        <w:rPr>
          <w:rFonts w:asciiTheme="minorHAnsi" w:hAnsiTheme="minorHAnsi" w:cstheme="minorHAnsi"/>
          <w:bCs/>
          <w:spacing w:val="-4"/>
        </w:rPr>
        <w:tab/>
      </w:r>
    </w:p>
    <w:p w14:paraId="27439231" w14:textId="77777777" w:rsidR="001414BE" w:rsidRPr="003D59F3" w:rsidRDefault="001414BE" w:rsidP="001414BE">
      <w:pPr>
        <w:tabs>
          <w:tab w:val="left" w:leader="underscore" w:pos="8505"/>
        </w:tabs>
        <w:rPr>
          <w:rFonts w:asciiTheme="minorHAnsi" w:hAnsiTheme="minorHAnsi" w:cstheme="minorHAnsi"/>
          <w:bCs/>
          <w:spacing w:val="-4"/>
        </w:rPr>
      </w:pPr>
      <w:r w:rsidRPr="003D59F3">
        <w:rPr>
          <w:rFonts w:asciiTheme="minorHAnsi" w:hAnsiTheme="minorHAnsi" w:cstheme="minorHAnsi"/>
          <w:bCs/>
          <w:spacing w:val="-4"/>
        </w:rPr>
        <w:tab/>
      </w:r>
      <w:r w:rsidRPr="003D59F3">
        <w:rPr>
          <w:rFonts w:asciiTheme="minorHAnsi" w:hAnsiTheme="minorHAnsi" w:cstheme="minorHAnsi"/>
          <w:lang w:eastAsia="pl-PL"/>
        </w:rPr>
        <w:t>, zwanym dalej „</w:t>
      </w:r>
      <w:r w:rsidRPr="003D59F3">
        <w:rPr>
          <w:rFonts w:asciiTheme="minorHAnsi" w:hAnsiTheme="minorHAnsi" w:cstheme="minorHAnsi"/>
          <w:b/>
          <w:bCs/>
          <w:lang w:eastAsia="pl-PL"/>
        </w:rPr>
        <w:t>Wykonawcą</w:t>
      </w:r>
      <w:r w:rsidRPr="003D59F3">
        <w:rPr>
          <w:rFonts w:asciiTheme="minorHAnsi" w:hAnsiTheme="minorHAnsi" w:cstheme="minorHAnsi"/>
          <w:lang w:eastAsia="pl-PL"/>
        </w:rPr>
        <w:t>”, reprezentowanym przez</w:t>
      </w:r>
      <w:r w:rsidRPr="003D59F3">
        <w:rPr>
          <w:rFonts w:asciiTheme="minorHAnsi" w:hAnsiTheme="minorHAnsi" w:cstheme="minorHAnsi"/>
          <w:bCs/>
          <w:lang w:eastAsia="pl-PL"/>
        </w:rPr>
        <w:t xml:space="preserve">: </w:t>
      </w:r>
    </w:p>
    <w:p w14:paraId="664C1D11" w14:textId="77777777" w:rsidR="001414BE" w:rsidRPr="003D59F3" w:rsidRDefault="001414BE" w:rsidP="001414BE">
      <w:pPr>
        <w:tabs>
          <w:tab w:val="left" w:leader="underscore" w:pos="6237"/>
          <w:tab w:val="left" w:pos="6521"/>
        </w:tabs>
        <w:spacing w:before="40"/>
        <w:rPr>
          <w:rFonts w:asciiTheme="minorHAnsi" w:hAnsiTheme="minorHAnsi" w:cstheme="minorHAnsi"/>
          <w:lang w:eastAsia="pl-PL"/>
        </w:rPr>
      </w:pPr>
      <w:r w:rsidRPr="003D59F3">
        <w:rPr>
          <w:rFonts w:asciiTheme="minorHAnsi" w:hAnsiTheme="minorHAnsi" w:cstheme="minorHAnsi"/>
          <w:lang w:eastAsia="pl-PL"/>
        </w:rPr>
        <w:tab/>
      </w:r>
      <w:r w:rsidRPr="003D59F3">
        <w:rPr>
          <w:rFonts w:asciiTheme="minorHAnsi" w:hAnsiTheme="minorHAnsi" w:cstheme="minorHAnsi"/>
          <w:lang w:eastAsia="pl-PL"/>
        </w:rPr>
        <w:tab/>
      </w:r>
    </w:p>
    <w:p w14:paraId="11040905" w14:textId="77777777" w:rsidR="001414BE" w:rsidRPr="003D59F3" w:rsidRDefault="001414BE" w:rsidP="001414BE">
      <w:pPr>
        <w:tabs>
          <w:tab w:val="left" w:leader="underscore" w:pos="4536"/>
          <w:tab w:val="left" w:leader="underscore" w:pos="9070"/>
        </w:tabs>
        <w:spacing w:before="240"/>
        <w:rPr>
          <w:rFonts w:asciiTheme="minorHAnsi" w:hAnsiTheme="minorHAnsi" w:cstheme="minorHAnsi"/>
          <w:lang w:eastAsia="pl-PL"/>
        </w:rPr>
      </w:pPr>
      <w:r w:rsidRPr="003D59F3">
        <w:rPr>
          <w:rFonts w:asciiTheme="minorHAnsi" w:hAnsiTheme="minorHAnsi" w:cstheme="minorHAnsi"/>
          <w:lang w:eastAsia="pl-PL"/>
        </w:rPr>
        <w:t xml:space="preserve">W związku z podpisaniem przez Zleceniodawcę i Wykonawcę umowę nr </w:t>
      </w:r>
      <w:r w:rsidRPr="003D59F3">
        <w:rPr>
          <w:rFonts w:asciiTheme="minorHAnsi" w:hAnsiTheme="minorHAnsi" w:cstheme="minorHAnsi"/>
          <w:lang w:eastAsia="pl-PL"/>
        </w:rPr>
        <w:tab/>
        <w:t xml:space="preserve"> w sprawie</w:t>
      </w:r>
      <w:r w:rsidRPr="003D59F3">
        <w:rPr>
          <w:rFonts w:asciiTheme="minorHAnsi" w:hAnsiTheme="minorHAnsi" w:cstheme="minorHAnsi"/>
          <w:lang w:eastAsia="pl-PL"/>
        </w:rPr>
        <w:tab/>
      </w:r>
      <w:r w:rsidRPr="003D59F3">
        <w:rPr>
          <w:rFonts w:asciiTheme="minorHAnsi" w:hAnsiTheme="minorHAnsi" w:cstheme="minorHAnsi"/>
          <w:bCs/>
        </w:rPr>
        <w:t xml:space="preserve">, </w:t>
      </w:r>
      <w:r w:rsidRPr="003D59F3">
        <w:rPr>
          <w:rFonts w:asciiTheme="minorHAnsi" w:hAnsiTheme="minorHAnsi" w:cstheme="minorHAnsi"/>
          <w:lang w:eastAsia="pl-PL"/>
        </w:rPr>
        <w:t>zwaną dalej „Umową Główną”, Strony zawierają niniejszą Umowę o następującej treści:</w:t>
      </w:r>
    </w:p>
    <w:p w14:paraId="62DAB13F" w14:textId="77777777" w:rsidR="001414BE" w:rsidRPr="003D59F3" w:rsidRDefault="001414BE" w:rsidP="003D59F3">
      <w:pPr>
        <w:pStyle w:val="Nagwek5"/>
      </w:pPr>
      <w:r w:rsidRPr="003D59F3">
        <w:t>Paragraf 1. Postanowienia ogólne</w:t>
      </w:r>
    </w:p>
    <w:p w14:paraId="7ACEB312" w14:textId="77777777" w:rsidR="001414BE" w:rsidRPr="003D59F3" w:rsidRDefault="001414BE" w:rsidP="003D59F3">
      <w:pPr>
        <w:numPr>
          <w:ilvl w:val="0"/>
          <w:numId w:val="91"/>
        </w:numPr>
        <w:spacing w:line="276" w:lineRule="auto"/>
        <w:ind w:left="426" w:hanging="357"/>
        <w:rPr>
          <w:rFonts w:ascii="Calibri" w:hAnsi="Calibri" w:cs="Calibri"/>
          <w:lang w:eastAsia="pl-PL"/>
        </w:rPr>
      </w:pPr>
      <w:r w:rsidRPr="003D59F3">
        <w:rPr>
          <w:rFonts w:ascii="Calibri" w:hAnsi="Calibri" w:cs="Calibri"/>
          <w:lang w:eastAsia="pl-PL"/>
        </w:rPr>
        <w:t>Zleceniodawca oświadcza, że jest administratorem w rozumieniu artykułu 4 punkt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3D59F3">
        <w:rPr>
          <w:rFonts w:ascii="Calibri" w:hAnsi="Calibri" w:cs="Calibri"/>
          <w:bCs/>
          <w:lang w:eastAsia="pl-PL"/>
        </w:rPr>
        <w:t>RODO</w:t>
      </w:r>
      <w:r w:rsidRPr="003D59F3">
        <w:rPr>
          <w:rFonts w:ascii="Calibri" w:hAnsi="Calibri" w:cs="Calibri"/>
          <w:lang w:eastAsia="pl-PL"/>
        </w:rPr>
        <w:t>”) w stosunku do danych osobowych powierzonych Wykonawcy.</w:t>
      </w:r>
    </w:p>
    <w:p w14:paraId="66B8BD09" w14:textId="77777777" w:rsidR="001414BE" w:rsidRPr="003D59F3" w:rsidRDefault="001414BE" w:rsidP="003D59F3">
      <w:pPr>
        <w:numPr>
          <w:ilvl w:val="0"/>
          <w:numId w:val="91"/>
        </w:numPr>
        <w:spacing w:line="276" w:lineRule="auto"/>
        <w:ind w:left="426" w:hanging="357"/>
        <w:rPr>
          <w:rFonts w:ascii="Calibri" w:hAnsi="Calibri" w:cs="Calibri"/>
          <w:lang w:eastAsia="pl-PL"/>
        </w:rPr>
      </w:pPr>
      <w:r w:rsidRPr="003D59F3">
        <w:rPr>
          <w:rFonts w:ascii="Calibri" w:hAnsi="Calibri" w:cs="Calibri"/>
          <w:lang w:eastAsia="pl-PL"/>
        </w:rPr>
        <w:t xml:space="preserve">Zleceniodawca powierza, w rozumieniu artykule 28 ustępie 3 RODO, Wykonawcy przetwarzanie danych osobowych na zasadach określonych w Umowie Głównej i niniejszej Umowie. </w:t>
      </w:r>
    </w:p>
    <w:p w14:paraId="5838FA14" w14:textId="77777777" w:rsidR="001414BE" w:rsidRPr="003D59F3" w:rsidRDefault="001414BE" w:rsidP="003D59F3">
      <w:pPr>
        <w:numPr>
          <w:ilvl w:val="0"/>
          <w:numId w:val="91"/>
        </w:numPr>
        <w:autoSpaceDE w:val="0"/>
        <w:autoSpaceDN w:val="0"/>
        <w:adjustRightInd w:val="0"/>
        <w:spacing w:line="276" w:lineRule="auto"/>
        <w:ind w:left="426" w:hanging="357"/>
        <w:rPr>
          <w:rFonts w:ascii="Calibri" w:hAnsi="Calibri" w:cs="Calibri"/>
          <w:lang w:eastAsia="pl-PL"/>
        </w:rPr>
      </w:pPr>
      <w:r w:rsidRPr="003D59F3">
        <w:rPr>
          <w:rFonts w:ascii="Calibri" w:hAnsi="Calibri" w:cs="Calibri"/>
          <w:lang w:eastAsia="pl-PL"/>
        </w:rPr>
        <w:t>Powierzone Wykonawcy dane osobowe obejmują wszystkie niezbędne dane zebrane i zawarte w szczególności w drukach, formularzach, systemach informatycznych wykorzystywanych w ramach usług objętych Umową Główną.</w:t>
      </w:r>
    </w:p>
    <w:p w14:paraId="1CDEBC1E" w14:textId="77777777" w:rsidR="001414BE" w:rsidRPr="003D59F3" w:rsidRDefault="001414BE" w:rsidP="003D59F3">
      <w:pPr>
        <w:numPr>
          <w:ilvl w:val="0"/>
          <w:numId w:val="91"/>
        </w:numPr>
        <w:autoSpaceDE w:val="0"/>
        <w:autoSpaceDN w:val="0"/>
        <w:adjustRightInd w:val="0"/>
        <w:spacing w:line="276" w:lineRule="auto"/>
        <w:ind w:left="426" w:hanging="357"/>
        <w:rPr>
          <w:rFonts w:ascii="Calibri" w:hAnsi="Calibri" w:cs="Calibri"/>
          <w:lang w:eastAsia="pl-PL"/>
        </w:rPr>
      </w:pPr>
      <w:r w:rsidRPr="003D59F3">
        <w:rPr>
          <w:rFonts w:ascii="Calibri" w:hAnsi="Calibri" w:cs="Calibri"/>
          <w:lang w:eastAsia="pl-PL"/>
        </w:rPr>
        <w:t>W ramach realizacji niniejszej Umowy Wykonawca uprawniony jest do przetwarzania danych osobowych, tj. wykonywania w szczególności następujących czynności na danych osobowych: gromadzenia, utrwalania, organizowania, dopasowywania oraz łączenia, udostępniania, a także innych czynności, o ile jest to konieczne do zrealizowania celu, o którym mowa w ust. 6 pkt 3.</w:t>
      </w:r>
    </w:p>
    <w:p w14:paraId="27E37F20" w14:textId="77777777" w:rsidR="001414BE" w:rsidRPr="003D59F3" w:rsidRDefault="001414BE" w:rsidP="003D59F3">
      <w:pPr>
        <w:numPr>
          <w:ilvl w:val="0"/>
          <w:numId w:val="91"/>
        </w:numPr>
        <w:autoSpaceDE w:val="0"/>
        <w:autoSpaceDN w:val="0"/>
        <w:adjustRightInd w:val="0"/>
        <w:spacing w:line="276" w:lineRule="auto"/>
        <w:ind w:left="426" w:hanging="357"/>
        <w:rPr>
          <w:rFonts w:ascii="Calibri" w:hAnsi="Calibri" w:cs="Calibri"/>
          <w:lang w:eastAsia="pl-PL"/>
        </w:rPr>
      </w:pPr>
      <w:r w:rsidRPr="003D59F3">
        <w:rPr>
          <w:rFonts w:ascii="Calibri" w:hAnsi="Calibri" w:cs="Calibri"/>
          <w:lang w:eastAsia="pl-PL"/>
        </w:rPr>
        <w:t>Strony niniejszej Umowy określają następujący zakres powierzenia:</w:t>
      </w:r>
    </w:p>
    <w:p w14:paraId="5D90B941" w14:textId="77777777"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czas trwania przetwarzania: w okresie obowiązywania Umowy;</w:t>
      </w:r>
    </w:p>
    <w:p w14:paraId="141FC929" w14:textId="77777777"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charakter przetwarzania: ciągły;</w:t>
      </w:r>
    </w:p>
    <w:p w14:paraId="2274D581" w14:textId="77777777"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cel przetwarzania: realizacja przedmiotu Umowy Głównej;</w:t>
      </w:r>
    </w:p>
    <w:p w14:paraId="772F84C2" w14:textId="77777777"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sposób przetwarzania: zautomatyzowany i niezautomatyzowany;</w:t>
      </w:r>
    </w:p>
    <w:p w14:paraId="750510F1" w14:textId="421DCCFA"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 xml:space="preserve">rodzaj danych osobowych: </w:t>
      </w:r>
      <w:r w:rsidRPr="003D59F3">
        <w:rPr>
          <w:rFonts w:ascii="Calibri" w:hAnsi="Calibri" w:cs="Calibri"/>
        </w:rPr>
        <w:t>dane zwykłe (w szczególności imię, nazwisko, stanowisko, numer kontaktowy, miejsce zatrudnienia, adres poczty elektronicznej),</w:t>
      </w:r>
    </w:p>
    <w:p w14:paraId="316D6574" w14:textId="2BDF0FED" w:rsidR="001414BE" w:rsidRPr="003D59F3" w:rsidRDefault="001414BE" w:rsidP="003D59F3">
      <w:pPr>
        <w:numPr>
          <w:ilvl w:val="1"/>
          <w:numId w:val="87"/>
        </w:numPr>
        <w:autoSpaceDE w:val="0"/>
        <w:autoSpaceDN w:val="0"/>
        <w:adjustRightInd w:val="0"/>
        <w:spacing w:line="276" w:lineRule="auto"/>
        <w:ind w:left="1069" w:hanging="357"/>
        <w:rPr>
          <w:rFonts w:ascii="Calibri" w:hAnsi="Calibri" w:cs="Calibri"/>
          <w:lang w:eastAsia="pl-PL"/>
        </w:rPr>
      </w:pPr>
      <w:r w:rsidRPr="003D59F3">
        <w:rPr>
          <w:rFonts w:ascii="Calibri" w:hAnsi="Calibri" w:cs="Calibri"/>
          <w:lang w:eastAsia="pl-PL"/>
        </w:rPr>
        <w:t xml:space="preserve">kategorie osób, których dane dotyczą: </w:t>
      </w:r>
      <w:r w:rsidR="009E197E" w:rsidRPr="00F61886">
        <w:rPr>
          <w:rFonts w:asciiTheme="minorHAnsi" w:eastAsiaTheme="minorHAnsi" w:hAnsiTheme="minorHAnsi" w:cstheme="minorHAnsi"/>
          <w:lang w:eastAsia="pl-PL"/>
        </w:rPr>
        <w:t>pracownicy PFRON, beneficjenci</w:t>
      </w:r>
      <w:r w:rsidRPr="003D59F3">
        <w:rPr>
          <w:rFonts w:ascii="Calibri" w:hAnsi="Calibri" w:cs="Calibri"/>
          <w:lang w:eastAsia="pl-PL"/>
        </w:rPr>
        <w:t>.</w:t>
      </w:r>
    </w:p>
    <w:p w14:paraId="26387033" w14:textId="77777777" w:rsidR="001414BE" w:rsidRPr="003D59F3" w:rsidRDefault="001414BE" w:rsidP="003D59F3">
      <w:pPr>
        <w:pStyle w:val="Nagwek5"/>
      </w:pPr>
      <w:r w:rsidRPr="003D59F3">
        <w:lastRenderedPageBreak/>
        <w:t>Paragraf 2. Zasady przetwarzania danych osobowych</w:t>
      </w:r>
    </w:p>
    <w:p w14:paraId="5E350A8D" w14:textId="77777777" w:rsidR="001414BE" w:rsidRPr="003D59F3" w:rsidRDefault="001414BE" w:rsidP="003D59F3">
      <w:pPr>
        <w:numPr>
          <w:ilvl w:val="0"/>
          <w:numId w:val="88"/>
        </w:numPr>
        <w:spacing w:line="276" w:lineRule="auto"/>
        <w:ind w:left="502"/>
        <w:rPr>
          <w:rFonts w:ascii="Calibri" w:hAnsi="Calibri" w:cs="Calibri"/>
          <w:lang w:eastAsia="pl-PL"/>
        </w:rPr>
      </w:pPr>
      <w:r w:rsidRPr="003D59F3">
        <w:rPr>
          <w:rFonts w:ascii="Calibri" w:hAnsi="Calibri" w:cs="Calibri"/>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33E29BA4" w14:textId="77777777" w:rsidR="001414BE" w:rsidRPr="003D59F3" w:rsidRDefault="001414BE" w:rsidP="003D59F3">
      <w:pPr>
        <w:numPr>
          <w:ilvl w:val="0"/>
          <w:numId w:val="88"/>
        </w:numPr>
        <w:spacing w:line="276" w:lineRule="auto"/>
        <w:ind w:left="502"/>
        <w:rPr>
          <w:rFonts w:ascii="Calibri" w:hAnsi="Calibri" w:cs="Calibri"/>
          <w:lang w:eastAsia="pl-PL"/>
        </w:rPr>
      </w:pPr>
      <w:r w:rsidRPr="003D59F3">
        <w:rPr>
          <w:rFonts w:ascii="Calibri" w:hAnsi="Calibri" w:cs="Calibri"/>
          <w:lang w:eastAsia="pl-PL"/>
        </w:rPr>
        <w:t>Wykonawca w szczególności zobowiązuje się:</w:t>
      </w:r>
    </w:p>
    <w:p w14:paraId="1779A2F2"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zapewnić, aby osoby upoważnione do przetwarzania powierzonych danych osobowych zachowały je w tajemnicy lub podlegały odpowiedniemu ustawowemu obowiązkowi zachowania tajemnicy;</w:t>
      </w:r>
    </w:p>
    <w:p w14:paraId="306CD284"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do przeszkolenia osób, o których mowa w punkt 1, z zakresu ochrony danych osobowych, ze szczególnym uwzględnieniem charakteru, kontekstu, zakresu oraz celu powierzenia danych osobowych przez Zleceniodawcę;</w:t>
      </w:r>
    </w:p>
    <w:p w14:paraId="59D4D90F"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prowadzić rejestr kategorii czynności przetwarzania;</w:t>
      </w:r>
    </w:p>
    <w:p w14:paraId="5597FCC0"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zastosować środki określone w artykule 32 RODO;</w:t>
      </w:r>
    </w:p>
    <w:p w14:paraId="42C82598"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p>
    <w:p w14:paraId="13571BE0"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uwzględniając charakter przetwarzania i dostępne informacje, pomagać Administratorowi, w terminach przez niego wyznaczonych, wywiązywać się z obowiązków określonych w art. 33-36 RODO;</w:t>
      </w:r>
    </w:p>
    <w:p w14:paraId="0FD52A2F"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udostępniać Administratorowi na jego żądanie i w terminach przez niego wyznaczonych wszelkie informacje niezbędne do wykazania spełnienia obowiązków określonych w art. 28 RODO;</w:t>
      </w:r>
    </w:p>
    <w:p w14:paraId="7FBFFD53"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umożliwić Administratorowi lub audytorowi upoważnionemu przez Administratora do przeprowadzania audytów, w tym inspekcji, i przyczyniać się do nich;</w:t>
      </w:r>
    </w:p>
    <w:p w14:paraId="03665876"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w:t>
      </w:r>
    </w:p>
    <w:p w14:paraId="085C4B5C"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 xml:space="preserve">informować Administratora, jeśli w trakcie obowiązywania niniejszej Umowy stanie się on </w:t>
      </w:r>
      <w:proofErr w:type="spellStart"/>
      <w:r w:rsidRPr="003D59F3">
        <w:rPr>
          <w:rFonts w:ascii="Calibri" w:hAnsi="Calibri" w:cs="Calibri"/>
          <w:lang w:eastAsia="pl-PL"/>
        </w:rPr>
        <w:t>współadministratorem</w:t>
      </w:r>
      <w:proofErr w:type="spellEnd"/>
      <w:r w:rsidRPr="003D59F3">
        <w:rPr>
          <w:rFonts w:ascii="Calibri" w:hAnsi="Calibri" w:cs="Calibri"/>
          <w:lang w:eastAsia="pl-PL"/>
        </w:rPr>
        <w:t xml:space="preserve"> w rozumieniu artykułu 26 ustęp 1 RODO;</w:t>
      </w:r>
    </w:p>
    <w:p w14:paraId="57C3CD81"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korzystać z usług innego podmiotu, zwanego dalej „</w:t>
      </w:r>
      <w:r w:rsidRPr="003D59F3">
        <w:rPr>
          <w:rFonts w:ascii="Calibri" w:hAnsi="Calibri" w:cs="Calibri"/>
          <w:bCs/>
          <w:lang w:eastAsia="pl-PL"/>
        </w:rPr>
        <w:t>Podwykonawcą</w:t>
      </w:r>
      <w:r w:rsidRPr="003D59F3">
        <w:rPr>
          <w:rFonts w:ascii="Calibri" w:hAnsi="Calibri" w:cs="Calibri"/>
          <w:lang w:eastAsia="pl-PL"/>
        </w:rPr>
        <w:t>”, wyłącznie za pisemną zgodą Administratora;</w:t>
      </w:r>
    </w:p>
    <w:p w14:paraId="0DAFB9D7" w14:textId="77777777" w:rsidR="001414BE" w:rsidRPr="003D59F3" w:rsidRDefault="001414BE" w:rsidP="003D59F3">
      <w:pPr>
        <w:numPr>
          <w:ilvl w:val="0"/>
          <w:numId w:val="92"/>
        </w:numPr>
        <w:spacing w:line="276" w:lineRule="auto"/>
        <w:ind w:left="993"/>
        <w:rPr>
          <w:rFonts w:ascii="Calibri" w:hAnsi="Calibri" w:cs="Calibri"/>
          <w:lang w:eastAsia="pl-PL"/>
        </w:rPr>
      </w:pPr>
      <w:r w:rsidRPr="003D59F3">
        <w:rPr>
          <w:rFonts w:ascii="Calibri" w:hAnsi="Calibri" w:cs="Calibri"/>
          <w:lang w:eastAsia="pl-PL"/>
        </w:rPr>
        <w:t xml:space="preserve">jeśli punkt 11 ma zastosowanie, korzystać z usług Podwykonawcy, który zapewnia wystarczające gwarancje wdrożenia odpowiednich środków technicznych </w:t>
      </w:r>
      <w:r w:rsidRPr="003D59F3">
        <w:rPr>
          <w:rFonts w:ascii="Calibri" w:hAnsi="Calibri" w:cs="Calibri"/>
          <w:lang w:eastAsia="pl-PL"/>
        </w:rPr>
        <w:br/>
        <w:t>i organizacyjnych, by przetwarzanie spełniało wymogi RODO i chroniło prawa osób, których dane dotyczą.</w:t>
      </w:r>
    </w:p>
    <w:p w14:paraId="297916C4" w14:textId="77777777" w:rsidR="001414BE" w:rsidRPr="003D59F3" w:rsidRDefault="001414BE" w:rsidP="003D59F3">
      <w:pPr>
        <w:numPr>
          <w:ilvl w:val="0"/>
          <w:numId w:val="88"/>
        </w:numPr>
        <w:spacing w:line="276" w:lineRule="auto"/>
        <w:ind w:left="567" w:hanging="425"/>
        <w:rPr>
          <w:rFonts w:ascii="Calibri" w:hAnsi="Calibri" w:cs="Calibri"/>
          <w:lang w:eastAsia="pl-PL"/>
        </w:rPr>
      </w:pPr>
      <w:r w:rsidRPr="003D59F3">
        <w:rPr>
          <w:rFonts w:ascii="Calibri" w:hAnsi="Calibri" w:cs="Calibri"/>
          <w:lang w:eastAsia="pl-PL"/>
        </w:rPr>
        <w:lastRenderedPageBreak/>
        <w:t>Wykonawca jest uprawniony do przetwarzania danych osobowych wyłącznie na udokumentowane polecenie Zleceniodawcy.</w:t>
      </w:r>
    </w:p>
    <w:p w14:paraId="256B36BF" w14:textId="77777777" w:rsidR="001414BE" w:rsidRPr="003D59F3" w:rsidRDefault="001414BE" w:rsidP="003D59F3">
      <w:pPr>
        <w:numPr>
          <w:ilvl w:val="0"/>
          <w:numId w:val="88"/>
        </w:numPr>
        <w:spacing w:line="276" w:lineRule="auto"/>
        <w:ind w:left="567" w:hanging="425"/>
        <w:rPr>
          <w:rFonts w:ascii="Calibri" w:hAnsi="Calibri" w:cs="Calibri"/>
          <w:lang w:eastAsia="pl-PL"/>
        </w:rPr>
      </w:pPr>
      <w:r w:rsidRPr="003D59F3">
        <w:rPr>
          <w:rFonts w:ascii="Calibri" w:hAnsi="Calibri" w:cs="Calibri"/>
          <w:lang w:eastAsia="pl-PL"/>
        </w:rPr>
        <w:t xml:space="preserve">Za polecenie zgodne z ustępem 3 uznaje się Umowę oraz każde kolejne polecenie przekazane przez Zleceniodawcę w postaci pisemnej lub elektronicznej. </w:t>
      </w:r>
    </w:p>
    <w:p w14:paraId="1D1FF330" w14:textId="77777777" w:rsidR="001414BE" w:rsidRPr="003D59F3" w:rsidRDefault="001414BE" w:rsidP="003D59F3">
      <w:pPr>
        <w:numPr>
          <w:ilvl w:val="0"/>
          <w:numId w:val="88"/>
        </w:numPr>
        <w:spacing w:line="276" w:lineRule="auto"/>
        <w:ind w:left="502"/>
        <w:rPr>
          <w:rFonts w:ascii="Calibri" w:hAnsi="Calibri" w:cs="Calibri"/>
          <w:lang w:eastAsia="pl-PL"/>
        </w:rPr>
      </w:pPr>
      <w:r w:rsidRPr="003D59F3">
        <w:rPr>
          <w:rFonts w:ascii="Calibri" w:hAnsi="Calibri" w:cs="Calibr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6DC13BF2" w14:textId="77777777" w:rsidR="001414BE" w:rsidRPr="003D59F3" w:rsidRDefault="001414BE" w:rsidP="003D59F3">
      <w:pPr>
        <w:numPr>
          <w:ilvl w:val="0"/>
          <w:numId w:val="88"/>
        </w:numPr>
        <w:spacing w:line="276" w:lineRule="auto"/>
        <w:ind w:left="502"/>
        <w:rPr>
          <w:rFonts w:ascii="Calibri" w:hAnsi="Calibri" w:cs="Calibri"/>
          <w:lang w:eastAsia="pl-PL"/>
        </w:rPr>
      </w:pPr>
      <w:r w:rsidRPr="003D59F3">
        <w:rPr>
          <w:rFonts w:ascii="Calibri" w:hAnsi="Calibri" w:cs="Calibri"/>
          <w:lang w:eastAsia="pl-PL"/>
        </w:rPr>
        <w:t>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iod@pfron.org.pl w ciągu 7 dni od daty usunięcia danych, lecz nie później niż 14 dni od zakończenia przetwarzania danych osobowych.</w:t>
      </w:r>
    </w:p>
    <w:p w14:paraId="2925A601" w14:textId="77777777" w:rsidR="001414BE" w:rsidRPr="003D59F3" w:rsidRDefault="001414BE" w:rsidP="003D59F3">
      <w:pPr>
        <w:numPr>
          <w:ilvl w:val="0"/>
          <w:numId w:val="88"/>
        </w:numPr>
        <w:spacing w:line="276" w:lineRule="auto"/>
        <w:rPr>
          <w:rFonts w:ascii="Calibri" w:hAnsi="Calibri" w:cs="Calibri"/>
          <w:lang w:eastAsia="pl-PL"/>
        </w:rPr>
      </w:pPr>
      <w:r w:rsidRPr="003D59F3">
        <w:rPr>
          <w:rFonts w:ascii="Calibri" w:hAnsi="Calibri" w:cs="Calibr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245E4E34" w14:textId="77777777" w:rsidR="001414BE" w:rsidRPr="003D59F3" w:rsidRDefault="001414BE" w:rsidP="003D59F3">
      <w:pPr>
        <w:numPr>
          <w:ilvl w:val="0"/>
          <w:numId w:val="88"/>
        </w:numPr>
        <w:spacing w:line="276" w:lineRule="auto"/>
        <w:rPr>
          <w:rFonts w:ascii="Calibri" w:hAnsi="Calibri" w:cs="Calibri"/>
          <w:lang w:eastAsia="pl-PL"/>
        </w:rPr>
      </w:pPr>
      <w:r w:rsidRPr="003D59F3">
        <w:rPr>
          <w:rFonts w:ascii="Calibri" w:hAnsi="Calibri" w:cs="Calibri"/>
          <w:lang w:eastAsia="pl-PL"/>
        </w:rPr>
        <w:t>Wykonawca może przetwarzać dane osobowe wyłącznie na terenie Europejskiego Obszaru Gospodarczego, zwanego dalej „EOG”. W skład EOG wchodzą następujące państwa: wszystkie państwa członkowskie Unii Europejskiej oraz Islandia, Norwegia, Liechtenstein.</w:t>
      </w:r>
    </w:p>
    <w:p w14:paraId="50EAF290" w14:textId="77777777" w:rsidR="001414BE" w:rsidRPr="003D59F3" w:rsidRDefault="001414BE" w:rsidP="003D59F3">
      <w:pPr>
        <w:numPr>
          <w:ilvl w:val="0"/>
          <w:numId w:val="88"/>
        </w:numPr>
        <w:spacing w:line="276" w:lineRule="auto"/>
        <w:rPr>
          <w:rFonts w:ascii="Calibri" w:hAnsi="Calibri" w:cs="Calibri"/>
          <w:lang w:eastAsia="pl-PL"/>
        </w:rPr>
      </w:pPr>
      <w:r w:rsidRPr="003D59F3">
        <w:rPr>
          <w:rFonts w:ascii="Calibri" w:hAnsi="Calibri" w:cs="Calibri"/>
          <w:lang w:eastAsia="pl-PL"/>
        </w:rPr>
        <w:t>Postanowienia niniejszego paragrafu stosuje się odpowiednio w stosunku do Podwykonawcy, o których mowa w § 4 niniejszej Umowy.</w:t>
      </w:r>
    </w:p>
    <w:p w14:paraId="606857B3" w14:textId="77777777" w:rsidR="001414BE" w:rsidRPr="003D59F3" w:rsidRDefault="001414BE" w:rsidP="003D59F3">
      <w:pPr>
        <w:pStyle w:val="Nagwek5"/>
      </w:pPr>
      <w:r w:rsidRPr="003D59F3">
        <w:t>Paragraf 3 Kontrola przetwarzania danych osobowych</w:t>
      </w:r>
    </w:p>
    <w:p w14:paraId="1DF9629E"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03491328"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 xml:space="preserve">Wykonawca zobowiązuje się do przekazania, na każde pisemne żądanie Zleceniodawcy 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25708B26"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 xml:space="preserve">Wykonawca zobowiązuje się na każde pisemne żądanie Zleceniodawcy i w terminie przez niego wyznaczonym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w:t>
      </w:r>
      <w:r w:rsidRPr="003D59F3">
        <w:rPr>
          <w:rFonts w:ascii="Calibri" w:hAnsi="Calibri" w:cs="Calibri"/>
          <w:lang w:eastAsia="pl-PL"/>
        </w:rPr>
        <w:lastRenderedPageBreak/>
        <w:t>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wyznaczonym przez Administratora.</w:t>
      </w:r>
    </w:p>
    <w:p w14:paraId="6996EB53"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5DCEBAAC"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Do prowadzenia audytu w sposób opisany w niniejszym paragrafie ze strony Zleceniobiorcy uprawnionym będzie osoba wskazana imiennie i pisemnie upoważniona przez Zleceniodawcę.</w:t>
      </w:r>
    </w:p>
    <w:p w14:paraId="5EDC4B6C"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Wykonawca zobowiązuje się powiadomić Administratora o każdym naruszeniu lub podejrzeniu naruszenia ochrony danych osobowych, zwanym dalej „Incydentem”, niezwłocznie, nie później jednak niż w ciągu 24 godzin od wystąpienia Incydentu.</w:t>
      </w:r>
    </w:p>
    <w:p w14:paraId="44466080"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Wykonawca umożliwi Administratorowi uczestnictwo w czynnościach mających na celu ustalenie okoliczności wystąpienia Incydentu oraz jego skutków.</w:t>
      </w:r>
    </w:p>
    <w:p w14:paraId="5AF0E86A" w14:textId="77777777" w:rsidR="001414BE" w:rsidRPr="003D59F3" w:rsidRDefault="001414BE" w:rsidP="003D59F3">
      <w:pPr>
        <w:numPr>
          <w:ilvl w:val="0"/>
          <w:numId w:val="89"/>
        </w:numPr>
        <w:spacing w:line="276" w:lineRule="auto"/>
        <w:ind w:left="567" w:hanging="425"/>
        <w:contextualSpacing/>
        <w:rPr>
          <w:rFonts w:ascii="Calibri" w:hAnsi="Calibri" w:cs="Calibri"/>
          <w:lang w:eastAsia="pl-PL"/>
        </w:rPr>
      </w:pPr>
      <w:r w:rsidRPr="003D59F3">
        <w:rPr>
          <w:rFonts w:ascii="Calibri" w:hAnsi="Calibri" w:cs="Calibri"/>
          <w:lang w:eastAsia="pl-PL"/>
        </w:rPr>
        <w:t>Realizując obowiązek określony w ustępie 6, Wykonawca informuje Administratora w szczególności o:</w:t>
      </w:r>
    </w:p>
    <w:p w14:paraId="67110325" w14:textId="77777777" w:rsidR="001414BE" w:rsidRPr="003D59F3" w:rsidRDefault="001414BE" w:rsidP="003D59F3">
      <w:pPr>
        <w:numPr>
          <w:ilvl w:val="0"/>
          <w:numId w:val="97"/>
        </w:numPr>
        <w:tabs>
          <w:tab w:val="left" w:pos="851"/>
        </w:tabs>
        <w:spacing w:line="276" w:lineRule="auto"/>
        <w:ind w:hanging="153"/>
        <w:contextualSpacing/>
        <w:rPr>
          <w:rFonts w:ascii="Calibri" w:hAnsi="Calibri" w:cs="Calibri"/>
          <w:b/>
          <w:bCs/>
          <w:lang w:eastAsia="pl-PL"/>
        </w:rPr>
      </w:pPr>
      <w:r w:rsidRPr="003D59F3">
        <w:rPr>
          <w:rFonts w:ascii="Calibri" w:hAnsi="Calibri" w:cs="Calibri"/>
          <w:lang w:eastAsia="pl-PL"/>
        </w:rPr>
        <w:t>dacie, czasie trwania i miejscu Incydentu oraz dacie stwierdzenia Incydentu;</w:t>
      </w:r>
    </w:p>
    <w:p w14:paraId="12B29E14" w14:textId="77777777" w:rsidR="001414BE" w:rsidRPr="003D59F3" w:rsidRDefault="001414BE" w:rsidP="003D59F3">
      <w:pPr>
        <w:numPr>
          <w:ilvl w:val="0"/>
          <w:numId w:val="97"/>
        </w:numPr>
        <w:tabs>
          <w:tab w:val="left" w:pos="851"/>
        </w:tabs>
        <w:spacing w:line="276" w:lineRule="auto"/>
        <w:ind w:hanging="153"/>
        <w:contextualSpacing/>
        <w:rPr>
          <w:rFonts w:ascii="Calibri" w:hAnsi="Calibri" w:cs="Calibri"/>
          <w:b/>
          <w:bCs/>
          <w:lang w:eastAsia="pl-PL"/>
        </w:rPr>
      </w:pPr>
      <w:r w:rsidRPr="003D59F3">
        <w:rPr>
          <w:rFonts w:ascii="Calibri" w:hAnsi="Calibri" w:cs="Calibri"/>
          <w:lang w:eastAsia="pl-PL"/>
        </w:rPr>
        <w:t>charakterze naruszenia ochrony danych osobowych;</w:t>
      </w:r>
    </w:p>
    <w:p w14:paraId="69670D80" w14:textId="77777777" w:rsidR="001414BE" w:rsidRPr="003D59F3" w:rsidRDefault="001414BE" w:rsidP="003D59F3">
      <w:pPr>
        <w:numPr>
          <w:ilvl w:val="0"/>
          <w:numId w:val="97"/>
        </w:numPr>
        <w:tabs>
          <w:tab w:val="left" w:pos="851"/>
        </w:tabs>
        <w:spacing w:line="276" w:lineRule="auto"/>
        <w:ind w:hanging="153"/>
        <w:contextualSpacing/>
        <w:rPr>
          <w:rFonts w:ascii="Calibri" w:hAnsi="Calibri" w:cs="Calibri"/>
          <w:b/>
          <w:bCs/>
          <w:lang w:eastAsia="pl-PL"/>
        </w:rPr>
      </w:pPr>
      <w:r w:rsidRPr="003D59F3">
        <w:rPr>
          <w:rFonts w:ascii="Calibri" w:hAnsi="Calibri" w:cs="Calibri"/>
          <w:lang w:eastAsia="pl-PL"/>
        </w:rPr>
        <w:t>kategorii i liczbie podmiotów danych osobowych, których dotyczy Incydent;</w:t>
      </w:r>
    </w:p>
    <w:p w14:paraId="317DD618" w14:textId="77777777" w:rsidR="001414BE" w:rsidRPr="003D59F3" w:rsidRDefault="001414BE" w:rsidP="003D59F3">
      <w:pPr>
        <w:numPr>
          <w:ilvl w:val="0"/>
          <w:numId w:val="97"/>
        </w:numPr>
        <w:tabs>
          <w:tab w:val="left" w:pos="851"/>
        </w:tabs>
        <w:spacing w:line="276" w:lineRule="auto"/>
        <w:ind w:hanging="153"/>
        <w:contextualSpacing/>
        <w:rPr>
          <w:rFonts w:ascii="Calibri" w:hAnsi="Calibri" w:cs="Calibri"/>
          <w:b/>
          <w:bCs/>
          <w:lang w:eastAsia="pl-PL"/>
        </w:rPr>
      </w:pPr>
      <w:r w:rsidRPr="003D59F3">
        <w:rPr>
          <w:rFonts w:ascii="Calibri" w:hAnsi="Calibri" w:cs="Calibri"/>
          <w:lang w:eastAsia="pl-PL"/>
        </w:rPr>
        <w:t>kategorii i liczbie wpisów danych osobowych, których dotyczy Incydent;</w:t>
      </w:r>
    </w:p>
    <w:p w14:paraId="438B3474" w14:textId="77777777" w:rsidR="001414BE" w:rsidRPr="003D59F3" w:rsidRDefault="001414BE" w:rsidP="003D59F3">
      <w:pPr>
        <w:numPr>
          <w:ilvl w:val="0"/>
          <w:numId w:val="97"/>
        </w:numPr>
        <w:tabs>
          <w:tab w:val="left" w:pos="851"/>
        </w:tabs>
        <w:spacing w:line="276" w:lineRule="auto"/>
        <w:ind w:hanging="153"/>
        <w:contextualSpacing/>
        <w:rPr>
          <w:rFonts w:ascii="Calibri" w:hAnsi="Calibri" w:cs="Calibri"/>
          <w:b/>
          <w:bCs/>
          <w:lang w:eastAsia="pl-PL"/>
        </w:rPr>
      </w:pPr>
      <w:r w:rsidRPr="003D59F3">
        <w:rPr>
          <w:rFonts w:ascii="Calibri" w:hAnsi="Calibri" w:cs="Calibri"/>
          <w:lang w:eastAsia="pl-PL"/>
        </w:rPr>
        <w:t>możliwych skutkach Incydentu;</w:t>
      </w:r>
    </w:p>
    <w:p w14:paraId="4E6828E5" w14:textId="77777777" w:rsidR="001414BE" w:rsidRPr="003D59F3" w:rsidRDefault="001414BE" w:rsidP="003D59F3">
      <w:pPr>
        <w:numPr>
          <w:ilvl w:val="0"/>
          <w:numId w:val="97"/>
        </w:numPr>
        <w:tabs>
          <w:tab w:val="left" w:pos="993"/>
        </w:tabs>
        <w:spacing w:line="276" w:lineRule="auto"/>
        <w:ind w:left="851" w:hanging="284"/>
        <w:contextualSpacing/>
        <w:rPr>
          <w:rFonts w:ascii="Calibri" w:hAnsi="Calibri" w:cs="Calibri"/>
          <w:b/>
          <w:bCs/>
          <w:lang w:eastAsia="pl-PL"/>
        </w:rPr>
      </w:pPr>
      <w:r w:rsidRPr="003D59F3">
        <w:rPr>
          <w:rFonts w:ascii="Calibri" w:hAnsi="Calibri" w:cs="Calibri"/>
          <w:lang w:eastAsia="pl-PL"/>
        </w:rPr>
        <w:t>środkach zastosowanych w celu zaradzenia skutkom, o którym mowa w punkcie 4, lub ich zminimalizowania.</w:t>
      </w:r>
    </w:p>
    <w:p w14:paraId="0CF5C278"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Wykonawca zobowiązuje się dokumentować wszelkie Incydenty, w tym okoliczności Incydentu, jego skutki oraz podjęte działania zaradcze, jak również udostępniać tę dokumentację Administratorowi na jego żądanie.</w:t>
      </w:r>
    </w:p>
    <w:p w14:paraId="4B3230F0" w14:textId="77777777" w:rsidR="001414BE" w:rsidRPr="003D59F3" w:rsidRDefault="001414BE" w:rsidP="003D59F3">
      <w:pPr>
        <w:numPr>
          <w:ilvl w:val="0"/>
          <w:numId w:val="89"/>
        </w:numPr>
        <w:spacing w:line="276" w:lineRule="auto"/>
        <w:ind w:left="567" w:hanging="425"/>
        <w:rPr>
          <w:rFonts w:ascii="Calibri" w:hAnsi="Calibri" w:cs="Calibri"/>
          <w:lang w:eastAsia="pl-PL"/>
        </w:rPr>
      </w:pPr>
      <w:r w:rsidRPr="003D59F3">
        <w:rPr>
          <w:rFonts w:ascii="Calibri" w:hAnsi="Calibri" w:cs="Calibri"/>
          <w:lang w:eastAsia="pl-PL"/>
        </w:rPr>
        <w:t>Wykonawca nie jest uprawniony do przekazywania informacji o Incydencie jakimkolwiek innym podmiotom, w szczególności podmiotom danych osobowych lub Organowi nadzorczemu,</w:t>
      </w:r>
      <w:r w:rsidRPr="003D59F3">
        <w:rPr>
          <w:rFonts w:ascii="Calibri" w:hAnsi="Calibri" w:cs="Calibri"/>
        </w:rPr>
        <w:t xml:space="preserve"> </w:t>
      </w:r>
      <w:r w:rsidRPr="003D59F3">
        <w:rPr>
          <w:rFonts w:ascii="Calibri" w:hAnsi="Calibri" w:cs="Calibri"/>
          <w:lang w:eastAsia="pl-PL"/>
        </w:rPr>
        <w:t>chyba że poleci mu to Administrator.</w:t>
      </w:r>
    </w:p>
    <w:p w14:paraId="5F8C3BA1" w14:textId="77777777" w:rsidR="001414BE" w:rsidRPr="003D59F3" w:rsidRDefault="001414BE" w:rsidP="003D59F3">
      <w:pPr>
        <w:pStyle w:val="Nagwek5"/>
      </w:pPr>
      <w:r w:rsidRPr="003D59F3">
        <w:t>Paragraf 4 Korzystanie z Podwykonawców</w:t>
      </w:r>
    </w:p>
    <w:p w14:paraId="21D88487" w14:textId="77777777" w:rsidR="001414BE" w:rsidRPr="003D59F3" w:rsidRDefault="001414BE" w:rsidP="003D59F3">
      <w:pPr>
        <w:numPr>
          <w:ilvl w:val="0"/>
          <w:numId w:val="96"/>
        </w:numPr>
        <w:spacing w:line="276" w:lineRule="auto"/>
        <w:ind w:left="567" w:hanging="425"/>
        <w:rPr>
          <w:rFonts w:ascii="Calibri" w:hAnsi="Calibri" w:cs="Calibri"/>
          <w:lang w:eastAsia="pl-PL"/>
        </w:rPr>
      </w:pPr>
      <w:r w:rsidRPr="003D59F3">
        <w:rPr>
          <w:rFonts w:ascii="Calibri" w:hAnsi="Calibri" w:cs="Calibri"/>
          <w:lang w:eastAsia="pl-PL"/>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0A60FE3F" w14:textId="77777777" w:rsidR="001414BE" w:rsidRPr="003D59F3" w:rsidRDefault="001414BE" w:rsidP="003D59F3">
      <w:pPr>
        <w:numPr>
          <w:ilvl w:val="0"/>
          <w:numId w:val="96"/>
        </w:numPr>
        <w:spacing w:line="276" w:lineRule="auto"/>
        <w:ind w:left="567" w:hanging="425"/>
        <w:rPr>
          <w:rFonts w:ascii="Calibri" w:hAnsi="Calibri" w:cs="Calibri"/>
          <w:lang w:eastAsia="pl-PL"/>
        </w:rPr>
      </w:pPr>
      <w:r w:rsidRPr="003D59F3">
        <w:rPr>
          <w:rFonts w:ascii="Calibri" w:hAnsi="Calibri" w:cs="Calibri"/>
          <w:lang w:eastAsia="pl-PL"/>
        </w:rPr>
        <w:t xml:space="preserve">W przypadku skorzystania z usług Podwykonawcy, Wykonawca zobowiązuje się do zapewnienia, iż Podwykonawca nie będzie przetwarzał danych osobowych powierzonych przez Zleceniodawcę w celu i zakresie szerszym niż wynikający z niniejszej Umowy </w:t>
      </w:r>
      <w:r w:rsidRPr="003D59F3">
        <w:rPr>
          <w:rFonts w:ascii="Calibri" w:hAnsi="Calibri" w:cs="Calibri"/>
          <w:lang w:eastAsia="pl-PL"/>
        </w:rPr>
        <w:lastRenderedPageBreak/>
        <w:t>i zobowiązany będzie do zachowania wszelkich wymagań określonych w § 2 niniejszej Umowy.</w:t>
      </w:r>
    </w:p>
    <w:p w14:paraId="46066A23" w14:textId="77777777" w:rsidR="001414BE" w:rsidRPr="003D59F3" w:rsidRDefault="001414BE" w:rsidP="003D59F3">
      <w:pPr>
        <w:numPr>
          <w:ilvl w:val="0"/>
          <w:numId w:val="96"/>
        </w:numPr>
        <w:spacing w:line="276" w:lineRule="auto"/>
        <w:ind w:left="567" w:hanging="425"/>
        <w:rPr>
          <w:rFonts w:ascii="Calibri" w:hAnsi="Calibri" w:cs="Calibri"/>
          <w:lang w:eastAsia="pl-PL"/>
        </w:rPr>
      </w:pPr>
      <w:r w:rsidRPr="003D59F3">
        <w:rPr>
          <w:rFonts w:ascii="Calibri" w:hAnsi="Calibri" w:cs="Calibr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7F22A3D7" w14:textId="77777777" w:rsidR="001414BE" w:rsidRDefault="001414BE" w:rsidP="003D59F3">
      <w:pPr>
        <w:numPr>
          <w:ilvl w:val="0"/>
          <w:numId w:val="96"/>
        </w:numPr>
        <w:spacing w:line="276" w:lineRule="auto"/>
        <w:ind w:left="567" w:hanging="425"/>
        <w:rPr>
          <w:rFonts w:ascii="Calibri" w:hAnsi="Calibri" w:cs="Calibri"/>
          <w:lang w:eastAsia="pl-PL"/>
        </w:rPr>
      </w:pPr>
      <w:r w:rsidRPr="003D59F3">
        <w:rPr>
          <w:rFonts w:ascii="Calibri" w:hAnsi="Calibri" w:cs="Calibri"/>
          <w:lang w:eastAsia="pl-PL"/>
        </w:rPr>
        <w:t xml:space="preserve">Wykonawca oświadcza, że przyjmuje na siebie pełną odpowiedzialność wobec Zleceniodawcy za działania i zaniechania Podwykonawcy. </w:t>
      </w:r>
    </w:p>
    <w:p w14:paraId="6EF47B38" w14:textId="77777777" w:rsidR="001414BE" w:rsidRPr="003D59F3" w:rsidRDefault="001414BE" w:rsidP="007F0A87">
      <w:pPr>
        <w:pStyle w:val="Nagwek5"/>
      </w:pPr>
      <w:r w:rsidRPr="003D59F3">
        <w:t>Paragraf 5 Odpowiedzialność i oświadczenia podmiotu przetwarzającego</w:t>
      </w:r>
    </w:p>
    <w:p w14:paraId="342806F6"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Wykonawca zobowiązuje się do przestrzegania przepisów RODO oraz odrębnych przepisów o ochronie danych osobowych.</w:t>
      </w:r>
    </w:p>
    <w:p w14:paraId="7E9FC954"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Wykonawca będzie przetwarzał powierzone dane wyłącznie w sposób określony przez Zleceniodawcę.</w:t>
      </w:r>
    </w:p>
    <w:p w14:paraId="52FBA409"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Wykonawca będzie przetwarzał dane osobowe w pomieszczeniach/obszarach i przy użyciu systemów informatycznych zabezpieczonych przed dostępem osób nieupoważnionych.</w:t>
      </w:r>
    </w:p>
    <w:p w14:paraId="1AD0C550"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562E51F2" w14:textId="77777777" w:rsidR="001414BE" w:rsidRPr="003D59F3" w:rsidRDefault="001414BE" w:rsidP="003D59F3">
      <w:pPr>
        <w:numPr>
          <w:ilvl w:val="0"/>
          <w:numId w:val="90"/>
        </w:numPr>
        <w:spacing w:line="276" w:lineRule="auto"/>
        <w:ind w:left="567" w:hanging="425"/>
        <w:contextualSpacing/>
        <w:rPr>
          <w:rFonts w:ascii="Calibri" w:hAnsi="Calibri" w:cs="Calibri"/>
          <w:lang w:eastAsia="pl-PL"/>
        </w:rPr>
      </w:pPr>
      <w:r w:rsidRPr="003D59F3">
        <w:rPr>
          <w:rFonts w:ascii="Calibri" w:hAnsi="Calibri" w:cs="Calibri"/>
          <w:lang w:eastAsia="pl-PL"/>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4A0AA07B" w14:textId="77777777" w:rsidR="001414BE" w:rsidRPr="003D59F3" w:rsidRDefault="001414BE" w:rsidP="003D59F3">
      <w:pPr>
        <w:numPr>
          <w:ilvl w:val="1"/>
          <w:numId w:val="94"/>
        </w:numPr>
        <w:spacing w:line="276" w:lineRule="auto"/>
        <w:ind w:left="851" w:hanging="284"/>
        <w:contextualSpacing/>
        <w:rPr>
          <w:rFonts w:ascii="Calibri" w:hAnsi="Calibri" w:cs="Calibri"/>
          <w:lang w:eastAsia="pl-PL"/>
        </w:rPr>
      </w:pPr>
      <w:r w:rsidRPr="003D59F3">
        <w:rPr>
          <w:rFonts w:ascii="Calibri" w:hAnsi="Calibri" w:cs="Calibri"/>
          <w:lang w:eastAsia="pl-PL"/>
        </w:rPr>
        <w:t>wszczęcia kontroli lub postępowania administracyjnego przez Organ nadzorczy, w rozumieniu artykułu 4 punkt 21 RODO, w odniesieniu do danych osobowych powierzonych na podstawie niniejszej Umowy;</w:t>
      </w:r>
    </w:p>
    <w:p w14:paraId="14BB7A49" w14:textId="77777777" w:rsidR="001414BE" w:rsidRPr="003D59F3" w:rsidRDefault="001414BE" w:rsidP="003D59F3">
      <w:pPr>
        <w:numPr>
          <w:ilvl w:val="1"/>
          <w:numId w:val="94"/>
        </w:numPr>
        <w:spacing w:line="276" w:lineRule="auto"/>
        <w:ind w:left="851" w:hanging="284"/>
        <w:contextualSpacing/>
        <w:rPr>
          <w:rFonts w:ascii="Calibri" w:hAnsi="Calibri" w:cs="Calibri"/>
          <w:lang w:eastAsia="pl-PL"/>
        </w:rPr>
      </w:pPr>
      <w:r w:rsidRPr="003D59F3">
        <w:rPr>
          <w:rFonts w:ascii="Calibri" w:hAnsi="Calibri" w:cs="Calibri"/>
          <w:lang w:eastAsia="pl-PL"/>
        </w:rPr>
        <w:t>wydanych przez Organ nadzorczy decyzjach administracyjnych i rozpatrywanych skargach w zakresie wykonywania przez Podmiot przetwarzający przepisów o ochronie danych osobowych dotyczących powierzonych danych;</w:t>
      </w:r>
    </w:p>
    <w:p w14:paraId="774EEFB3" w14:textId="77777777" w:rsidR="001414BE" w:rsidRPr="003D59F3" w:rsidRDefault="001414BE" w:rsidP="003D59F3">
      <w:pPr>
        <w:numPr>
          <w:ilvl w:val="1"/>
          <w:numId w:val="94"/>
        </w:numPr>
        <w:spacing w:line="276" w:lineRule="auto"/>
        <w:ind w:left="851" w:hanging="284"/>
        <w:contextualSpacing/>
        <w:rPr>
          <w:rFonts w:ascii="Calibri" w:hAnsi="Calibri" w:cs="Calibri"/>
          <w:lang w:eastAsia="pl-PL"/>
        </w:rPr>
      </w:pPr>
      <w:r w:rsidRPr="003D59F3">
        <w:rPr>
          <w:rFonts w:ascii="Calibri" w:hAnsi="Calibri" w:cs="Calibri"/>
          <w:lang w:eastAsia="pl-PL"/>
        </w:rPr>
        <w:t>innych działaniach uprawnionych organów wobec powierzonych danych osobowych;</w:t>
      </w:r>
    </w:p>
    <w:p w14:paraId="2A4E942C" w14:textId="77777777" w:rsidR="001414BE" w:rsidRPr="003D59F3" w:rsidRDefault="001414BE" w:rsidP="003D59F3">
      <w:pPr>
        <w:numPr>
          <w:ilvl w:val="1"/>
          <w:numId w:val="94"/>
        </w:numPr>
        <w:spacing w:line="276" w:lineRule="auto"/>
        <w:ind w:left="851" w:hanging="284"/>
        <w:contextualSpacing/>
        <w:rPr>
          <w:rFonts w:ascii="Calibri" w:hAnsi="Calibri" w:cs="Calibri"/>
          <w:lang w:eastAsia="pl-PL"/>
        </w:rPr>
      </w:pPr>
      <w:r w:rsidRPr="003D59F3">
        <w:rPr>
          <w:rFonts w:ascii="Calibri" w:hAnsi="Calibri" w:cs="Calibri"/>
          <w:lang w:eastAsia="pl-PL"/>
        </w:rPr>
        <w:t>innych zdarzeniach mających lub mogących mieć wpływ na przetwarzanie powierzonych danych osobowych;</w:t>
      </w:r>
    </w:p>
    <w:p w14:paraId="2397366D" w14:textId="77777777" w:rsidR="001414BE" w:rsidRPr="003D59F3" w:rsidRDefault="001414BE" w:rsidP="003D59F3">
      <w:pPr>
        <w:numPr>
          <w:ilvl w:val="1"/>
          <w:numId w:val="94"/>
        </w:numPr>
        <w:spacing w:line="276" w:lineRule="auto"/>
        <w:ind w:left="851" w:hanging="284"/>
        <w:contextualSpacing/>
        <w:rPr>
          <w:rFonts w:ascii="Calibri" w:hAnsi="Calibri" w:cs="Calibri"/>
          <w:lang w:eastAsia="pl-PL"/>
        </w:rPr>
      </w:pPr>
      <w:r w:rsidRPr="003D59F3">
        <w:rPr>
          <w:rFonts w:ascii="Calibri" w:hAnsi="Calibri" w:cs="Calibri"/>
          <w:lang w:eastAsia="pl-PL"/>
        </w:rPr>
        <w:t>złożenia do Wykonawcy jakiejkolwiek skargi, żądania, pytania oraz innych oświadczeń osób fizycznych, których dane osobowe przetwarza na podstawie niniejszej Umowy.</w:t>
      </w:r>
    </w:p>
    <w:p w14:paraId="7B0FB049"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 xml:space="preserve">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w:t>
      </w:r>
      <w:r w:rsidRPr="003D59F3">
        <w:rPr>
          <w:rFonts w:ascii="Calibri" w:hAnsi="Calibri" w:cs="Calibri"/>
          <w:lang w:eastAsia="pl-PL"/>
        </w:rPr>
        <w:lastRenderedPageBreak/>
        <w:t>Zleceniodawcy wszelkich poniesionych przez niego kosztów związanych z ww. postępowaniami, w tym kosztów zastępstwa procesowego.</w:t>
      </w:r>
    </w:p>
    <w:p w14:paraId="23EAE5AB"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Wykonawca jest zobowiązany do zapłaty kary umownej z tytułu nienależytego wykonania Umowy w wysokości:</w:t>
      </w:r>
    </w:p>
    <w:p w14:paraId="0579A26C" w14:textId="77777777" w:rsidR="001414BE" w:rsidRPr="003D59F3" w:rsidRDefault="001414BE" w:rsidP="003D59F3">
      <w:pPr>
        <w:numPr>
          <w:ilvl w:val="3"/>
          <w:numId w:val="95"/>
        </w:numPr>
        <w:tabs>
          <w:tab w:val="num" w:pos="851"/>
        </w:tabs>
        <w:spacing w:line="276" w:lineRule="auto"/>
        <w:ind w:left="851" w:hanging="284"/>
        <w:contextualSpacing/>
        <w:rPr>
          <w:rFonts w:ascii="Calibri" w:hAnsi="Calibri" w:cs="Calibri"/>
          <w:lang w:eastAsia="pl-PL"/>
        </w:rPr>
      </w:pPr>
      <w:r w:rsidRPr="003D59F3">
        <w:rPr>
          <w:rFonts w:ascii="Calibri" w:hAnsi="Calibri" w:cs="Calibri"/>
          <w:lang w:eastAsia="pl-PL"/>
        </w:rPr>
        <w:t>400,00 zł za każdy dzień naruszenia terminu, o którym mowa w paragrafie 2 ustęp 2 punkt 5 – 7, paragrafie 3 ustępie 2 i 3 oraz w paragrafie 5 ustępie 5;</w:t>
      </w:r>
    </w:p>
    <w:p w14:paraId="2658BFC9" w14:textId="77777777" w:rsidR="001414BE" w:rsidRPr="003D59F3" w:rsidRDefault="001414BE" w:rsidP="003D59F3">
      <w:pPr>
        <w:numPr>
          <w:ilvl w:val="3"/>
          <w:numId w:val="95"/>
        </w:numPr>
        <w:spacing w:line="276" w:lineRule="auto"/>
        <w:ind w:left="851" w:hanging="284"/>
        <w:contextualSpacing/>
        <w:rPr>
          <w:rFonts w:ascii="Calibri" w:hAnsi="Calibri" w:cs="Calibri"/>
          <w:lang w:eastAsia="pl-PL"/>
        </w:rPr>
      </w:pPr>
      <w:r w:rsidRPr="003D59F3">
        <w:rPr>
          <w:rFonts w:ascii="Calibri" w:hAnsi="Calibri" w:cs="Calibri"/>
          <w:lang w:eastAsia="pl-PL"/>
        </w:rPr>
        <w:t>300,00 zł za każdą godzinę naruszenia terminu, o którym mowa w paragrafie 3 ustępie 6;</w:t>
      </w:r>
    </w:p>
    <w:p w14:paraId="35C23E7D" w14:textId="77777777" w:rsidR="001414BE" w:rsidRPr="003D59F3" w:rsidRDefault="001414BE" w:rsidP="003D59F3">
      <w:pPr>
        <w:numPr>
          <w:ilvl w:val="3"/>
          <w:numId w:val="95"/>
        </w:numPr>
        <w:spacing w:line="276" w:lineRule="auto"/>
        <w:ind w:left="851" w:hanging="284"/>
        <w:contextualSpacing/>
        <w:rPr>
          <w:rFonts w:ascii="Calibri" w:hAnsi="Calibri" w:cs="Calibri"/>
          <w:lang w:eastAsia="pl-PL"/>
        </w:rPr>
      </w:pPr>
      <w:r w:rsidRPr="003D59F3">
        <w:rPr>
          <w:rFonts w:ascii="Calibri" w:hAnsi="Calibri" w:cs="Calibri"/>
          <w:lang w:eastAsia="pl-PL"/>
        </w:rPr>
        <w:t>5.000,00 zł za każdy przypadek niepoinformowania Zleceniodawcy o powierzeniu przetwarzania danych osobowych Podwykonawcy, o czym mowa w paragrafie 4 ustęp 1 Umowy;</w:t>
      </w:r>
    </w:p>
    <w:p w14:paraId="77E40B49" w14:textId="77777777" w:rsidR="001414BE" w:rsidRPr="003D59F3" w:rsidRDefault="001414BE" w:rsidP="003D59F3">
      <w:pPr>
        <w:numPr>
          <w:ilvl w:val="3"/>
          <w:numId w:val="95"/>
        </w:numPr>
        <w:spacing w:line="276" w:lineRule="auto"/>
        <w:ind w:left="851" w:hanging="284"/>
        <w:contextualSpacing/>
        <w:rPr>
          <w:rFonts w:ascii="Calibri" w:hAnsi="Calibri" w:cs="Calibri"/>
          <w:lang w:eastAsia="pl-PL"/>
        </w:rPr>
      </w:pPr>
      <w:r w:rsidRPr="003D59F3">
        <w:rPr>
          <w:rFonts w:ascii="Calibri" w:hAnsi="Calibri" w:cs="Calibri"/>
          <w:lang w:eastAsia="pl-PL"/>
        </w:rPr>
        <w:t>10.000,00 zł za przetwarzanie przez Wykonawcę danych osobowych poza EOG;</w:t>
      </w:r>
    </w:p>
    <w:p w14:paraId="0291F379" w14:textId="77777777" w:rsidR="001414BE" w:rsidRPr="003D59F3" w:rsidRDefault="001414BE" w:rsidP="003D59F3">
      <w:pPr>
        <w:numPr>
          <w:ilvl w:val="3"/>
          <w:numId w:val="95"/>
        </w:numPr>
        <w:spacing w:line="276" w:lineRule="auto"/>
        <w:ind w:left="851" w:hanging="284"/>
        <w:contextualSpacing/>
        <w:rPr>
          <w:rFonts w:ascii="Calibri" w:hAnsi="Calibri" w:cs="Calibri"/>
          <w:lang w:eastAsia="pl-PL"/>
        </w:rPr>
      </w:pPr>
      <w:r w:rsidRPr="003D59F3">
        <w:rPr>
          <w:rFonts w:ascii="Calibri" w:hAnsi="Calibri" w:cs="Calibri"/>
          <w:lang w:eastAsia="pl-PL"/>
        </w:rPr>
        <w:t>30.000,00 zł za każdy zawiniony przez Wykonawcę przypadek naruszenia ochrony danych osobowych powierzonych Wykonawcy na podstawie niniejszej Umowy.</w:t>
      </w:r>
    </w:p>
    <w:p w14:paraId="3436177D"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Za naruszenie ochrony danych osobowych uważa się zdarzenie polegające na naruszeniu bezpieczeństwa prowadzącego do przypadkowego lub niezgodnego z 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w:t>
      </w:r>
    </w:p>
    <w:p w14:paraId="1A2FE889"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3AF89D3F" w14:textId="77777777" w:rsidR="001414BE" w:rsidRPr="003D59F3" w:rsidRDefault="001414BE" w:rsidP="003D59F3">
      <w:pPr>
        <w:numPr>
          <w:ilvl w:val="0"/>
          <w:numId w:val="90"/>
        </w:numPr>
        <w:spacing w:line="276" w:lineRule="auto"/>
        <w:ind w:left="567" w:hanging="425"/>
        <w:rPr>
          <w:rFonts w:ascii="Calibri" w:hAnsi="Calibri" w:cs="Calibri"/>
          <w:lang w:eastAsia="pl-PL"/>
        </w:rPr>
      </w:pPr>
      <w:r w:rsidRPr="003D59F3">
        <w:rPr>
          <w:rFonts w:ascii="Calibri" w:hAnsi="Calibri" w:cs="Calibri"/>
          <w:lang w:eastAsia="pl-PL"/>
        </w:rPr>
        <w:t>Niezależnie od postanowień ustępie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6EB54CAE" w14:textId="77777777" w:rsidR="001414BE" w:rsidRPr="003D59F3" w:rsidRDefault="001414BE" w:rsidP="003D59F3">
      <w:pPr>
        <w:pStyle w:val="Nagwek5"/>
      </w:pPr>
      <w:r w:rsidRPr="003D59F3">
        <w:t>Paragraf 6. Inspektor Ochrony Danych</w:t>
      </w:r>
    </w:p>
    <w:p w14:paraId="3C4BA466" w14:textId="77777777" w:rsidR="001414BE" w:rsidRPr="003D59F3" w:rsidRDefault="001414BE" w:rsidP="003D59F3">
      <w:pPr>
        <w:numPr>
          <w:ilvl w:val="0"/>
          <w:numId w:val="93"/>
        </w:numPr>
        <w:spacing w:line="276" w:lineRule="auto"/>
        <w:ind w:left="567" w:hanging="425"/>
        <w:rPr>
          <w:rFonts w:ascii="Calibri" w:hAnsi="Calibri" w:cs="Calibri"/>
          <w:lang w:eastAsia="pl-PL"/>
        </w:rPr>
      </w:pPr>
      <w:r w:rsidRPr="003D59F3">
        <w:rPr>
          <w:rFonts w:ascii="Calibri" w:hAnsi="Calibri" w:cs="Calibri"/>
          <w:lang w:eastAsia="pl-PL"/>
        </w:rPr>
        <w:t>Zleceniodawca wyznaczył Inspektora Ochrony Danych.</w:t>
      </w:r>
    </w:p>
    <w:p w14:paraId="3CEEBA31" w14:textId="77777777" w:rsidR="001414BE" w:rsidRPr="003D59F3" w:rsidRDefault="001414BE" w:rsidP="003D59F3">
      <w:pPr>
        <w:numPr>
          <w:ilvl w:val="0"/>
          <w:numId w:val="93"/>
        </w:numPr>
        <w:spacing w:line="276" w:lineRule="auto"/>
        <w:ind w:left="567" w:hanging="425"/>
        <w:rPr>
          <w:rFonts w:ascii="Calibri" w:hAnsi="Calibri" w:cs="Calibri"/>
          <w:lang w:eastAsia="pl-PL"/>
        </w:rPr>
      </w:pPr>
      <w:r w:rsidRPr="003D59F3">
        <w:rPr>
          <w:rFonts w:ascii="Calibri" w:hAnsi="Calibri" w:cs="Calibri"/>
          <w:lang w:eastAsia="pl-PL"/>
        </w:rPr>
        <w:t>Inspektorem Ochrony Danych Zleceniodawcy jest Pani Sylwia Ratajczyk, a</w:t>
      </w:r>
      <w:proofErr w:type="spellStart"/>
      <w:r w:rsidRPr="003D59F3">
        <w:rPr>
          <w:rFonts w:ascii="Calibri" w:hAnsi="Calibri" w:cs="Calibri"/>
          <w:lang w:val="de-DE" w:eastAsia="pl-PL"/>
        </w:rPr>
        <w:t>dres</w:t>
      </w:r>
      <w:proofErr w:type="spellEnd"/>
      <w:r w:rsidRPr="003D59F3">
        <w:rPr>
          <w:rFonts w:ascii="Calibri" w:hAnsi="Calibri" w:cs="Calibri"/>
          <w:lang w:val="de-DE" w:eastAsia="pl-PL"/>
        </w:rPr>
        <w:t xml:space="preserve"> </w:t>
      </w:r>
      <w:proofErr w:type="spellStart"/>
      <w:r w:rsidRPr="003D59F3">
        <w:rPr>
          <w:rFonts w:ascii="Calibri" w:hAnsi="Calibri" w:cs="Calibri"/>
          <w:lang w:val="de-DE" w:eastAsia="pl-PL"/>
        </w:rPr>
        <w:t>e-mail</w:t>
      </w:r>
      <w:proofErr w:type="spellEnd"/>
      <w:r w:rsidRPr="003D59F3">
        <w:rPr>
          <w:rFonts w:ascii="Calibri" w:hAnsi="Calibri" w:cs="Calibri"/>
          <w:lang w:val="de-DE" w:eastAsia="pl-PL"/>
        </w:rPr>
        <w:t xml:space="preserve">: </w:t>
      </w:r>
      <w:hyperlink r:id="rId24" w:history="1">
        <w:r w:rsidRPr="003D59F3">
          <w:rPr>
            <w:rFonts w:ascii="Calibri" w:hAnsi="Calibri" w:cs="Calibri"/>
            <w:u w:val="single"/>
            <w:lang w:val="de-DE" w:eastAsia="pl-PL"/>
          </w:rPr>
          <w:t>iod@pfron.org.pl</w:t>
        </w:r>
      </w:hyperlink>
      <w:r w:rsidRPr="003D59F3">
        <w:rPr>
          <w:rFonts w:ascii="Calibri" w:hAnsi="Calibri" w:cs="Calibri"/>
          <w:lang w:val="de-DE" w:eastAsia="pl-PL"/>
        </w:rPr>
        <w:t xml:space="preserve">. </w:t>
      </w:r>
    </w:p>
    <w:p w14:paraId="2D69BB2D" w14:textId="77777777" w:rsidR="001414BE" w:rsidRPr="003D59F3" w:rsidRDefault="001414BE" w:rsidP="003D59F3">
      <w:pPr>
        <w:numPr>
          <w:ilvl w:val="0"/>
          <w:numId w:val="93"/>
        </w:numPr>
        <w:spacing w:line="276" w:lineRule="auto"/>
        <w:ind w:left="567" w:hanging="425"/>
        <w:rPr>
          <w:rFonts w:ascii="Calibri" w:hAnsi="Calibri" w:cs="Calibri"/>
          <w:lang w:eastAsia="pl-PL"/>
        </w:rPr>
      </w:pPr>
      <w:r w:rsidRPr="003D59F3">
        <w:rPr>
          <w:rFonts w:ascii="Calibri" w:hAnsi="Calibri" w:cs="Calibri"/>
          <w:lang w:eastAsia="pl-PL"/>
        </w:rPr>
        <w:t>Wykonawca wyznaczył Inspektora Ochrony Danych/Koordynatora Umowy Powierzenia.</w:t>
      </w:r>
    </w:p>
    <w:p w14:paraId="4C3E6ADD" w14:textId="77777777" w:rsidR="001414BE" w:rsidRPr="003D59F3" w:rsidRDefault="001414BE" w:rsidP="003D59F3">
      <w:pPr>
        <w:numPr>
          <w:ilvl w:val="0"/>
          <w:numId w:val="93"/>
        </w:numPr>
        <w:tabs>
          <w:tab w:val="left" w:leader="underscore" w:pos="5103"/>
          <w:tab w:val="left" w:leader="underscore" w:pos="5954"/>
          <w:tab w:val="left" w:leader="underscore" w:pos="8505"/>
          <w:tab w:val="left" w:leader="underscore" w:pos="8931"/>
        </w:tabs>
        <w:spacing w:line="276" w:lineRule="auto"/>
        <w:ind w:left="567" w:hanging="425"/>
        <w:rPr>
          <w:rFonts w:ascii="Calibri" w:hAnsi="Calibri" w:cs="Calibri"/>
          <w:lang w:eastAsia="pl-PL"/>
        </w:rPr>
      </w:pPr>
      <w:r w:rsidRPr="003D59F3">
        <w:rPr>
          <w:rFonts w:ascii="Calibri" w:hAnsi="Calibri" w:cs="Calibri"/>
          <w:lang w:eastAsia="pl-PL"/>
        </w:rPr>
        <w:t xml:space="preserve">Inspektorem Ochrony Danych/Koordynatorem Umowy Powierzenia ze strony Podmiotu przetwarzającego jest </w:t>
      </w:r>
      <w:r w:rsidRPr="003D59F3">
        <w:rPr>
          <w:rFonts w:ascii="Calibri" w:hAnsi="Calibri" w:cs="Calibri"/>
          <w:lang w:eastAsia="pl-PL"/>
        </w:rPr>
        <w:tab/>
        <w:t xml:space="preserve">, adres email: </w:t>
      </w:r>
      <w:r w:rsidRPr="003D59F3">
        <w:rPr>
          <w:rFonts w:ascii="Calibri" w:hAnsi="Calibri" w:cs="Calibri"/>
          <w:lang w:eastAsia="pl-PL"/>
        </w:rPr>
        <w:tab/>
        <w:t>.</w:t>
      </w:r>
    </w:p>
    <w:p w14:paraId="11967EFF" w14:textId="77777777" w:rsidR="001414BE" w:rsidRPr="003D59F3" w:rsidRDefault="001414BE" w:rsidP="003D59F3">
      <w:pPr>
        <w:numPr>
          <w:ilvl w:val="0"/>
          <w:numId w:val="93"/>
        </w:numPr>
        <w:spacing w:line="276" w:lineRule="auto"/>
        <w:ind w:left="567" w:hanging="425"/>
        <w:rPr>
          <w:rFonts w:ascii="Calibri" w:hAnsi="Calibri" w:cs="Calibri"/>
          <w:lang w:eastAsia="pl-PL"/>
        </w:rPr>
      </w:pPr>
      <w:r w:rsidRPr="003D59F3">
        <w:rPr>
          <w:rFonts w:ascii="Calibri" w:hAnsi="Calibri" w:cs="Calibri"/>
          <w:lang w:eastAsia="pl-PL"/>
        </w:rPr>
        <w:t>Inspektor Ochrony Danych Wykonawcę/Koordynator Umowy Powierzenia będzie współpracował z Inspektorem Ochrony Danych Administratora w celu zapewnienia przetwarzania danych osobowych zgodnie z obowiązującymi przepisami prawa i Umową.</w:t>
      </w:r>
    </w:p>
    <w:p w14:paraId="5592C6E4" w14:textId="77777777" w:rsidR="001414BE" w:rsidRPr="003D59F3" w:rsidRDefault="001414BE" w:rsidP="003D59F3">
      <w:pPr>
        <w:numPr>
          <w:ilvl w:val="0"/>
          <w:numId w:val="93"/>
        </w:numPr>
        <w:tabs>
          <w:tab w:val="left" w:leader="underscore" w:pos="2268"/>
        </w:tabs>
        <w:spacing w:line="276" w:lineRule="auto"/>
        <w:ind w:left="567" w:hanging="425"/>
        <w:rPr>
          <w:rFonts w:ascii="Calibri" w:hAnsi="Calibri" w:cs="Calibri"/>
          <w:lang w:eastAsia="pl-PL"/>
        </w:rPr>
      </w:pPr>
      <w:r w:rsidRPr="003D59F3">
        <w:rPr>
          <w:rFonts w:ascii="Calibri" w:hAnsi="Calibri" w:cs="Calibr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w:t>
      </w:r>
      <w:r w:rsidRPr="003D59F3">
        <w:rPr>
          <w:rFonts w:ascii="Calibri" w:hAnsi="Calibri" w:cs="Calibri"/>
          <w:lang w:eastAsia="pl-PL"/>
        </w:rPr>
        <w:lastRenderedPageBreak/>
        <w:t xml:space="preserve">odbywać się będzie także za pośrednictwem poczty elektronicznej, na adres Wykonawcy: </w:t>
      </w:r>
      <w:r w:rsidRPr="003D59F3">
        <w:rPr>
          <w:rFonts w:ascii="Calibri" w:hAnsi="Calibri" w:cs="Calibri"/>
          <w:lang w:eastAsia="pl-PL"/>
        </w:rPr>
        <w:tab/>
        <w:t>oraz adres IOD wskazany w ust. 2 Umowy.</w:t>
      </w:r>
    </w:p>
    <w:p w14:paraId="7AE4F2E3" w14:textId="77777777" w:rsidR="001414BE" w:rsidRPr="003D59F3" w:rsidRDefault="001414BE" w:rsidP="003D59F3">
      <w:pPr>
        <w:pStyle w:val="Nagwek5"/>
      </w:pPr>
      <w:r w:rsidRPr="003D59F3">
        <w:t>Paragraf 7 Obowiązywanie umowy</w:t>
      </w:r>
    </w:p>
    <w:p w14:paraId="3C46FB68" w14:textId="77777777" w:rsidR="001414BE" w:rsidRPr="003D59F3" w:rsidRDefault="001414BE" w:rsidP="003D59F3">
      <w:pPr>
        <w:numPr>
          <w:ilvl w:val="0"/>
          <w:numId w:val="98"/>
        </w:numPr>
        <w:spacing w:line="276" w:lineRule="auto"/>
        <w:ind w:left="567" w:hanging="425"/>
        <w:rPr>
          <w:rFonts w:ascii="Calibri" w:hAnsi="Calibri" w:cs="Calibri"/>
        </w:rPr>
      </w:pPr>
      <w:r w:rsidRPr="003D59F3">
        <w:rPr>
          <w:rFonts w:ascii="Calibri" w:hAnsi="Calibri" w:cs="Calibri"/>
        </w:rPr>
        <w:t xml:space="preserve">Umowa powierzenia zostaje zawarta na czas określony, tożsamy z okresem obowiązywania Umowy Głównej. </w:t>
      </w:r>
    </w:p>
    <w:p w14:paraId="0A2791E3" w14:textId="77777777" w:rsidR="001414BE" w:rsidRPr="003D59F3" w:rsidRDefault="001414BE" w:rsidP="003D59F3">
      <w:pPr>
        <w:numPr>
          <w:ilvl w:val="0"/>
          <w:numId w:val="98"/>
        </w:numPr>
        <w:spacing w:line="276" w:lineRule="auto"/>
        <w:ind w:left="567" w:hanging="425"/>
        <w:rPr>
          <w:rFonts w:ascii="Calibri" w:hAnsi="Calibri" w:cs="Calibri"/>
        </w:rPr>
      </w:pPr>
      <w:r w:rsidRPr="003D59F3">
        <w:rPr>
          <w:rFonts w:ascii="Calibri" w:hAnsi="Calibri" w:cs="Calibri"/>
        </w:rPr>
        <w:t xml:space="preserve">Niniejsza Umowa wygasa lub ulega rozwiązaniu z chwilą wygaśnięcia lub rozwiązania Umowy Głównej. </w:t>
      </w:r>
    </w:p>
    <w:p w14:paraId="2B14616C" w14:textId="77777777" w:rsidR="001414BE" w:rsidRPr="003D59F3" w:rsidRDefault="001414BE" w:rsidP="003D59F3">
      <w:pPr>
        <w:numPr>
          <w:ilvl w:val="0"/>
          <w:numId w:val="98"/>
        </w:numPr>
        <w:spacing w:line="276" w:lineRule="auto"/>
        <w:ind w:left="567" w:hanging="425"/>
        <w:rPr>
          <w:rFonts w:ascii="Calibri" w:hAnsi="Calibri" w:cs="Calibri"/>
        </w:rPr>
      </w:pPr>
      <w:r w:rsidRPr="003D59F3">
        <w:rPr>
          <w:rFonts w:ascii="Calibri" w:hAnsi="Calibri" w:cs="Calibri"/>
        </w:rPr>
        <w:t xml:space="preserve">Zleceniodawca jest uprawniony do rozwiązania niniejszej Umowy ze skutkiem natychmiastowym w przypadku nienależytego wykonywania zobowiązań wynikających z niniejszej Umowy przez Wykonawcę. </w:t>
      </w:r>
    </w:p>
    <w:p w14:paraId="47EA294D" w14:textId="77777777" w:rsidR="001414BE" w:rsidRPr="003D59F3" w:rsidRDefault="001414BE" w:rsidP="003D59F3">
      <w:pPr>
        <w:pStyle w:val="Nagwek5"/>
      </w:pPr>
      <w:r w:rsidRPr="003D59F3">
        <w:t>Paragraf 8 Postanowienia końcowe</w:t>
      </w:r>
    </w:p>
    <w:p w14:paraId="7D3F4A3B"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 xml:space="preserve">Wszelkie zmiany niniejszej Umowy mogą nastąpić tylko w formie pisemnej pod rygorem nieważności. </w:t>
      </w:r>
    </w:p>
    <w:p w14:paraId="000FC2C8"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 xml:space="preserve">W sprawach nieuregulowanych niniejszą Umową mają zastosowania właściwe przepisy prawa, w tym w szczególności RODO. </w:t>
      </w:r>
    </w:p>
    <w:p w14:paraId="77B0242E"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Wszelkie spory powstałe w związku z realizacją postanowień niniejszej Umowy będą rozstrzygane przez sąd powszechny, właściwy miejscowo dla siedziby Zleceniodawcy.</w:t>
      </w:r>
    </w:p>
    <w:p w14:paraId="3B68FB63"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4580E433"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 xml:space="preserve">Umowa zostaje zawarta z dniem złożenia ostatniego z podpisów osób uprawnionych do złożenia oświadczeń woli w imieniu Stron. </w:t>
      </w:r>
    </w:p>
    <w:p w14:paraId="7CBF4D31" w14:textId="77777777" w:rsidR="001414BE" w:rsidRPr="003D59F3" w:rsidRDefault="001414BE" w:rsidP="003D59F3">
      <w:pPr>
        <w:numPr>
          <w:ilvl w:val="0"/>
          <w:numId w:val="99"/>
        </w:numPr>
        <w:spacing w:line="276" w:lineRule="auto"/>
        <w:ind w:left="567" w:hanging="425"/>
        <w:rPr>
          <w:rFonts w:ascii="Calibri" w:hAnsi="Calibri" w:cs="Calibri"/>
        </w:rPr>
      </w:pPr>
      <w:r w:rsidRPr="003D59F3">
        <w:rPr>
          <w:rFonts w:ascii="Calibri" w:hAnsi="Calibri" w:cs="Calibri"/>
        </w:rPr>
        <w:t>Integralną część Umowy stanowi następujący załącznik:</w:t>
      </w:r>
    </w:p>
    <w:p w14:paraId="52015ABE" w14:textId="77777777" w:rsidR="001414BE" w:rsidRPr="003D59F3" w:rsidRDefault="001414BE" w:rsidP="003D59F3">
      <w:pPr>
        <w:numPr>
          <w:ilvl w:val="0"/>
          <w:numId w:val="100"/>
        </w:numPr>
        <w:suppressAutoHyphens w:val="0"/>
        <w:spacing w:line="276" w:lineRule="auto"/>
        <w:rPr>
          <w:rFonts w:ascii="Calibri" w:hAnsi="Calibri" w:cs="Calibri"/>
          <w:b/>
        </w:rPr>
      </w:pPr>
      <w:r w:rsidRPr="003D59F3">
        <w:rPr>
          <w:rFonts w:ascii="Calibri" w:hAnsi="Calibri" w:cs="Calibri"/>
        </w:rPr>
        <w:t>Załącznik nr 1 - P</w:t>
      </w:r>
      <w:r w:rsidRPr="003D59F3">
        <w:rPr>
          <w:rFonts w:ascii="Calibri" w:hAnsi="Calibri" w:cs="Calibri"/>
          <w:bCs/>
        </w:rPr>
        <w:t>rotokół usunięcia danych osobowych</w:t>
      </w:r>
    </w:p>
    <w:p w14:paraId="1903144D" w14:textId="77777777" w:rsidR="001414BE" w:rsidRPr="004D4F17" w:rsidRDefault="001414BE" w:rsidP="001414BE">
      <w:pPr>
        <w:tabs>
          <w:tab w:val="left" w:pos="6237"/>
        </w:tabs>
        <w:spacing w:before="480" w:line="264" w:lineRule="auto"/>
        <w:rPr>
          <w:rFonts w:asciiTheme="minorHAnsi" w:hAnsiTheme="minorHAnsi" w:cstheme="minorHAnsi"/>
        </w:rPr>
      </w:pPr>
      <w:r w:rsidRPr="004D4F17">
        <w:rPr>
          <w:rFonts w:asciiTheme="minorHAnsi" w:hAnsiTheme="minorHAnsi" w:cstheme="minorHAnsi"/>
        </w:rPr>
        <w:t>……………………………………………………….</w:t>
      </w:r>
      <w:r w:rsidRPr="004D4F17">
        <w:rPr>
          <w:rFonts w:asciiTheme="minorHAnsi" w:hAnsiTheme="minorHAnsi" w:cstheme="minorHAnsi"/>
        </w:rPr>
        <w:tab/>
        <w:t>……………………………………………</w:t>
      </w:r>
    </w:p>
    <w:p w14:paraId="6256BCDE" w14:textId="7513459E" w:rsidR="001414BE" w:rsidRPr="004D4F17" w:rsidRDefault="001414BE" w:rsidP="003D59F3">
      <w:pPr>
        <w:tabs>
          <w:tab w:val="left" w:pos="6804"/>
        </w:tabs>
        <w:ind w:left="567"/>
        <w:rPr>
          <w:rFonts w:asciiTheme="minorHAnsi" w:hAnsiTheme="minorHAnsi" w:cstheme="minorHAnsi"/>
          <w:lang w:eastAsia="pl-PL"/>
        </w:rPr>
        <w:sectPr w:rsidR="001414BE" w:rsidRPr="004D4F17" w:rsidSect="00BF2E56">
          <w:footerReference w:type="default" r:id="rId25"/>
          <w:pgSz w:w="11906" w:h="16838"/>
          <w:pgMar w:top="567" w:right="1080" w:bottom="1134" w:left="1134" w:header="284" w:footer="523" w:gutter="0"/>
          <w:cols w:space="708"/>
          <w:docGrid w:linePitch="360"/>
        </w:sectPr>
      </w:pPr>
      <w:r w:rsidRPr="004D4F17">
        <w:rPr>
          <w:rFonts w:asciiTheme="minorHAnsi" w:hAnsiTheme="minorHAnsi" w:cstheme="minorHAnsi"/>
          <w:lang w:eastAsia="pl-PL"/>
        </w:rPr>
        <w:t xml:space="preserve">Za Wykonawcę </w:t>
      </w:r>
      <w:r w:rsidRPr="004D4F17">
        <w:rPr>
          <w:rFonts w:asciiTheme="minorHAnsi" w:hAnsiTheme="minorHAnsi" w:cstheme="minorHAnsi"/>
          <w:lang w:eastAsia="pl-PL"/>
        </w:rPr>
        <w:tab/>
        <w:t>Za Zleceniodawcę</w:t>
      </w:r>
    </w:p>
    <w:p w14:paraId="349885B0" w14:textId="77777777" w:rsidR="001414BE" w:rsidRPr="004D4F17" w:rsidRDefault="001414BE" w:rsidP="001414BE">
      <w:pPr>
        <w:pStyle w:val="Nagwek4"/>
      </w:pPr>
      <w:r w:rsidRPr="004D4F17">
        <w:lastRenderedPageBreak/>
        <w:t>Załącznik nr 1 do Umowy powierzenia przetwarzania danych osobowych</w:t>
      </w:r>
    </w:p>
    <w:p w14:paraId="5A4D8023" w14:textId="77777777" w:rsidR="001414BE" w:rsidRPr="004D4F17" w:rsidRDefault="001414BE" w:rsidP="001414BE">
      <w:pPr>
        <w:pStyle w:val="Nagwek4"/>
      </w:pPr>
      <w:r w:rsidRPr="004D4F17">
        <w:t>Protokół usunięcia danych osobowych</w:t>
      </w:r>
    </w:p>
    <w:p w14:paraId="6A399854" w14:textId="2DEBED4E" w:rsidR="001414BE" w:rsidRPr="004D4F17" w:rsidRDefault="001414BE" w:rsidP="001414BE">
      <w:pPr>
        <w:spacing w:before="240" w:after="120"/>
        <w:rPr>
          <w:rFonts w:asciiTheme="minorHAnsi" w:hAnsiTheme="minorHAnsi" w:cstheme="minorHAnsi"/>
        </w:rPr>
      </w:pPr>
      <w:r w:rsidRPr="004D4F17">
        <w:rPr>
          <w:rFonts w:asciiTheme="minorHAnsi" w:hAnsiTheme="minorHAnsi" w:cstheme="minorHAnsi"/>
        </w:rPr>
        <w:t>W imieniu …………………………………………………………………………………….. (zwanego w Umowie nr …….</w:t>
      </w:r>
      <w:r w:rsidR="004F6C8E">
        <w:rPr>
          <w:rFonts w:asciiTheme="minorHAnsi" w:hAnsiTheme="minorHAnsi" w:cstheme="minorHAnsi"/>
        </w:rPr>
        <w:t xml:space="preserve"> </w:t>
      </w:r>
      <w:r w:rsidRPr="004D4F17">
        <w:rPr>
          <w:rFonts w:asciiTheme="minorHAnsi" w:hAnsiTheme="minorHAnsi" w:cstheme="minorHAnsi"/>
        </w:rPr>
        <w:t xml:space="preserve">„Wykonawcą”)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3E95B1A5" w14:textId="77777777" w:rsidR="001414BE" w:rsidRPr="004D4F17" w:rsidRDefault="001414BE" w:rsidP="001414BE">
      <w:pPr>
        <w:spacing w:before="240" w:after="120"/>
        <w:rPr>
          <w:rFonts w:asciiTheme="minorHAnsi" w:hAnsiTheme="minorHAnsi" w:cstheme="minorHAnsi"/>
        </w:rPr>
      </w:pPr>
    </w:p>
    <w:p w14:paraId="0FCCECB3" w14:textId="77777777" w:rsidR="001414BE" w:rsidRPr="004D4F17" w:rsidRDefault="001414BE" w:rsidP="001414BE">
      <w:pPr>
        <w:spacing w:before="240" w:after="120"/>
        <w:rPr>
          <w:rFonts w:asciiTheme="minorHAnsi" w:hAnsiTheme="minorHAnsi" w:cstheme="minorHAnsi"/>
        </w:rPr>
      </w:pPr>
      <w:r w:rsidRPr="004D4F17">
        <w:rPr>
          <w:rFonts w:asciiTheme="minorHAnsi" w:hAnsiTheme="minorHAnsi" w:cstheme="minorHAnsi"/>
        </w:rPr>
        <w:t>Niniejszy fakt trwałego usunięcia danych osobowych potwierdza:</w:t>
      </w:r>
    </w:p>
    <w:p w14:paraId="43A135C4" w14:textId="77777777" w:rsidR="001414BE" w:rsidRPr="004D4F17" w:rsidRDefault="001414BE" w:rsidP="001414BE">
      <w:pPr>
        <w:spacing w:before="240" w:after="120"/>
        <w:rPr>
          <w:rFonts w:asciiTheme="minorHAnsi" w:hAnsiTheme="minorHAnsi" w:cstheme="minorHAnsi"/>
        </w:rPr>
      </w:pPr>
    </w:p>
    <w:tbl>
      <w:tblPr>
        <w:tblW w:w="0" w:type="auto"/>
        <w:jc w:val="center"/>
        <w:tblLook w:val="04A0" w:firstRow="1" w:lastRow="0" w:firstColumn="1" w:lastColumn="0" w:noHBand="0" w:noVBand="1"/>
      </w:tblPr>
      <w:tblGrid>
        <w:gridCol w:w="5431"/>
        <w:gridCol w:w="709"/>
        <w:gridCol w:w="2453"/>
      </w:tblGrid>
      <w:tr w:rsidR="001414BE" w:rsidRPr="004D4F17" w14:paraId="7A8E7C48" w14:textId="77777777" w:rsidTr="00082602">
        <w:trPr>
          <w:jc w:val="center"/>
        </w:trPr>
        <w:tc>
          <w:tcPr>
            <w:tcW w:w="5431" w:type="dxa"/>
            <w:hideMark/>
          </w:tcPr>
          <w:p w14:paraId="1A987686" w14:textId="77777777" w:rsidR="001414BE" w:rsidRPr="004D4F17" w:rsidRDefault="001414BE" w:rsidP="00082602">
            <w:pPr>
              <w:spacing w:before="240" w:after="120"/>
              <w:rPr>
                <w:rFonts w:asciiTheme="minorHAnsi" w:hAnsiTheme="minorHAnsi" w:cstheme="minorHAnsi"/>
              </w:rPr>
            </w:pPr>
            <w:r w:rsidRPr="004D4F17">
              <w:rPr>
                <w:rFonts w:asciiTheme="minorHAnsi" w:hAnsiTheme="minorHAnsi" w:cstheme="minorHAnsi"/>
              </w:rPr>
              <w:t>………………………………………………………………..</w:t>
            </w:r>
          </w:p>
        </w:tc>
        <w:tc>
          <w:tcPr>
            <w:tcW w:w="709" w:type="dxa"/>
          </w:tcPr>
          <w:p w14:paraId="6607AFBF" w14:textId="77777777" w:rsidR="001414BE" w:rsidRPr="004D4F17" w:rsidRDefault="001414BE" w:rsidP="00082602">
            <w:pPr>
              <w:spacing w:before="240" w:after="120"/>
              <w:rPr>
                <w:rFonts w:asciiTheme="minorHAnsi" w:hAnsiTheme="minorHAnsi" w:cstheme="minorHAnsi"/>
              </w:rPr>
            </w:pPr>
          </w:p>
        </w:tc>
        <w:tc>
          <w:tcPr>
            <w:tcW w:w="2453" w:type="dxa"/>
            <w:hideMark/>
          </w:tcPr>
          <w:p w14:paraId="4FEE0DA6" w14:textId="77777777" w:rsidR="001414BE" w:rsidRPr="004D4F17" w:rsidRDefault="001414BE" w:rsidP="00082602">
            <w:pPr>
              <w:spacing w:before="240" w:after="120"/>
              <w:rPr>
                <w:rFonts w:asciiTheme="minorHAnsi" w:hAnsiTheme="minorHAnsi" w:cstheme="minorHAnsi"/>
              </w:rPr>
            </w:pPr>
            <w:r w:rsidRPr="004D4F17">
              <w:rPr>
                <w:rFonts w:asciiTheme="minorHAnsi" w:hAnsiTheme="minorHAnsi" w:cstheme="minorHAnsi"/>
              </w:rPr>
              <w:t>………………………………</w:t>
            </w:r>
          </w:p>
        </w:tc>
      </w:tr>
      <w:tr w:rsidR="001414BE" w:rsidRPr="004D4F17" w14:paraId="16BAD5ED" w14:textId="77777777" w:rsidTr="00082602">
        <w:trPr>
          <w:jc w:val="center"/>
        </w:trPr>
        <w:tc>
          <w:tcPr>
            <w:tcW w:w="5431" w:type="dxa"/>
            <w:hideMark/>
          </w:tcPr>
          <w:p w14:paraId="4742D456" w14:textId="77777777" w:rsidR="001414BE" w:rsidRPr="004D4F17" w:rsidRDefault="001414BE" w:rsidP="00082602">
            <w:pPr>
              <w:spacing w:before="240" w:after="120"/>
              <w:rPr>
                <w:rFonts w:asciiTheme="minorHAnsi" w:hAnsiTheme="minorHAnsi" w:cstheme="minorHAnsi"/>
              </w:rPr>
            </w:pPr>
            <w:r w:rsidRPr="004D4F17">
              <w:rPr>
                <w:rFonts w:asciiTheme="minorHAnsi" w:hAnsiTheme="minorHAnsi" w:cstheme="minorHAnsi"/>
              </w:rPr>
              <w:t>imię i nazwisko, stanowisko</w:t>
            </w:r>
          </w:p>
        </w:tc>
        <w:tc>
          <w:tcPr>
            <w:tcW w:w="709" w:type="dxa"/>
          </w:tcPr>
          <w:p w14:paraId="69D8BC95" w14:textId="77777777" w:rsidR="001414BE" w:rsidRPr="004D4F17" w:rsidRDefault="001414BE" w:rsidP="00082602">
            <w:pPr>
              <w:spacing w:before="240" w:after="120"/>
              <w:rPr>
                <w:rFonts w:asciiTheme="minorHAnsi" w:hAnsiTheme="minorHAnsi" w:cstheme="minorHAnsi"/>
              </w:rPr>
            </w:pPr>
          </w:p>
        </w:tc>
        <w:tc>
          <w:tcPr>
            <w:tcW w:w="2453" w:type="dxa"/>
            <w:hideMark/>
          </w:tcPr>
          <w:p w14:paraId="3AC79C10" w14:textId="77777777" w:rsidR="001414BE" w:rsidRPr="004D4F17" w:rsidRDefault="001414BE" w:rsidP="00082602">
            <w:pPr>
              <w:spacing w:before="240" w:after="120"/>
              <w:rPr>
                <w:rFonts w:asciiTheme="minorHAnsi" w:hAnsiTheme="minorHAnsi" w:cstheme="minorHAnsi"/>
              </w:rPr>
            </w:pPr>
            <w:r w:rsidRPr="004D4F17">
              <w:rPr>
                <w:rFonts w:asciiTheme="minorHAnsi" w:hAnsiTheme="minorHAnsi" w:cstheme="minorHAnsi"/>
              </w:rPr>
              <w:t>data, podpis osobisty</w:t>
            </w:r>
          </w:p>
        </w:tc>
      </w:tr>
    </w:tbl>
    <w:p w14:paraId="18AD9CD9" w14:textId="77777777" w:rsidR="001414BE" w:rsidRPr="004D4F17" w:rsidRDefault="001414BE" w:rsidP="001414BE">
      <w:pPr>
        <w:spacing w:before="240" w:after="120"/>
        <w:rPr>
          <w:rFonts w:asciiTheme="minorHAnsi" w:hAnsiTheme="minorHAnsi" w:cstheme="minorHAnsi"/>
        </w:rPr>
      </w:pPr>
    </w:p>
    <w:p w14:paraId="5766E9B4" w14:textId="77777777" w:rsidR="001414BE" w:rsidRPr="004D4F17" w:rsidRDefault="001414BE" w:rsidP="001414BE">
      <w:pPr>
        <w:spacing w:before="240" w:after="120"/>
        <w:rPr>
          <w:rFonts w:asciiTheme="minorHAnsi" w:hAnsiTheme="minorHAnsi" w:cstheme="minorHAnsi"/>
        </w:rPr>
      </w:pPr>
      <w:r w:rsidRPr="004D4F17">
        <w:rPr>
          <w:rFonts w:asciiTheme="minorHAnsi" w:hAnsiTheme="minorHAnsi" w:cstheme="minorHAnsi"/>
        </w:rPr>
        <w:t>Podpisany protokół należy przesłać na adres:</w:t>
      </w:r>
    </w:p>
    <w:p w14:paraId="22207310" w14:textId="77777777" w:rsidR="001414BE" w:rsidRPr="004D4F17" w:rsidRDefault="001414BE" w:rsidP="001414BE">
      <w:pPr>
        <w:spacing w:before="240" w:after="120"/>
        <w:rPr>
          <w:rFonts w:asciiTheme="minorHAnsi" w:hAnsiTheme="minorHAnsi" w:cstheme="minorHAnsi"/>
          <w:lang w:eastAsia="pl-PL"/>
        </w:rPr>
      </w:pPr>
      <w:r w:rsidRPr="004D4F17">
        <w:rPr>
          <w:rFonts w:asciiTheme="minorHAnsi" w:hAnsiTheme="minorHAnsi" w:cstheme="minorHAnsi"/>
          <w:lang w:eastAsia="pl-PL"/>
        </w:rPr>
        <w:t>Państwowy Fundusz Rehabilitacji Osób Niepełnosprawnych</w:t>
      </w:r>
    </w:p>
    <w:p w14:paraId="51EAEA07" w14:textId="77777777" w:rsidR="001414BE" w:rsidRPr="004D4F17" w:rsidRDefault="001414BE" w:rsidP="001414BE">
      <w:pPr>
        <w:spacing w:before="240" w:after="120"/>
        <w:rPr>
          <w:rFonts w:asciiTheme="minorHAnsi" w:hAnsiTheme="minorHAnsi" w:cstheme="minorHAnsi"/>
          <w:lang w:eastAsia="pl-PL"/>
        </w:rPr>
      </w:pPr>
      <w:r w:rsidRPr="004D4F17">
        <w:rPr>
          <w:rFonts w:asciiTheme="minorHAnsi" w:hAnsiTheme="minorHAnsi" w:cstheme="minorHAnsi"/>
          <w:lang w:eastAsia="pl-PL"/>
        </w:rPr>
        <w:t>al. Jana Pawła II 13</w:t>
      </w:r>
      <w:r w:rsidRPr="004D4F17">
        <w:rPr>
          <w:rFonts w:asciiTheme="minorHAnsi" w:hAnsiTheme="minorHAnsi" w:cstheme="minorHAnsi"/>
          <w:lang w:eastAsia="pl-PL"/>
        </w:rPr>
        <w:br/>
        <w:t>00-828 Warszawa</w:t>
      </w:r>
      <w:r w:rsidRPr="004D4F17">
        <w:rPr>
          <w:rFonts w:asciiTheme="minorHAnsi" w:hAnsiTheme="minorHAnsi" w:cstheme="minorHAnsi"/>
        </w:rPr>
        <w:t xml:space="preserve"> </w:t>
      </w:r>
    </w:p>
    <w:p w14:paraId="3C20F7BE" w14:textId="77777777" w:rsidR="001414BE" w:rsidRDefault="001414BE" w:rsidP="001414BE">
      <w:pPr>
        <w:spacing w:before="240" w:after="120"/>
        <w:rPr>
          <w:rFonts w:asciiTheme="minorHAnsi" w:hAnsiTheme="minorHAnsi" w:cstheme="minorHAnsi"/>
        </w:rPr>
      </w:pPr>
      <w:r w:rsidRPr="004D4F17">
        <w:rPr>
          <w:rFonts w:asciiTheme="minorHAnsi" w:hAnsiTheme="minorHAnsi" w:cstheme="minorHAnsi"/>
        </w:rPr>
        <w:t xml:space="preserve">lub skan dokumentu na adres: </w:t>
      </w:r>
      <w:hyperlink r:id="rId26" w:history="1">
        <w:r w:rsidRPr="004D4F17">
          <w:rPr>
            <w:rFonts w:asciiTheme="minorHAnsi" w:hAnsiTheme="minorHAnsi" w:cstheme="minorHAnsi"/>
            <w:u w:val="single"/>
          </w:rPr>
          <w:t>kancelaria@pfron.org.pl</w:t>
        </w:r>
      </w:hyperlink>
      <w:r w:rsidRPr="004D4F17">
        <w:rPr>
          <w:rFonts w:asciiTheme="minorHAnsi" w:hAnsiTheme="minorHAnsi" w:cstheme="minorHAnsi"/>
        </w:rPr>
        <w:t xml:space="preserve"> </w:t>
      </w:r>
    </w:p>
    <w:sectPr w:rsidR="001414BE" w:rsidSect="00FF48E8">
      <w:footerReference w:type="default" r:id="rId27"/>
      <w:pgSz w:w="11906" w:h="16838"/>
      <w:pgMar w:top="539" w:right="1418" w:bottom="709" w:left="1418" w:header="426" w:footer="262"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CAD7" w14:textId="77777777" w:rsidR="00670B1E" w:rsidRDefault="00670B1E">
      <w:r>
        <w:separator/>
      </w:r>
    </w:p>
  </w:endnote>
  <w:endnote w:type="continuationSeparator" w:id="0">
    <w:p w14:paraId="06E8AADF" w14:textId="77777777" w:rsidR="00670B1E" w:rsidRDefault="0067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46946042"/>
      <w:docPartObj>
        <w:docPartGallery w:val="Page Numbers (Bottom of Page)"/>
        <w:docPartUnique/>
      </w:docPartObj>
    </w:sdtPr>
    <w:sdtEndPr>
      <w:rPr>
        <w:sz w:val="22"/>
        <w:szCs w:val="22"/>
      </w:rPr>
    </w:sdtEndPr>
    <w:sdtContent>
      <w:sdt>
        <w:sdtPr>
          <w:rPr>
            <w:rFonts w:asciiTheme="minorHAnsi" w:hAnsiTheme="minorHAnsi" w:cstheme="minorHAnsi"/>
            <w:sz w:val="22"/>
            <w:szCs w:val="22"/>
          </w:rPr>
          <w:id w:val="-875615929"/>
          <w:docPartObj>
            <w:docPartGallery w:val="Page Numbers (Top of Page)"/>
            <w:docPartUnique/>
          </w:docPartObj>
        </w:sdtPr>
        <w:sdtEndPr>
          <w:rPr>
            <w:rFonts w:ascii="Times New Roman" w:hAnsi="Times New Roman" w:cs="Times New Roman"/>
          </w:rPr>
        </w:sdtEndPr>
        <w:sdtContent>
          <w:p w14:paraId="0E720271" w14:textId="62D3636D" w:rsidR="001B3762" w:rsidRPr="00057192" w:rsidRDefault="001B3762" w:rsidP="00057192">
            <w:pPr>
              <w:pStyle w:val="Stopka"/>
              <w:tabs>
                <w:tab w:val="clear" w:pos="4536"/>
                <w:tab w:val="clear" w:pos="9072"/>
                <w:tab w:val="right" w:leader="underscore" w:pos="9356"/>
              </w:tabs>
              <w:jc w:val="center"/>
              <w:rPr>
                <w:sz w:val="22"/>
                <w:szCs w:val="22"/>
              </w:rPr>
            </w:pPr>
            <w:r w:rsidRPr="00057192">
              <w:rPr>
                <w:rFonts w:asciiTheme="minorHAnsi" w:hAnsiTheme="minorHAnsi" w:cstheme="minorHAnsi"/>
                <w:sz w:val="22"/>
                <w:szCs w:val="22"/>
              </w:rPr>
              <w:t xml:space="preserve">Strona </w:t>
            </w:r>
            <w:r w:rsidRPr="00057192">
              <w:rPr>
                <w:rFonts w:asciiTheme="minorHAnsi" w:hAnsiTheme="minorHAnsi" w:cstheme="minorHAnsi"/>
                <w:b/>
                <w:bCs/>
                <w:sz w:val="22"/>
                <w:szCs w:val="22"/>
                <w:shd w:val="clear" w:color="auto" w:fill="E6E6E6"/>
              </w:rPr>
              <w:fldChar w:fldCharType="begin"/>
            </w:r>
            <w:r w:rsidRPr="00057192">
              <w:rPr>
                <w:rFonts w:asciiTheme="minorHAnsi" w:hAnsiTheme="minorHAnsi" w:cstheme="minorHAnsi"/>
                <w:b/>
                <w:bCs/>
                <w:sz w:val="22"/>
                <w:szCs w:val="22"/>
              </w:rPr>
              <w:instrText>PAGE</w:instrText>
            </w:r>
            <w:r w:rsidRPr="00057192">
              <w:rPr>
                <w:rFonts w:asciiTheme="minorHAnsi" w:hAnsiTheme="minorHAnsi" w:cstheme="minorHAnsi"/>
                <w:b/>
                <w:bCs/>
                <w:sz w:val="22"/>
                <w:szCs w:val="22"/>
                <w:shd w:val="clear" w:color="auto" w:fill="E6E6E6"/>
              </w:rPr>
              <w:fldChar w:fldCharType="separate"/>
            </w:r>
            <w:r w:rsidRPr="00057192">
              <w:rPr>
                <w:rFonts w:asciiTheme="minorHAnsi" w:hAnsiTheme="minorHAnsi" w:cstheme="minorHAnsi"/>
                <w:b/>
                <w:bCs/>
                <w:noProof/>
                <w:sz w:val="22"/>
                <w:szCs w:val="22"/>
              </w:rPr>
              <w:t>40</w:t>
            </w:r>
            <w:r w:rsidRPr="00057192">
              <w:rPr>
                <w:rFonts w:asciiTheme="minorHAnsi" w:hAnsiTheme="minorHAnsi" w:cstheme="minorHAnsi"/>
                <w:b/>
                <w:bCs/>
                <w:sz w:val="22"/>
                <w:szCs w:val="22"/>
                <w:shd w:val="clear" w:color="auto" w:fill="E6E6E6"/>
              </w:rPr>
              <w:fldChar w:fldCharType="end"/>
            </w:r>
            <w:r w:rsidRPr="00057192">
              <w:rPr>
                <w:rFonts w:asciiTheme="minorHAnsi" w:hAnsiTheme="minorHAnsi" w:cstheme="minorHAnsi"/>
                <w:sz w:val="22"/>
                <w:szCs w:val="22"/>
              </w:rPr>
              <w:t xml:space="preserve"> z </w:t>
            </w:r>
            <w:r w:rsidRPr="00057192">
              <w:rPr>
                <w:rFonts w:asciiTheme="minorHAnsi" w:hAnsiTheme="minorHAnsi" w:cstheme="minorHAnsi"/>
                <w:b/>
                <w:bCs/>
                <w:sz w:val="22"/>
                <w:szCs w:val="22"/>
                <w:shd w:val="clear" w:color="auto" w:fill="E6E6E6"/>
              </w:rPr>
              <w:fldChar w:fldCharType="begin"/>
            </w:r>
            <w:r w:rsidRPr="00057192">
              <w:rPr>
                <w:rFonts w:asciiTheme="minorHAnsi" w:hAnsiTheme="minorHAnsi" w:cstheme="minorHAnsi"/>
                <w:b/>
                <w:bCs/>
                <w:sz w:val="22"/>
                <w:szCs w:val="22"/>
              </w:rPr>
              <w:instrText>NUMPAGES</w:instrText>
            </w:r>
            <w:r w:rsidRPr="00057192">
              <w:rPr>
                <w:rFonts w:asciiTheme="minorHAnsi" w:hAnsiTheme="minorHAnsi" w:cstheme="minorHAnsi"/>
                <w:b/>
                <w:bCs/>
                <w:sz w:val="22"/>
                <w:szCs w:val="22"/>
                <w:shd w:val="clear" w:color="auto" w:fill="E6E6E6"/>
              </w:rPr>
              <w:fldChar w:fldCharType="separate"/>
            </w:r>
            <w:r w:rsidRPr="00057192">
              <w:rPr>
                <w:rFonts w:asciiTheme="minorHAnsi" w:hAnsiTheme="minorHAnsi" w:cstheme="minorHAnsi"/>
                <w:b/>
                <w:bCs/>
                <w:noProof/>
                <w:sz w:val="22"/>
                <w:szCs w:val="22"/>
              </w:rPr>
              <w:t>79</w:t>
            </w:r>
            <w:r w:rsidRPr="00057192">
              <w:rPr>
                <w:rFonts w:asciiTheme="minorHAnsi" w:hAnsiTheme="minorHAnsi" w:cstheme="minorHAnsi"/>
                <w:b/>
                <w:bCs/>
                <w:sz w:val="22"/>
                <w:szCs w:val="22"/>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13B6" w14:textId="77777777" w:rsidR="00457C06" w:rsidRDefault="00457C06"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38FDFBB8" w14:textId="77777777" w:rsidR="00457C06" w:rsidRDefault="00457C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76744891"/>
      <w:docPartObj>
        <w:docPartGallery w:val="Page Numbers (Bottom of Page)"/>
        <w:docPartUnique/>
      </w:docPartObj>
    </w:sdtPr>
    <w:sdtEndPr>
      <w:rPr>
        <w:color w:val="000000" w:themeColor="text1"/>
        <w:sz w:val="22"/>
        <w:szCs w:val="22"/>
      </w:rPr>
    </w:sdtEndPr>
    <w:sdtContent>
      <w:sdt>
        <w:sdtPr>
          <w:rPr>
            <w:color w:val="000000" w:themeColor="text1"/>
            <w:sz w:val="22"/>
            <w:szCs w:val="22"/>
          </w:rPr>
          <w:id w:val="624424684"/>
          <w:docPartObj>
            <w:docPartGallery w:val="Page Numbers (Top of Page)"/>
            <w:docPartUnique/>
          </w:docPartObj>
        </w:sdtPr>
        <w:sdtEndPr/>
        <w:sdtContent>
          <w:p w14:paraId="4B667572" w14:textId="07507B49" w:rsidR="00457C06" w:rsidRPr="00057192" w:rsidRDefault="00457C06" w:rsidP="00057192">
            <w:pPr>
              <w:pStyle w:val="Stopka"/>
              <w:tabs>
                <w:tab w:val="clear" w:pos="4536"/>
                <w:tab w:val="clear" w:pos="9072"/>
                <w:tab w:val="right" w:leader="underscore" w:pos="9356"/>
              </w:tabs>
              <w:ind w:hanging="567"/>
              <w:jc w:val="center"/>
              <w:rPr>
                <w:color w:val="000000" w:themeColor="text1"/>
                <w:sz w:val="22"/>
                <w:szCs w:val="22"/>
              </w:rPr>
            </w:pPr>
            <w:r w:rsidRPr="00057192">
              <w:rPr>
                <w:rFonts w:asciiTheme="minorHAnsi" w:hAnsiTheme="minorHAnsi" w:cstheme="minorHAnsi"/>
                <w:color w:val="000000" w:themeColor="text1"/>
                <w:sz w:val="22"/>
                <w:szCs w:val="22"/>
              </w:rPr>
              <w:t xml:space="preserve">Strona </w:t>
            </w:r>
            <w:r w:rsidRPr="00057192">
              <w:rPr>
                <w:rFonts w:asciiTheme="minorHAnsi" w:hAnsiTheme="minorHAnsi" w:cstheme="minorHAnsi"/>
                <w:b/>
                <w:bCs/>
                <w:color w:val="000000" w:themeColor="text1"/>
                <w:sz w:val="22"/>
                <w:szCs w:val="22"/>
                <w:shd w:val="clear" w:color="auto" w:fill="E6E6E6"/>
              </w:rPr>
              <w:fldChar w:fldCharType="begin"/>
            </w:r>
            <w:r w:rsidRPr="00057192">
              <w:rPr>
                <w:rFonts w:asciiTheme="minorHAnsi" w:hAnsiTheme="minorHAnsi" w:cstheme="minorHAnsi"/>
                <w:b/>
                <w:bCs/>
                <w:color w:val="000000" w:themeColor="text1"/>
                <w:sz w:val="22"/>
                <w:szCs w:val="22"/>
              </w:rPr>
              <w:instrText>PAGE</w:instrText>
            </w:r>
            <w:r w:rsidRPr="00057192">
              <w:rPr>
                <w:rFonts w:asciiTheme="minorHAnsi" w:hAnsiTheme="minorHAnsi" w:cstheme="minorHAnsi"/>
                <w:b/>
                <w:bCs/>
                <w:color w:val="000000" w:themeColor="text1"/>
                <w:sz w:val="22"/>
                <w:szCs w:val="22"/>
                <w:shd w:val="clear" w:color="auto" w:fill="E6E6E6"/>
              </w:rPr>
              <w:fldChar w:fldCharType="separate"/>
            </w:r>
            <w:r w:rsidRPr="00057192">
              <w:rPr>
                <w:rFonts w:asciiTheme="minorHAnsi" w:hAnsiTheme="minorHAnsi" w:cstheme="minorHAnsi"/>
                <w:b/>
                <w:bCs/>
                <w:color w:val="000000" w:themeColor="text1"/>
                <w:sz w:val="22"/>
                <w:szCs w:val="22"/>
                <w:shd w:val="clear" w:color="auto" w:fill="E6E6E6"/>
              </w:rPr>
              <w:t>29</w:t>
            </w:r>
            <w:r w:rsidRPr="00057192">
              <w:rPr>
                <w:rFonts w:asciiTheme="minorHAnsi" w:hAnsiTheme="minorHAnsi" w:cstheme="minorHAnsi"/>
                <w:b/>
                <w:bCs/>
                <w:color w:val="000000" w:themeColor="text1"/>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49CD" w14:textId="77777777" w:rsidR="001B3762" w:rsidRDefault="001B37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333881593"/>
      <w:docPartObj>
        <w:docPartGallery w:val="Page Numbers (Top of Page)"/>
        <w:docPartUnique/>
      </w:docPartObj>
    </w:sdtPr>
    <w:sdtEndPr/>
    <w:sdtContent>
      <w:p w14:paraId="684ACB21" w14:textId="6D8A95D5" w:rsidR="001B3762" w:rsidRPr="00BF2E56" w:rsidRDefault="001B3762" w:rsidP="00BF2E56">
        <w:pPr>
          <w:pStyle w:val="Stopka"/>
          <w:tabs>
            <w:tab w:val="clear" w:pos="4536"/>
            <w:tab w:val="clear" w:pos="9072"/>
            <w:tab w:val="right" w:leader="underscore" w:pos="9356"/>
          </w:tabs>
          <w:jc w:val="center"/>
          <w:rPr>
            <w:rFonts w:ascii="Calibri" w:hAnsi="Calibri" w:cs="Calibri"/>
            <w:sz w:val="22"/>
            <w:szCs w:val="22"/>
          </w:rPr>
        </w:pPr>
        <w:r w:rsidRPr="00BF2E56">
          <w:rPr>
            <w:rFonts w:ascii="Calibri" w:hAnsi="Calibri" w:cs="Calibri"/>
            <w:sz w:val="22"/>
            <w:szCs w:val="22"/>
          </w:rPr>
          <w:t xml:space="preserve">Strona </w:t>
        </w:r>
        <w:r w:rsidR="00F417F0" w:rsidRPr="00BF2E56">
          <w:rPr>
            <w:rFonts w:ascii="Calibri" w:hAnsi="Calibri" w:cs="Calibri"/>
            <w:sz w:val="22"/>
            <w:szCs w:val="22"/>
            <w:shd w:val="clear" w:color="auto" w:fill="E6E6E6"/>
          </w:rPr>
          <w:t>56</w:t>
        </w:r>
        <w:r w:rsidRPr="00BF2E56">
          <w:rPr>
            <w:rFonts w:ascii="Calibri" w:hAnsi="Calibri" w:cs="Calibri"/>
            <w:sz w:val="22"/>
            <w:szCs w:val="2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CD44" w14:textId="77777777" w:rsidR="001B3762" w:rsidRDefault="001B37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109883273"/>
      <w:docPartObj>
        <w:docPartGallery w:val="Page Numbers (Bottom of Page)"/>
        <w:docPartUnique/>
      </w:docPartObj>
    </w:sdtPr>
    <w:sdtEndPr>
      <w:rPr>
        <w:rFonts w:ascii="Calibri" w:hAnsi="Calibri" w:cs="Calibri"/>
        <w:color w:val="000000" w:themeColor="text1"/>
        <w:szCs w:val="20"/>
      </w:rPr>
    </w:sdtEndPr>
    <w:sdtContent>
      <w:sdt>
        <w:sdtPr>
          <w:rPr>
            <w:rFonts w:ascii="Calibri" w:hAnsi="Calibri" w:cs="Calibri"/>
            <w:color w:val="000000" w:themeColor="text1"/>
            <w:sz w:val="20"/>
            <w:szCs w:val="20"/>
          </w:rPr>
          <w:id w:val="-2076191501"/>
          <w:docPartObj>
            <w:docPartGallery w:val="Page Numbers (Top of Page)"/>
            <w:docPartUnique/>
          </w:docPartObj>
        </w:sdtPr>
        <w:sdtEndPr/>
        <w:sdtContent>
          <w:p w14:paraId="7553E0A3" w14:textId="7E221D60" w:rsidR="000B64A6" w:rsidRPr="000B64A6" w:rsidRDefault="000B64A6" w:rsidP="00BF2E56">
            <w:pPr>
              <w:pStyle w:val="Stopka"/>
              <w:tabs>
                <w:tab w:val="clear" w:pos="4536"/>
                <w:tab w:val="clear" w:pos="9072"/>
                <w:tab w:val="right" w:leader="underscore" w:pos="9356"/>
              </w:tabs>
              <w:jc w:val="center"/>
              <w:rPr>
                <w:rFonts w:ascii="Calibri" w:hAnsi="Calibri" w:cs="Calibri"/>
                <w:color w:val="000000" w:themeColor="text1"/>
                <w:sz w:val="20"/>
                <w:szCs w:val="20"/>
              </w:rPr>
            </w:pPr>
            <w:r w:rsidRPr="000B64A6">
              <w:rPr>
                <w:rFonts w:ascii="Calibri" w:hAnsi="Calibri" w:cs="Calibri"/>
                <w:color w:val="000000" w:themeColor="text1"/>
                <w:sz w:val="20"/>
                <w:szCs w:val="20"/>
              </w:rPr>
              <w:t xml:space="preserve">Strona </w:t>
            </w:r>
            <w:r w:rsidRPr="000B64A6">
              <w:rPr>
                <w:rFonts w:ascii="Calibri" w:hAnsi="Calibri" w:cs="Calibri"/>
                <w:b/>
                <w:bCs/>
                <w:color w:val="000000" w:themeColor="text1"/>
                <w:sz w:val="20"/>
                <w:szCs w:val="20"/>
                <w:shd w:val="clear" w:color="auto" w:fill="E6E6E6"/>
              </w:rPr>
              <w:fldChar w:fldCharType="begin"/>
            </w:r>
            <w:r w:rsidRPr="000B64A6">
              <w:rPr>
                <w:rFonts w:ascii="Calibri" w:hAnsi="Calibri" w:cs="Calibri"/>
                <w:b/>
                <w:bCs/>
                <w:color w:val="000000" w:themeColor="text1"/>
                <w:sz w:val="20"/>
                <w:szCs w:val="20"/>
              </w:rPr>
              <w:instrText>PAGE</w:instrText>
            </w:r>
            <w:r w:rsidRPr="000B64A6">
              <w:rPr>
                <w:rFonts w:ascii="Calibri" w:hAnsi="Calibri" w:cs="Calibri"/>
                <w:b/>
                <w:bCs/>
                <w:color w:val="000000" w:themeColor="text1"/>
                <w:sz w:val="20"/>
                <w:szCs w:val="20"/>
                <w:shd w:val="clear" w:color="auto" w:fill="E6E6E6"/>
              </w:rPr>
              <w:fldChar w:fldCharType="separate"/>
            </w:r>
            <w:r w:rsidRPr="000B64A6">
              <w:rPr>
                <w:rFonts w:ascii="Calibri" w:hAnsi="Calibri" w:cs="Calibri"/>
                <w:b/>
                <w:bCs/>
                <w:color w:val="000000" w:themeColor="text1"/>
                <w:sz w:val="20"/>
                <w:szCs w:val="20"/>
                <w:shd w:val="clear" w:color="auto" w:fill="E6E6E6"/>
              </w:rPr>
              <w:t>26</w:t>
            </w:r>
            <w:r w:rsidRPr="000B64A6">
              <w:rPr>
                <w:rFonts w:ascii="Calibri" w:hAnsi="Calibri" w:cs="Calibri"/>
                <w:b/>
                <w:bCs/>
                <w:color w:val="000000" w:themeColor="text1"/>
                <w:sz w:val="20"/>
                <w:szCs w:val="20"/>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14873362"/>
      <w:docPartObj>
        <w:docPartGallery w:val="Page Numbers (Bottom of Page)"/>
        <w:docPartUnique/>
      </w:docPartObj>
    </w:sdtPr>
    <w:sdtEndPr>
      <w:rPr>
        <w:color w:val="000000" w:themeColor="text1"/>
      </w:rPr>
    </w:sdtEndPr>
    <w:sdtContent>
      <w:sdt>
        <w:sdtPr>
          <w:rPr>
            <w:rFonts w:asciiTheme="minorHAnsi" w:hAnsiTheme="minorHAnsi" w:cstheme="minorHAnsi"/>
            <w:color w:val="000000" w:themeColor="text1"/>
            <w:sz w:val="20"/>
            <w:szCs w:val="20"/>
          </w:rPr>
          <w:id w:val="513354232"/>
          <w:docPartObj>
            <w:docPartGallery w:val="Page Numbers (Top of Page)"/>
            <w:docPartUnique/>
          </w:docPartObj>
        </w:sdtPr>
        <w:sdtEndPr/>
        <w:sdtContent>
          <w:p w14:paraId="312E337C" w14:textId="77777777" w:rsidR="000B64A6" w:rsidRPr="000B64A6" w:rsidRDefault="000B64A6" w:rsidP="000B64A6">
            <w:pPr>
              <w:pStyle w:val="Stopka"/>
              <w:tabs>
                <w:tab w:val="clear" w:pos="4536"/>
                <w:tab w:val="clear" w:pos="9072"/>
                <w:tab w:val="right" w:leader="underscore" w:pos="9356"/>
              </w:tabs>
              <w:rPr>
                <w:rFonts w:asciiTheme="minorHAnsi" w:hAnsiTheme="minorHAnsi" w:cstheme="minorHAnsi"/>
                <w:color w:val="000000" w:themeColor="text1"/>
                <w:sz w:val="20"/>
                <w:szCs w:val="20"/>
              </w:rPr>
            </w:pPr>
          </w:p>
          <w:p w14:paraId="5479F014" w14:textId="77777777" w:rsidR="000B64A6" w:rsidRPr="000B64A6" w:rsidRDefault="000B64A6" w:rsidP="000B64A6">
            <w:pPr>
              <w:pStyle w:val="Stopka"/>
              <w:jc w:val="center"/>
              <w:rPr>
                <w:rFonts w:asciiTheme="minorHAnsi" w:hAnsiTheme="minorHAnsi" w:cstheme="minorHAnsi"/>
                <w:color w:val="000000" w:themeColor="text1"/>
                <w:sz w:val="20"/>
                <w:szCs w:val="20"/>
              </w:rPr>
            </w:pPr>
            <w:r w:rsidRPr="000B64A6">
              <w:rPr>
                <w:rFonts w:asciiTheme="minorHAnsi" w:hAnsiTheme="minorHAnsi" w:cstheme="minorHAnsi"/>
                <w:color w:val="000000" w:themeColor="text1"/>
                <w:sz w:val="20"/>
                <w:szCs w:val="20"/>
              </w:rPr>
              <w:t xml:space="preserve">Strona </w:t>
            </w:r>
            <w:r w:rsidRPr="000B64A6">
              <w:rPr>
                <w:rFonts w:asciiTheme="minorHAnsi" w:hAnsiTheme="minorHAnsi" w:cstheme="minorHAnsi"/>
                <w:color w:val="000000" w:themeColor="text1"/>
                <w:sz w:val="20"/>
                <w:szCs w:val="20"/>
                <w:shd w:val="clear" w:color="auto" w:fill="E6E6E6"/>
              </w:rPr>
              <w:fldChar w:fldCharType="begin"/>
            </w:r>
            <w:r w:rsidRPr="000B64A6">
              <w:rPr>
                <w:rFonts w:asciiTheme="minorHAnsi" w:hAnsiTheme="minorHAnsi" w:cstheme="minorHAnsi"/>
                <w:color w:val="000000" w:themeColor="text1"/>
                <w:sz w:val="20"/>
                <w:szCs w:val="20"/>
              </w:rPr>
              <w:instrText>PAGE</w:instrText>
            </w:r>
            <w:r w:rsidRPr="000B64A6">
              <w:rPr>
                <w:rFonts w:asciiTheme="minorHAnsi" w:hAnsiTheme="minorHAnsi" w:cstheme="minorHAnsi"/>
                <w:color w:val="000000" w:themeColor="text1"/>
                <w:sz w:val="20"/>
                <w:szCs w:val="20"/>
                <w:shd w:val="clear" w:color="auto" w:fill="E6E6E6"/>
              </w:rPr>
              <w:fldChar w:fldCharType="separate"/>
            </w:r>
            <w:r w:rsidRPr="000B64A6">
              <w:rPr>
                <w:rFonts w:asciiTheme="minorHAnsi" w:hAnsiTheme="minorHAnsi" w:cstheme="minorHAnsi"/>
                <w:color w:val="000000" w:themeColor="text1"/>
                <w:sz w:val="20"/>
                <w:szCs w:val="20"/>
                <w:shd w:val="clear" w:color="auto" w:fill="E6E6E6"/>
              </w:rPr>
              <w:t>26</w:t>
            </w:r>
            <w:r w:rsidRPr="000B64A6">
              <w:rPr>
                <w:rFonts w:asciiTheme="minorHAnsi" w:hAnsiTheme="minorHAnsi" w:cstheme="minorHAnsi"/>
                <w:color w:val="000000" w:themeColor="text1"/>
                <w:sz w:val="20"/>
                <w:szCs w:val="20"/>
                <w:shd w:val="clear" w:color="auto" w:fill="E6E6E6"/>
              </w:rPr>
              <w:fldChar w:fldCharType="end"/>
            </w:r>
          </w:p>
        </w:sdtContent>
      </w:sdt>
    </w:sdtContent>
  </w:sdt>
  <w:p w14:paraId="7B309EF1" w14:textId="564BAC62" w:rsidR="00C86DB9" w:rsidRPr="000B64A6" w:rsidRDefault="00C86DB9" w:rsidP="000B64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3CF4" w14:textId="77777777" w:rsidR="00670B1E" w:rsidRDefault="00670B1E">
      <w:r>
        <w:separator/>
      </w:r>
    </w:p>
  </w:footnote>
  <w:footnote w:type="continuationSeparator" w:id="0">
    <w:p w14:paraId="25B4589C" w14:textId="77777777" w:rsidR="00670B1E" w:rsidRDefault="00670B1E">
      <w:r>
        <w:continuationSeparator/>
      </w:r>
    </w:p>
  </w:footnote>
  <w:footnote w:id="1">
    <w:p w14:paraId="1CE455A8" w14:textId="77777777" w:rsidR="00457C06" w:rsidRPr="006742BF" w:rsidRDefault="00457C06" w:rsidP="00457C06">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7EB6C2C7" w14:textId="77777777" w:rsidR="00457C06" w:rsidRPr="006742BF" w:rsidRDefault="00457C06" w:rsidP="00457C06">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445B47B3" w14:textId="77777777" w:rsidR="00457C06" w:rsidRPr="006742BF" w:rsidRDefault="00457C06" w:rsidP="00457C06">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7E28" w14:textId="2D97C356" w:rsidR="00457C06" w:rsidRDefault="00457C06"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separate"/>
    </w:r>
    <w:r w:rsidR="00E55CD8">
      <w:rPr>
        <w:rStyle w:val="Numerstrony"/>
        <w:rFonts w:cs="Calibri"/>
        <w:noProof/>
      </w:rPr>
      <w:t>33</w:t>
    </w:r>
    <w:r>
      <w:rPr>
        <w:rStyle w:val="Numerstrony"/>
        <w:rFonts w:cs="Calibri"/>
      </w:rPr>
      <w:fldChar w:fldCharType="end"/>
    </w:r>
  </w:p>
  <w:p w14:paraId="6526C674" w14:textId="77777777" w:rsidR="00457C06" w:rsidRDefault="00457C06"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A725" w14:textId="77777777" w:rsidR="001B3762" w:rsidRDefault="001B37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4254" w14:textId="77777777" w:rsidR="001B3762" w:rsidRPr="00BF2E56" w:rsidRDefault="001B3762" w:rsidP="00BF2E5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0A0F" w14:textId="77777777" w:rsidR="001B3762" w:rsidRDefault="001B3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F"/>
    <w:multiLevelType w:val="singleLevel"/>
    <w:tmpl w:val="E5A4404A"/>
    <w:name w:val="WW8Num48"/>
    <w:lvl w:ilvl="0">
      <w:start w:val="1"/>
      <w:numFmt w:val="decimal"/>
      <w:lvlText w:val="%1."/>
      <w:lvlJc w:val="left"/>
      <w:pPr>
        <w:tabs>
          <w:tab w:val="num" w:pos="1080"/>
        </w:tabs>
        <w:ind w:left="757" w:hanging="397"/>
      </w:pPr>
      <w:rPr>
        <w:rFonts w:ascii="Times New Roman" w:eastAsia="Times New Roman" w:hAnsi="Times New Roman" w:cs="Times New Roman"/>
        <w:b w:val="0"/>
        <w:i w:val="0"/>
        <w:sz w:val="22"/>
        <w:szCs w:val="22"/>
      </w:rPr>
    </w:lvl>
  </w:abstractNum>
  <w:abstractNum w:abstractNumId="11"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3"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5"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6"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04A13D03"/>
    <w:multiLevelType w:val="multilevel"/>
    <w:tmpl w:val="03089D18"/>
    <w:lvl w:ilvl="0">
      <w:start w:val="1"/>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295734"/>
    <w:multiLevelType w:val="hybridMultilevel"/>
    <w:tmpl w:val="079C3898"/>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A6BE4BAC">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4D2A45"/>
    <w:multiLevelType w:val="hybridMultilevel"/>
    <w:tmpl w:val="86667A5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0BC11E44"/>
    <w:multiLevelType w:val="hybridMultilevel"/>
    <w:tmpl w:val="B084438C"/>
    <w:lvl w:ilvl="0" w:tplc="04150011">
      <w:start w:val="1"/>
      <w:numFmt w:val="decimal"/>
      <w:lvlText w:val="%1)"/>
      <w:lvlJc w:val="left"/>
      <w:pPr>
        <w:ind w:left="849" w:hanging="360"/>
      </w:p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54"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56" w15:restartNumberingAfterBreak="0">
    <w:nsid w:val="143B539E"/>
    <w:multiLevelType w:val="hybridMultilevel"/>
    <w:tmpl w:val="493602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4EC618E"/>
    <w:multiLevelType w:val="hybridMultilevel"/>
    <w:tmpl w:val="E2E89B34"/>
    <w:lvl w:ilvl="0" w:tplc="DB643798">
      <w:start w:val="1"/>
      <w:numFmt w:val="decimal"/>
      <w:lvlText w:val="%1)"/>
      <w:lvlJc w:val="left"/>
      <w:pPr>
        <w:ind w:left="2131" w:hanging="339"/>
      </w:pPr>
      <w:rPr>
        <w:rFonts w:hint="default"/>
        <w:spacing w:val="0"/>
        <w:w w:val="103"/>
        <w:sz w:val="22"/>
        <w:szCs w:val="22"/>
      </w:rPr>
    </w:lvl>
    <w:lvl w:ilvl="1" w:tplc="FFFFFFFF">
      <w:start w:val="1"/>
      <w:numFmt w:val="decimal"/>
      <w:lvlText w:val="%2)"/>
      <w:lvlJc w:val="left"/>
      <w:pPr>
        <w:ind w:left="2469" w:hanging="339"/>
      </w:pPr>
      <w:rPr>
        <w:rFonts w:ascii="Calibri" w:eastAsia="Calibri" w:hAnsi="Calibri" w:cs="Calibri" w:hint="default"/>
        <w:spacing w:val="0"/>
        <w:w w:val="102"/>
        <w:sz w:val="22"/>
        <w:szCs w:val="22"/>
      </w:rPr>
    </w:lvl>
    <w:lvl w:ilvl="2" w:tplc="FFFFFFFF">
      <w:numFmt w:val="bullet"/>
      <w:lvlText w:val="•"/>
      <w:lvlJc w:val="left"/>
      <w:pPr>
        <w:ind w:left="3348" w:hanging="339"/>
      </w:pPr>
      <w:rPr>
        <w:rFonts w:hint="default"/>
      </w:rPr>
    </w:lvl>
    <w:lvl w:ilvl="3" w:tplc="FFFFFFFF">
      <w:numFmt w:val="bullet"/>
      <w:lvlText w:val="•"/>
      <w:lvlJc w:val="left"/>
      <w:pPr>
        <w:ind w:left="4237" w:hanging="339"/>
      </w:pPr>
      <w:rPr>
        <w:rFonts w:hint="default"/>
      </w:rPr>
    </w:lvl>
    <w:lvl w:ilvl="4" w:tplc="FFFFFFFF">
      <w:numFmt w:val="bullet"/>
      <w:lvlText w:val="•"/>
      <w:lvlJc w:val="left"/>
      <w:pPr>
        <w:ind w:left="5126" w:hanging="339"/>
      </w:pPr>
      <w:rPr>
        <w:rFonts w:hint="default"/>
      </w:rPr>
    </w:lvl>
    <w:lvl w:ilvl="5" w:tplc="FFFFFFFF">
      <w:numFmt w:val="bullet"/>
      <w:lvlText w:val="•"/>
      <w:lvlJc w:val="left"/>
      <w:pPr>
        <w:ind w:left="6015" w:hanging="339"/>
      </w:pPr>
      <w:rPr>
        <w:rFonts w:hint="default"/>
      </w:rPr>
    </w:lvl>
    <w:lvl w:ilvl="6" w:tplc="FFFFFFFF">
      <w:numFmt w:val="bullet"/>
      <w:lvlText w:val="•"/>
      <w:lvlJc w:val="left"/>
      <w:pPr>
        <w:ind w:left="6904" w:hanging="339"/>
      </w:pPr>
      <w:rPr>
        <w:rFonts w:hint="default"/>
      </w:rPr>
    </w:lvl>
    <w:lvl w:ilvl="7" w:tplc="FFFFFFFF">
      <w:numFmt w:val="bullet"/>
      <w:lvlText w:val="•"/>
      <w:lvlJc w:val="left"/>
      <w:pPr>
        <w:ind w:left="7793" w:hanging="339"/>
      </w:pPr>
      <w:rPr>
        <w:rFonts w:hint="default"/>
      </w:rPr>
    </w:lvl>
    <w:lvl w:ilvl="8" w:tplc="FFFFFFFF">
      <w:numFmt w:val="bullet"/>
      <w:lvlText w:val="•"/>
      <w:lvlJc w:val="left"/>
      <w:pPr>
        <w:ind w:left="8682" w:hanging="339"/>
      </w:pPr>
      <w:rPr>
        <w:rFonts w:hint="default"/>
      </w:rPr>
    </w:lvl>
  </w:abstractNum>
  <w:abstractNum w:abstractNumId="58" w15:restartNumberingAfterBreak="0">
    <w:nsid w:val="16351B6E"/>
    <w:multiLevelType w:val="multilevel"/>
    <w:tmpl w:val="59B4A486"/>
    <w:styleLink w:val="Styl13"/>
    <w:lvl w:ilvl="0">
      <w:start w:val="1"/>
      <w:numFmt w:val="decimal"/>
      <w:lvlText w:val="%1."/>
      <w:lvlJc w:val="right"/>
      <w:pPr>
        <w:tabs>
          <w:tab w:val="num" w:pos="1240"/>
        </w:tabs>
        <w:ind w:left="1240" w:hanging="340"/>
      </w:pPr>
      <w:rPr>
        <w:rFonts w:asciiTheme="minorHAnsi" w:eastAsia="Times New Roman" w:hAnsiTheme="minorHAnsi" w:cstheme="minorHAnsi"/>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B76264"/>
    <w:multiLevelType w:val="hybridMultilevel"/>
    <w:tmpl w:val="C450D394"/>
    <w:lvl w:ilvl="0" w:tplc="305474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68" w15:restartNumberingAfterBreak="0">
    <w:nsid w:val="27191730"/>
    <w:multiLevelType w:val="hybridMultilevel"/>
    <w:tmpl w:val="7730DE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73F5D6B"/>
    <w:multiLevelType w:val="hybridMultilevel"/>
    <w:tmpl w:val="FD9AAA54"/>
    <w:lvl w:ilvl="0" w:tplc="FFFFFFFF">
      <w:start w:val="1"/>
      <w:numFmt w:val="lowerLetter"/>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962B1F"/>
    <w:multiLevelType w:val="hybridMultilevel"/>
    <w:tmpl w:val="0A2C8458"/>
    <w:lvl w:ilvl="0" w:tplc="83BE8CA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1B1A73"/>
    <w:multiLevelType w:val="multilevel"/>
    <w:tmpl w:val="161A2862"/>
    <w:lvl w:ilvl="0">
      <w:start w:val="1"/>
      <w:numFmt w:val="decimal"/>
      <w:lvlText w:val="%1."/>
      <w:lvlJc w:val="left"/>
      <w:pPr>
        <w:ind w:left="360" w:hanging="360"/>
      </w:pPr>
    </w:lvl>
    <w:lvl w:ilvl="1">
      <w:start w:val="1"/>
      <w:numFmt w:val="decimal"/>
      <w:lvlText w:val="%1.%2."/>
      <w:lvlJc w:val="left"/>
      <w:pPr>
        <w:ind w:left="934" w:hanging="432"/>
      </w:pPr>
      <w:rPr>
        <w:strike w:val="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2"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076DBC"/>
    <w:multiLevelType w:val="hybridMultilevel"/>
    <w:tmpl w:val="2E5A78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6"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78"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375B66A2"/>
    <w:multiLevelType w:val="multilevel"/>
    <w:tmpl w:val="B89A8DE8"/>
    <w:name w:val="WW8Num8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ascii="Times New Roman" w:hAnsi="Times New Roman" w:hint="default"/>
        <w:b w:val="0"/>
        <w:i w:val="0"/>
        <w:sz w:val="22"/>
      </w:rPr>
    </w:lvl>
    <w:lvl w:ilvl="2">
      <w:start w:val="1"/>
      <w:numFmt w:val="decimal"/>
      <w:lvlText w:val="%3."/>
      <w:lvlJc w:val="left"/>
      <w:pPr>
        <w:tabs>
          <w:tab w:val="num" w:pos="397"/>
        </w:tabs>
        <w:ind w:left="397" w:hanging="397"/>
      </w:pPr>
      <w:rPr>
        <w:rFonts w:hint="default"/>
        <w:b w:val="0"/>
      </w:rPr>
    </w:lvl>
    <w:lvl w:ilvl="3">
      <w:start w:val="1"/>
      <w:numFmt w:val="bullet"/>
      <w:lvlText w:val=""/>
      <w:lvlJc w:val="left"/>
      <w:pPr>
        <w:tabs>
          <w:tab w:val="num" w:pos="2880"/>
        </w:tabs>
        <w:ind w:left="2579" w:hanging="59"/>
      </w:pPr>
      <w:rPr>
        <w:rFonts w:ascii="Symbol" w:hAnsi="Symbol" w:hint="default"/>
      </w:rPr>
    </w:lvl>
    <w:lvl w:ilvl="4">
      <w:start w:val="2"/>
      <w:numFmt w:val="bullet"/>
      <w:lvlText w:val="-"/>
      <w:lvlJc w:val="left"/>
      <w:pPr>
        <w:tabs>
          <w:tab w:val="num" w:pos="3600"/>
        </w:tabs>
        <w:ind w:left="3600" w:hanging="360"/>
      </w:pPr>
      <w:rPr>
        <w:rFonts w:ascii="Times New Roman" w:hAnsi="Times New Roman" w:cs="Times New Roman" w:hint="default"/>
      </w:rPr>
    </w:lvl>
    <w:lvl w:ilvl="5">
      <w:start w:val="28"/>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395C2BA4"/>
    <w:multiLevelType w:val="hybridMultilevel"/>
    <w:tmpl w:val="BB2626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82" w15:restartNumberingAfterBreak="0">
    <w:nsid w:val="39EB3546"/>
    <w:multiLevelType w:val="hybridMultilevel"/>
    <w:tmpl w:val="FCB2CC8A"/>
    <w:lvl w:ilvl="0" w:tplc="FFFFFFFF">
      <w:start w:val="1"/>
      <w:numFmt w:val="lowerLetter"/>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DDC51CB"/>
    <w:multiLevelType w:val="hybridMultilevel"/>
    <w:tmpl w:val="34CCECB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89" w15:restartNumberingAfterBreak="0">
    <w:nsid w:val="3ED66B2D"/>
    <w:multiLevelType w:val="multilevel"/>
    <w:tmpl w:val="0415001F"/>
    <w:styleLink w:val="Styl831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3B53427"/>
    <w:multiLevelType w:val="multilevel"/>
    <w:tmpl w:val="83F8683A"/>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000000" w:themeColor="text1"/>
        <w:u w:color="FFFFFF" w:themeColor="background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3"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478A4B98"/>
    <w:multiLevelType w:val="hybridMultilevel"/>
    <w:tmpl w:val="A34AF2AA"/>
    <w:lvl w:ilvl="0" w:tplc="FB708D12">
      <w:start w:val="1"/>
      <w:numFmt w:val="decimal"/>
      <w:lvlText w:val="%1."/>
      <w:lvlJc w:val="left"/>
      <w:pPr>
        <w:ind w:left="2131" w:hanging="339"/>
      </w:pPr>
      <w:rPr>
        <w:rFonts w:ascii="Calibri" w:eastAsia="Calibri" w:hAnsi="Calibri" w:cs="Calibri" w:hint="default"/>
        <w:spacing w:val="0"/>
        <w:w w:val="102"/>
        <w:sz w:val="22"/>
        <w:szCs w:val="22"/>
      </w:rPr>
    </w:lvl>
    <w:lvl w:ilvl="1" w:tplc="8E12ECBA">
      <w:numFmt w:val="bullet"/>
      <w:lvlText w:val="•"/>
      <w:lvlJc w:val="left"/>
      <w:pPr>
        <w:ind w:left="2972" w:hanging="339"/>
      </w:pPr>
      <w:rPr>
        <w:rFonts w:hint="default"/>
      </w:rPr>
    </w:lvl>
    <w:lvl w:ilvl="2" w:tplc="2206974A">
      <w:numFmt w:val="bullet"/>
      <w:lvlText w:val="•"/>
      <w:lvlJc w:val="left"/>
      <w:pPr>
        <w:ind w:left="3804" w:hanging="339"/>
      </w:pPr>
      <w:rPr>
        <w:rFonts w:hint="default"/>
      </w:rPr>
    </w:lvl>
    <w:lvl w:ilvl="3" w:tplc="62305F62">
      <w:numFmt w:val="bullet"/>
      <w:lvlText w:val="•"/>
      <w:lvlJc w:val="left"/>
      <w:pPr>
        <w:ind w:left="4636" w:hanging="339"/>
      </w:pPr>
      <w:rPr>
        <w:rFonts w:hint="default"/>
      </w:rPr>
    </w:lvl>
    <w:lvl w:ilvl="4" w:tplc="9F4C94A2">
      <w:numFmt w:val="bullet"/>
      <w:lvlText w:val="•"/>
      <w:lvlJc w:val="left"/>
      <w:pPr>
        <w:ind w:left="5468" w:hanging="339"/>
      </w:pPr>
      <w:rPr>
        <w:rFonts w:hint="default"/>
      </w:rPr>
    </w:lvl>
    <w:lvl w:ilvl="5" w:tplc="78889DD4">
      <w:numFmt w:val="bullet"/>
      <w:lvlText w:val="•"/>
      <w:lvlJc w:val="left"/>
      <w:pPr>
        <w:ind w:left="6300" w:hanging="339"/>
      </w:pPr>
      <w:rPr>
        <w:rFonts w:hint="default"/>
      </w:rPr>
    </w:lvl>
    <w:lvl w:ilvl="6" w:tplc="3F9A795C">
      <w:numFmt w:val="bullet"/>
      <w:lvlText w:val="•"/>
      <w:lvlJc w:val="left"/>
      <w:pPr>
        <w:ind w:left="7132" w:hanging="339"/>
      </w:pPr>
      <w:rPr>
        <w:rFonts w:hint="default"/>
      </w:rPr>
    </w:lvl>
    <w:lvl w:ilvl="7" w:tplc="57B2D2E2">
      <w:numFmt w:val="bullet"/>
      <w:lvlText w:val="•"/>
      <w:lvlJc w:val="left"/>
      <w:pPr>
        <w:ind w:left="7964" w:hanging="339"/>
      </w:pPr>
      <w:rPr>
        <w:rFonts w:hint="default"/>
      </w:rPr>
    </w:lvl>
    <w:lvl w:ilvl="8" w:tplc="E766F4D0">
      <w:numFmt w:val="bullet"/>
      <w:lvlText w:val="•"/>
      <w:lvlJc w:val="left"/>
      <w:pPr>
        <w:ind w:left="8796" w:hanging="339"/>
      </w:pPr>
      <w:rPr>
        <w:rFonts w:hint="default"/>
      </w:rPr>
    </w:lvl>
  </w:abstractNum>
  <w:abstractNum w:abstractNumId="96" w15:restartNumberingAfterBreak="0">
    <w:nsid w:val="487E5F53"/>
    <w:multiLevelType w:val="hybridMultilevel"/>
    <w:tmpl w:val="5D027462"/>
    <w:lvl w:ilvl="0" w:tplc="789203B0">
      <w:start w:val="1"/>
      <w:numFmt w:val="decimal"/>
      <w:lvlText w:val="%1."/>
      <w:lvlJc w:val="left"/>
      <w:pPr>
        <w:ind w:left="2131" w:hanging="339"/>
      </w:pPr>
      <w:rPr>
        <w:rFonts w:ascii="Calibri" w:eastAsia="Calibri" w:hAnsi="Calibri" w:cs="Calibri" w:hint="default"/>
        <w:spacing w:val="0"/>
        <w:w w:val="102"/>
        <w:sz w:val="22"/>
        <w:szCs w:val="22"/>
      </w:rPr>
    </w:lvl>
    <w:lvl w:ilvl="1" w:tplc="EF1CC3D6">
      <w:start w:val="1"/>
      <w:numFmt w:val="decimal"/>
      <w:lvlText w:val="%2)"/>
      <w:lvlJc w:val="left"/>
      <w:pPr>
        <w:ind w:left="2469" w:hanging="339"/>
      </w:pPr>
      <w:rPr>
        <w:rFonts w:ascii="Calibri" w:eastAsia="Calibri" w:hAnsi="Calibri" w:cs="Calibri" w:hint="default"/>
        <w:spacing w:val="0"/>
        <w:w w:val="102"/>
        <w:sz w:val="22"/>
        <w:szCs w:val="22"/>
      </w:rPr>
    </w:lvl>
    <w:lvl w:ilvl="2" w:tplc="8272E0BE">
      <w:numFmt w:val="bullet"/>
      <w:lvlText w:val="•"/>
      <w:lvlJc w:val="left"/>
      <w:pPr>
        <w:ind w:left="3348" w:hanging="339"/>
      </w:pPr>
      <w:rPr>
        <w:rFonts w:hint="default"/>
      </w:rPr>
    </w:lvl>
    <w:lvl w:ilvl="3" w:tplc="8996B1DE">
      <w:numFmt w:val="bullet"/>
      <w:lvlText w:val="•"/>
      <w:lvlJc w:val="left"/>
      <w:pPr>
        <w:ind w:left="4237" w:hanging="339"/>
      </w:pPr>
      <w:rPr>
        <w:rFonts w:hint="default"/>
      </w:rPr>
    </w:lvl>
    <w:lvl w:ilvl="4" w:tplc="03A4F0EA">
      <w:numFmt w:val="bullet"/>
      <w:lvlText w:val="•"/>
      <w:lvlJc w:val="left"/>
      <w:pPr>
        <w:ind w:left="5126" w:hanging="339"/>
      </w:pPr>
      <w:rPr>
        <w:rFonts w:hint="default"/>
      </w:rPr>
    </w:lvl>
    <w:lvl w:ilvl="5" w:tplc="E1EE047C">
      <w:numFmt w:val="bullet"/>
      <w:lvlText w:val="•"/>
      <w:lvlJc w:val="left"/>
      <w:pPr>
        <w:ind w:left="6015" w:hanging="339"/>
      </w:pPr>
      <w:rPr>
        <w:rFonts w:hint="default"/>
      </w:rPr>
    </w:lvl>
    <w:lvl w:ilvl="6" w:tplc="50B23C1C">
      <w:numFmt w:val="bullet"/>
      <w:lvlText w:val="•"/>
      <w:lvlJc w:val="left"/>
      <w:pPr>
        <w:ind w:left="6904" w:hanging="339"/>
      </w:pPr>
      <w:rPr>
        <w:rFonts w:hint="default"/>
      </w:rPr>
    </w:lvl>
    <w:lvl w:ilvl="7" w:tplc="77961EF4">
      <w:numFmt w:val="bullet"/>
      <w:lvlText w:val="•"/>
      <w:lvlJc w:val="left"/>
      <w:pPr>
        <w:ind w:left="7793" w:hanging="339"/>
      </w:pPr>
      <w:rPr>
        <w:rFonts w:hint="default"/>
      </w:rPr>
    </w:lvl>
    <w:lvl w:ilvl="8" w:tplc="B8C4EBD0">
      <w:numFmt w:val="bullet"/>
      <w:lvlText w:val="•"/>
      <w:lvlJc w:val="left"/>
      <w:pPr>
        <w:ind w:left="8682" w:hanging="339"/>
      </w:pPr>
      <w:rPr>
        <w:rFonts w:hint="default"/>
      </w:rPr>
    </w:lvl>
  </w:abstractNum>
  <w:abstractNum w:abstractNumId="97" w15:restartNumberingAfterBreak="0">
    <w:nsid w:val="49C01753"/>
    <w:multiLevelType w:val="multilevel"/>
    <w:tmpl w:val="C1EE4A3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A1D723B"/>
    <w:multiLevelType w:val="hybridMultilevel"/>
    <w:tmpl w:val="F1F28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00"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4D7449"/>
    <w:multiLevelType w:val="hybridMultilevel"/>
    <w:tmpl w:val="35B27F66"/>
    <w:lvl w:ilvl="0" w:tplc="053C430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3"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0226B7F"/>
    <w:multiLevelType w:val="multilevel"/>
    <w:tmpl w:val="27903638"/>
    <w:lvl w:ilvl="0">
      <w:start w:val="3"/>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Theme="minorHAnsi" w:hAnsiTheme="minorHAnsi" w:cstheme="minorHAnsi" w:hint="default"/>
      </w:rPr>
    </w:lvl>
    <w:lvl w:ilvl="2">
      <w:start w:val="1"/>
      <w:numFmt w:val="lowerLetter"/>
      <w:lvlText w:val="%3)"/>
      <w:lvlJc w:val="left"/>
      <w:pPr>
        <w:ind w:left="1440" w:hanging="360"/>
      </w:p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160" w:hanging="1080"/>
      </w:pPr>
      <w:rPr>
        <w:rFonts w:ascii="Times New Roman" w:hAnsi="Times New Roman" w:cs="Times New Roman" w:hint="default"/>
      </w:rPr>
    </w:lvl>
    <w:lvl w:ilvl="6">
      <w:start w:val="1"/>
      <w:numFmt w:val="decimal"/>
      <w:isLgl/>
      <w:lvlText w:val="%1.%2.%3.%4.%5.%6.%7"/>
      <w:lvlJc w:val="left"/>
      <w:pPr>
        <w:ind w:left="2520" w:hanging="1440"/>
      </w:pPr>
      <w:rPr>
        <w:rFonts w:ascii="Times New Roman" w:hAnsi="Times New Roman" w:cs="Times New Roman" w:hint="default"/>
      </w:rPr>
    </w:lvl>
    <w:lvl w:ilvl="7">
      <w:start w:val="1"/>
      <w:numFmt w:val="decimal"/>
      <w:isLgl/>
      <w:lvlText w:val="%1.%2.%3.%4.%5.%6.%7.%8"/>
      <w:lvlJc w:val="left"/>
      <w:pPr>
        <w:ind w:left="2520" w:hanging="1440"/>
      </w:pPr>
      <w:rPr>
        <w:rFonts w:ascii="Times New Roman" w:hAnsi="Times New Roman" w:cs="Times New Roman" w:hint="default"/>
      </w:rPr>
    </w:lvl>
    <w:lvl w:ilvl="8">
      <w:start w:val="1"/>
      <w:numFmt w:val="decimal"/>
      <w:isLgl/>
      <w:lvlText w:val="%1.%2.%3.%4.%5.%6.%7.%8.%9"/>
      <w:lvlJc w:val="left"/>
      <w:pPr>
        <w:ind w:left="2520" w:hanging="1440"/>
      </w:pPr>
      <w:rPr>
        <w:rFonts w:ascii="Times New Roman" w:hAnsi="Times New Roman" w:cs="Times New Roman" w:hint="default"/>
      </w:rPr>
    </w:lvl>
  </w:abstractNum>
  <w:abstractNum w:abstractNumId="105"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6"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554A39C7"/>
    <w:multiLevelType w:val="multilevel"/>
    <w:tmpl w:val="2D4624C6"/>
    <w:styleLink w:val="Styl12"/>
    <w:lvl w:ilvl="0">
      <w:start w:val="1"/>
      <w:numFmt w:val="decimal"/>
      <w:lvlText w:val="%1."/>
      <w:lvlJc w:val="left"/>
      <w:pPr>
        <w:ind w:left="420" w:hanging="420"/>
      </w:pPr>
      <w:rPr>
        <w:rFonts w:asciiTheme="minorHAnsi" w:eastAsia="Times New Roman" w:hAnsiTheme="minorHAnsi" w:cstheme="minorHAnsi"/>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08"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9"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11" w15:restartNumberingAfterBreak="0">
    <w:nsid w:val="5AA77E76"/>
    <w:multiLevelType w:val="hybridMultilevel"/>
    <w:tmpl w:val="83B07594"/>
    <w:lvl w:ilvl="0" w:tplc="5106C7AA">
      <w:start w:val="1"/>
      <w:numFmt w:val="decimal"/>
      <w:lvlText w:val="%1."/>
      <w:lvlJc w:val="left"/>
      <w:pPr>
        <w:ind w:left="439" w:hanging="339"/>
      </w:pPr>
      <w:rPr>
        <w:rFonts w:ascii="Calibri" w:eastAsia="Calibri" w:hAnsi="Calibri" w:cs="Calibri" w:hint="default"/>
        <w:spacing w:val="0"/>
        <w:w w:val="102"/>
        <w:sz w:val="22"/>
        <w:szCs w:val="22"/>
      </w:rPr>
    </w:lvl>
    <w:lvl w:ilvl="1" w:tplc="79D8D130">
      <w:numFmt w:val="bullet"/>
      <w:lvlText w:val="•"/>
      <w:lvlJc w:val="left"/>
      <w:pPr>
        <w:ind w:left="1246" w:hanging="339"/>
      </w:pPr>
      <w:rPr>
        <w:rFonts w:hint="default"/>
      </w:rPr>
    </w:lvl>
    <w:lvl w:ilvl="2" w:tplc="CB5AF75A">
      <w:numFmt w:val="bullet"/>
      <w:lvlText w:val="•"/>
      <w:lvlJc w:val="left"/>
      <w:pPr>
        <w:ind w:left="2053" w:hanging="339"/>
      </w:pPr>
      <w:rPr>
        <w:rFonts w:hint="default"/>
      </w:rPr>
    </w:lvl>
    <w:lvl w:ilvl="3" w:tplc="D144B290">
      <w:numFmt w:val="bullet"/>
      <w:lvlText w:val="•"/>
      <w:lvlJc w:val="left"/>
      <w:pPr>
        <w:ind w:left="2860" w:hanging="339"/>
      </w:pPr>
      <w:rPr>
        <w:rFonts w:hint="default"/>
      </w:rPr>
    </w:lvl>
    <w:lvl w:ilvl="4" w:tplc="E63E57E2">
      <w:numFmt w:val="bullet"/>
      <w:lvlText w:val="•"/>
      <w:lvlJc w:val="left"/>
      <w:pPr>
        <w:ind w:left="3666" w:hanging="339"/>
      </w:pPr>
      <w:rPr>
        <w:rFonts w:hint="default"/>
      </w:rPr>
    </w:lvl>
    <w:lvl w:ilvl="5" w:tplc="15DAC706">
      <w:numFmt w:val="bullet"/>
      <w:lvlText w:val="•"/>
      <w:lvlJc w:val="left"/>
      <w:pPr>
        <w:ind w:left="4473" w:hanging="339"/>
      </w:pPr>
      <w:rPr>
        <w:rFonts w:hint="default"/>
      </w:rPr>
    </w:lvl>
    <w:lvl w:ilvl="6" w:tplc="B142A010">
      <w:numFmt w:val="bullet"/>
      <w:lvlText w:val="•"/>
      <w:lvlJc w:val="left"/>
      <w:pPr>
        <w:ind w:left="5280" w:hanging="339"/>
      </w:pPr>
      <w:rPr>
        <w:rFonts w:hint="default"/>
      </w:rPr>
    </w:lvl>
    <w:lvl w:ilvl="7" w:tplc="25E080EC">
      <w:numFmt w:val="bullet"/>
      <w:lvlText w:val="•"/>
      <w:lvlJc w:val="left"/>
      <w:pPr>
        <w:ind w:left="6086" w:hanging="339"/>
      </w:pPr>
      <w:rPr>
        <w:rFonts w:hint="default"/>
      </w:rPr>
    </w:lvl>
    <w:lvl w:ilvl="8" w:tplc="3EB28514">
      <w:numFmt w:val="bullet"/>
      <w:lvlText w:val="•"/>
      <w:lvlJc w:val="left"/>
      <w:pPr>
        <w:ind w:left="6893" w:hanging="339"/>
      </w:pPr>
      <w:rPr>
        <w:rFonts w:hint="default"/>
      </w:rPr>
    </w:lvl>
  </w:abstractNum>
  <w:abstractNum w:abstractNumId="112" w15:restartNumberingAfterBreak="0">
    <w:nsid w:val="5AFB23BD"/>
    <w:multiLevelType w:val="hybridMultilevel"/>
    <w:tmpl w:val="E2DA4DF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3"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14"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5"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1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F910D71"/>
    <w:multiLevelType w:val="multilevel"/>
    <w:tmpl w:val="84C872C6"/>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23B33D0"/>
    <w:multiLevelType w:val="hybridMultilevel"/>
    <w:tmpl w:val="CD920F72"/>
    <w:lvl w:ilvl="0" w:tplc="E97CFA6C">
      <w:start w:val="1"/>
      <w:numFmt w:val="decimal"/>
      <w:lvlText w:val="%1."/>
      <w:lvlJc w:val="left"/>
      <w:pPr>
        <w:ind w:left="2131" w:hanging="339"/>
      </w:pPr>
      <w:rPr>
        <w:rFonts w:ascii="Calibri" w:eastAsia="Calibri" w:hAnsi="Calibri" w:cs="Calibri" w:hint="default"/>
        <w:spacing w:val="0"/>
        <w:w w:val="102"/>
        <w:sz w:val="22"/>
        <w:szCs w:val="22"/>
      </w:rPr>
    </w:lvl>
    <w:lvl w:ilvl="1" w:tplc="A2F877A0">
      <w:start w:val="1"/>
      <w:numFmt w:val="decimal"/>
      <w:lvlText w:val="%2)"/>
      <w:lvlJc w:val="left"/>
      <w:pPr>
        <w:ind w:left="2469" w:hanging="339"/>
      </w:pPr>
      <w:rPr>
        <w:rFonts w:ascii="Calibri" w:eastAsia="Calibri" w:hAnsi="Calibri" w:cs="Calibri" w:hint="default"/>
        <w:spacing w:val="0"/>
        <w:w w:val="102"/>
        <w:sz w:val="22"/>
        <w:szCs w:val="22"/>
      </w:rPr>
    </w:lvl>
    <w:lvl w:ilvl="2" w:tplc="A072B1AA">
      <w:numFmt w:val="bullet"/>
      <w:lvlText w:val="•"/>
      <w:lvlJc w:val="left"/>
      <w:pPr>
        <w:ind w:left="3348" w:hanging="339"/>
      </w:pPr>
      <w:rPr>
        <w:rFonts w:hint="default"/>
      </w:rPr>
    </w:lvl>
    <w:lvl w:ilvl="3" w:tplc="575CC9B4">
      <w:numFmt w:val="bullet"/>
      <w:lvlText w:val="•"/>
      <w:lvlJc w:val="left"/>
      <w:pPr>
        <w:ind w:left="4237" w:hanging="339"/>
      </w:pPr>
      <w:rPr>
        <w:rFonts w:hint="default"/>
      </w:rPr>
    </w:lvl>
    <w:lvl w:ilvl="4" w:tplc="80F49BAA">
      <w:numFmt w:val="bullet"/>
      <w:lvlText w:val="•"/>
      <w:lvlJc w:val="left"/>
      <w:pPr>
        <w:ind w:left="5126" w:hanging="339"/>
      </w:pPr>
      <w:rPr>
        <w:rFonts w:hint="default"/>
      </w:rPr>
    </w:lvl>
    <w:lvl w:ilvl="5" w:tplc="72CC66D0">
      <w:numFmt w:val="bullet"/>
      <w:lvlText w:val="•"/>
      <w:lvlJc w:val="left"/>
      <w:pPr>
        <w:ind w:left="6015" w:hanging="339"/>
      </w:pPr>
      <w:rPr>
        <w:rFonts w:hint="default"/>
      </w:rPr>
    </w:lvl>
    <w:lvl w:ilvl="6" w:tplc="98A0E046">
      <w:numFmt w:val="bullet"/>
      <w:lvlText w:val="•"/>
      <w:lvlJc w:val="left"/>
      <w:pPr>
        <w:ind w:left="6904" w:hanging="339"/>
      </w:pPr>
      <w:rPr>
        <w:rFonts w:hint="default"/>
      </w:rPr>
    </w:lvl>
    <w:lvl w:ilvl="7" w:tplc="6B481866">
      <w:numFmt w:val="bullet"/>
      <w:lvlText w:val="•"/>
      <w:lvlJc w:val="left"/>
      <w:pPr>
        <w:ind w:left="7793" w:hanging="339"/>
      </w:pPr>
      <w:rPr>
        <w:rFonts w:hint="default"/>
      </w:rPr>
    </w:lvl>
    <w:lvl w:ilvl="8" w:tplc="4FF01048">
      <w:numFmt w:val="bullet"/>
      <w:lvlText w:val="•"/>
      <w:lvlJc w:val="left"/>
      <w:pPr>
        <w:ind w:left="8682" w:hanging="339"/>
      </w:pPr>
      <w:rPr>
        <w:rFonts w:hint="default"/>
      </w:rPr>
    </w:lvl>
  </w:abstractNum>
  <w:abstractNum w:abstractNumId="121" w15:restartNumberingAfterBreak="0">
    <w:nsid w:val="62837616"/>
    <w:multiLevelType w:val="hybridMultilevel"/>
    <w:tmpl w:val="6F6019C4"/>
    <w:lvl w:ilvl="0" w:tplc="FFFFFFFF">
      <w:start w:val="1"/>
      <w:numFmt w:val="lowerLetter"/>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23"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24"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7D2374C"/>
    <w:multiLevelType w:val="hybridMultilevel"/>
    <w:tmpl w:val="2F648048"/>
    <w:lvl w:ilvl="0" w:tplc="5EF6946C">
      <w:start w:val="1"/>
      <w:numFmt w:val="decimal"/>
      <w:lvlText w:val="%1."/>
      <w:lvlJc w:val="left"/>
      <w:pPr>
        <w:tabs>
          <w:tab w:val="num" w:pos="454"/>
        </w:tabs>
        <w:ind w:left="454" w:hanging="454"/>
      </w:pPr>
      <w:rPr>
        <w:rFonts w:hint="default"/>
      </w:rPr>
    </w:lvl>
    <w:lvl w:ilvl="1" w:tplc="04150017">
      <w:start w:val="1"/>
      <w:numFmt w:val="lowerLetter"/>
      <w:lvlText w:val="%2)"/>
      <w:lvlJc w:val="left"/>
      <w:pPr>
        <w:ind w:left="1440" w:hanging="360"/>
      </w:pPr>
      <w:rPr>
        <w:rFonts w:hint="default"/>
      </w:rPr>
    </w:lvl>
    <w:lvl w:ilvl="2" w:tplc="1DAC964A">
      <w:start w:val="1"/>
      <w:numFmt w:val="upperRoman"/>
      <w:lvlText w:val="%3."/>
      <w:lvlJc w:val="left"/>
      <w:pPr>
        <w:ind w:left="2700" w:hanging="720"/>
      </w:pPr>
      <w:rPr>
        <w:rFonts w:eastAsia="Calibri" w:cs="Times New Roman" w:hint="default"/>
        <w:b/>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69401C87"/>
    <w:multiLevelType w:val="hybridMultilevel"/>
    <w:tmpl w:val="97E010C2"/>
    <w:lvl w:ilvl="0" w:tplc="67549C9A">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12D0C53"/>
    <w:multiLevelType w:val="hybridMultilevel"/>
    <w:tmpl w:val="E23A4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3A069A"/>
    <w:multiLevelType w:val="hybridMultilevel"/>
    <w:tmpl w:val="90349524"/>
    <w:lvl w:ilvl="0" w:tplc="1DF4607C">
      <w:start w:val="1"/>
      <w:numFmt w:val="decimal"/>
      <w:lvlText w:val="%1.1"/>
      <w:lvlJc w:val="left"/>
      <w:pPr>
        <w:ind w:left="643" w:hanging="360"/>
      </w:pPr>
    </w:lvl>
    <w:lvl w:ilvl="1" w:tplc="04150019">
      <w:start w:val="1"/>
      <w:numFmt w:val="lowerLetter"/>
      <w:lvlText w:val="%2."/>
      <w:lvlJc w:val="left"/>
      <w:pPr>
        <w:ind w:left="-797" w:hanging="360"/>
      </w:pPr>
    </w:lvl>
    <w:lvl w:ilvl="2" w:tplc="0415001B">
      <w:start w:val="1"/>
      <w:numFmt w:val="lowerRoman"/>
      <w:lvlText w:val="%3."/>
      <w:lvlJc w:val="right"/>
      <w:pPr>
        <w:ind w:left="-77" w:hanging="180"/>
      </w:pPr>
    </w:lvl>
    <w:lvl w:ilvl="3" w:tplc="0415000F">
      <w:start w:val="1"/>
      <w:numFmt w:val="decimal"/>
      <w:lvlText w:val="%4."/>
      <w:lvlJc w:val="left"/>
      <w:pPr>
        <w:ind w:left="643" w:hanging="360"/>
      </w:pPr>
    </w:lvl>
    <w:lvl w:ilvl="4" w:tplc="04150019">
      <w:start w:val="1"/>
      <w:numFmt w:val="lowerLetter"/>
      <w:lvlText w:val="%5."/>
      <w:lvlJc w:val="left"/>
      <w:pPr>
        <w:ind w:left="1363" w:hanging="360"/>
      </w:pPr>
    </w:lvl>
    <w:lvl w:ilvl="5" w:tplc="0415001B">
      <w:start w:val="1"/>
      <w:numFmt w:val="lowerRoman"/>
      <w:lvlText w:val="%6."/>
      <w:lvlJc w:val="right"/>
      <w:pPr>
        <w:ind w:left="2083" w:hanging="180"/>
      </w:pPr>
    </w:lvl>
    <w:lvl w:ilvl="6" w:tplc="0415000F">
      <w:start w:val="1"/>
      <w:numFmt w:val="decimal"/>
      <w:lvlText w:val="%7."/>
      <w:lvlJc w:val="left"/>
      <w:pPr>
        <w:ind w:left="2803" w:hanging="360"/>
      </w:pPr>
    </w:lvl>
    <w:lvl w:ilvl="7" w:tplc="04150019">
      <w:start w:val="1"/>
      <w:numFmt w:val="lowerLetter"/>
      <w:lvlText w:val="%8."/>
      <w:lvlJc w:val="left"/>
      <w:pPr>
        <w:ind w:left="3523" w:hanging="360"/>
      </w:pPr>
    </w:lvl>
    <w:lvl w:ilvl="8" w:tplc="0415001B">
      <w:start w:val="1"/>
      <w:numFmt w:val="lowerRoman"/>
      <w:lvlText w:val="%9."/>
      <w:lvlJc w:val="right"/>
      <w:pPr>
        <w:ind w:left="4243" w:hanging="180"/>
      </w:pPr>
    </w:lvl>
  </w:abstractNum>
  <w:abstractNum w:abstractNumId="130"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30C5195"/>
    <w:multiLevelType w:val="hybridMultilevel"/>
    <w:tmpl w:val="FE825AF2"/>
    <w:lvl w:ilvl="0" w:tplc="5EA43746">
      <w:start w:val="1"/>
      <w:numFmt w:val="decimal"/>
      <w:lvlText w:val="%1."/>
      <w:lvlJc w:val="left"/>
      <w:pPr>
        <w:ind w:left="439" w:hanging="339"/>
      </w:pPr>
      <w:rPr>
        <w:rFonts w:ascii="Calibri" w:eastAsia="Calibri" w:hAnsi="Calibri" w:cs="Calibri" w:hint="default"/>
        <w:spacing w:val="0"/>
        <w:w w:val="102"/>
        <w:sz w:val="22"/>
        <w:szCs w:val="22"/>
      </w:rPr>
    </w:lvl>
    <w:lvl w:ilvl="1" w:tplc="FF46E850">
      <w:numFmt w:val="bullet"/>
      <w:lvlText w:val="•"/>
      <w:lvlJc w:val="left"/>
      <w:pPr>
        <w:ind w:left="1246" w:hanging="339"/>
      </w:pPr>
      <w:rPr>
        <w:rFonts w:hint="default"/>
      </w:rPr>
    </w:lvl>
    <w:lvl w:ilvl="2" w:tplc="E83CC5AA">
      <w:numFmt w:val="bullet"/>
      <w:lvlText w:val="•"/>
      <w:lvlJc w:val="left"/>
      <w:pPr>
        <w:ind w:left="2053" w:hanging="339"/>
      </w:pPr>
      <w:rPr>
        <w:rFonts w:hint="default"/>
      </w:rPr>
    </w:lvl>
    <w:lvl w:ilvl="3" w:tplc="A720F6BC">
      <w:numFmt w:val="bullet"/>
      <w:lvlText w:val="•"/>
      <w:lvlJc w:val="left"/>
      <w:pPr>
        <w:ind w:left="2860" w:hanging="339"/>
      </w:pPr>
      <w:rPr>
        <w:rFonts w:hint="default"/>
      </w:rPr>
    </w:lvl>
    <w:lvl w:ilvl="4" w:tplc="4074253A">
      <w:numFmt w:val="bullet"/>
      <w:lvlText w:val="•"/>
      <w:lvlJc w:val="left"/>
      <w:pPr>
        <w:ind w:left="3666" w:hanging="339"/>
      </w:pPr>
      <w:rPr>
        <w:rFonts w:hint="default"/>
      </w:rPr>
    </w:lvl>
    <w:lvl w:ilvl="5" w:tplc="98C43CB0">
      <w:numFmt w:val="bullet"/>
      <w:lvlText w:val="•"/>
      <w:lvlJc w:val="left"/>
      <w:pPr>
        <w:ind w:left="4473" w:hanging="339"/>
      </w:pPr>
      <w:rPr>
        <w:rFonts w:hint="default"/>
      </w:rPr>
    </w:lvl>
    <w:lvl w:ilvl="6" w:tplc="84C887B6">
      <w:numFmt w:val="bullet"/>
      <w:lvlText w:val="•"/>
      <w:lvlJc w:val="left"/>
      <w:pPr>
        <w:ind w:left="5280" w:hanging="339"/>
      </w:pPr>
      <w:rPr>
        <w:rFonts w:hint="default"/>
      </w:rPr>
    </w:lvl>
    <w:lvl w:ilvl="7" w:tplc="F7A6462E">
      <w:numFmt w:val="bullet"/>
      <w:lvlText w:val="•"/>
      <w:lvlJc w:val="left"/>
      <w:pPr>
        <w:ind w:left="6086" w:hanging="339"/>
      </w:pPr>
      <w:rPr>
        <w:rFonts w:hint="default"/>
      </w:rPr>
    </w:lvl>
    <w:lvl w:ilvl="8" w:tplc="B3F202BA">
      <w:numFmt w:val="bullet"/>
      <w:lvlText w:val="•"/>
      <w:lvlJc w:val="left"/>
      <w:pPr>
        <w:ind w:left="6893" w:hanging="339"/>
      </w:pPr>
      <w:rPr>
        <w:rFonts w:hint="default"/>
      </w:rPr>
    </w:lvl>
  </w:abstractNum>
  <w:abstractNum w:abstractNumId="132"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33"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5"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6" w15:restartNumberingAfterBreak="0">
    <w:nsid w:val="760032AD"/>
    <w:multiLevelType w:val="hybridMultilevel"/>
    <w:tmpl w:val="8E6659FA"/>
    <w:lvl w:ilvl="0" w:tplc="5EEAAE8E">
      <w:start w:val="1"/>
      <w:numFmt w:val="decimal"/>
      <w:lvlText w:val="%1."/>
      <w:lvlJc w:val="left"/>
      <w:pPr>
        <w:ind w:left="2131" w:hanging="339"/>
      </w:pPr>
      <w:rPr>
        <w:rFonts w:ascii="Calibri" w:eastAsia="Calibri" w:hAnsi="Calibri" w:cs="Calibri" w:hint="default"/>
        <w:spacing w:val="0"/>
        <w:w w:val="102"/>
        <w:sz w:val="22"/>
        <w:szCs w:val="22"/>
      </w:rPr>
    </w:lvl>
    <w:lvl w:ilvl="1" w:tplc="1CA8D910">
      <w:numFmt w:val="bullet"/>
      <w:lvlText w:val=""/>
      <w:lvlJc w:val="left"/>
      <w:pPr>
        <w:ind w:left="2469" w:hanging="339"/>
      </w:pPr>
      <w:rPr>
        <w:rFonts w:ascii="Symbol" w:eastAsia="Symbol" w:hAnsi="Symbol" w:cs="Symbol" w:hint="default"/>
        <w:w w:val="103"/>
        <w:sz w:val="18"/>
        <w:szCs w:val="18"/>
      </w:rPr>
    </w:lvl>
    <w:lvl w:ilvl="2" w:tplc="BBD68064">
      <w:numFmt w:val="bullet"/>
      <w:lvlText w:val="•"/>
      <w:lvlJc w:val="left"/>
      <w:pPr>
        <w:ind w:left="3348" w:hanging="339"/>
      </w:pPr>
      <w:rPr>
        <w:rFonts w:hint="default"/>
      </w:rPr>
    </w:lvl>
    <w:lvl w:ilvl="3" w:tplc="F8822A7C">
      <w:numFmt w:val="bullet"/>
      <w:lvlText w:val="•"/>
      <w:lvlJc w:val="left"/>
      <w:pPr>
        <w:ind w:left="4237" w:hanging="339"/>
      </w:pPr>
      <w:rPr>
        <w:rFonts w:hint="default"/>
      </w:rPr>
    </w:lvl>
    <w:lvl w:ilvl="4" w:tplc="3D0A098C">
      <w:numFmt w:val="bullet"/>
      <w:lvlText w:val="•"/>
      <w:lvlJc w:val="left"/>
      <w:pPr>
        <w:ind w:left="5126" w:hanging="339"/>
      </w:pPr>
      <w:rPr>
        <w:rFonts w:hint="default"/>
      </w:rPr>
    </w:lvl>
    <w:lvl w:ilvl="5" w:tplc="8CDA1E9C">
      <w:numFmt w:val="bullet"/>
      <w:lvlText w:val="•"/>
      <w:lvlJc w:val="left"/>
      <w:pPr>
        <w:ind w:left="6015" w:hanging="339"/>
      </w:pPr>
      <w:rPr>
        <w:rFonts w:hint="default"/>
      </w:rPr>
    </w:lvl>
    <w:lvl w:ilvl="6" w:tplc="CA0E1136">
      <w:numFmt w:val="bullet"/>
      <w:lvlText w:val="•"/>
      <w:lvlJc w:val="left"/>
      <w:pPr>
        <w:ind w:left="6904" w:hanging="339"/>
      </w:pPr>
      <w:rPr>
        <w:rFonts w:hint="default"/>
      </w:rPr>
    </w:lvl>
    <w:lvl w:ilvl="7" w:tplc="99F24E74">
      <w:numFmt w:val="bullet"/>
      <w:lvlText w:val="•"/>
      <w:lvlJc w:val="left"/>
      <w:pPr>
        <w:ind w:left="7793" w:hanging="339"/>
      </w:pPr>
      <w:rPr>
        <w:rFonts w:hint="default"/>
      </w:rPr>
    </w:lvl>
    <w:lvl w:ilvl="8" w:tplc="1EC4936A">
      <w:numFmt w:val="bullet"/>
      <w:lvlText w:val="•"/>
      <w:lvlJc w:val="left"/>
      <w:pPr>
        <w:ind w:left="8682" w:hanging="339"/>
      </w:pPr>
      <w:rPr>
        <w:rFonts w:hint="default"/>
      </w:rPr>
    </w:lvl>
  </w:abstractNum>
  <w:abstractNum w:abstractNumId="137"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8"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39" w15:restartNumberingAfterBreak="0">
    <w:nsid w:val="7816263E"/>
    <w:multiLevelType w:val="multilevel"/>
    <w:tmpl w:val="146CC55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A055CB6"/>
    <w:multiLevelType w:val="hybridMultilevel"/>
    <w:tmpl w:val="42A421F6"/>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43"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60490709">
    <w:abstractNumId w:val="3"/>
  </w:num>
  <w:num w:numId="2" w16cid:durableId="1904945752">
    <w:abstractNumId w:val="5"/>
  </w:num>
  <w:num w:numId="3" w16cid:durableId="2079131529">
    <w:abstractNumId w:val="11"/>
  </w:num>
  <w:num w:numId="4" w16cid:durableId="421922315">
    <w:abstractNumId w:val="13"/>
  </w:num>
  <w:num w:numId="5" w16cid:durableId="1362974455">
    <w:abstractNumId w:val="17"/>
  </w:num>
  <w:num w:numId="6" w16cid:durableId="541021586">
    <w:abstractNumId w:val="19"/>
  </w:num>
  <w:num w:numId="7" w16cid:durableId="345449260">
    <w:abstractNumId w:val="20"/>
  </w:num>
  <w:num w:numId="8" w16cid:durableId="63527383">
    <w:abstractNumId w:val="21"/>
  </w:num>
  <w:num w:numId="9" w16cid:durableId="75592081">
    <w:abstractNumId w:val="30"/>
  </w:num>
  <w:num w:numId="10" w16cid:durableId="1473404612">
    <w:abstractNumId w:val="31"/>
  </w:num>
  <w:num w:numId="11" w16cid:durableId="620116496">
    <w:abstractNumId w:val="35"/>
  </w:num>
  <w:num w:numId="12" w16cid:durableId="1665892019">
    <w:abstractNumId w:val="38"/>
  </w:num>
  <w:num w:numId="13" w16cid:durableId="691565852">
    <w:abstractNumId w:val="39"/>
  </w:num>
  <w:num w:numId="14" w16cid:durableId="1373917031">
    <w:abstractNumId w:val="41"/>
  </w:num>
  <w:num w:numId="15" w16cid:durableId="103772554">
    <w:abstractNumId w:val="137"/>
  </w:num>
  <w:num w:numId="16" w16cid:durableId="341904964">
    <w:abstractNumId w:val="113"/>
  </w:num>
  <w:num w:numId="17" w16cid:durableId="1274165815">
    <w:abstractNumId w:val="0"/>
  </w:num>
  <w:num w:numId="18" w16cid:durableId="1007054107">
    <w:abstractNumId w:val="49"/>
  </w:num>
  <w:num w:numId="19" w16cid:durableId="1095441781">
    <w:abstractNumId w:val="144"/>
  </w:num>
  <w:num w:numId="20" w16cid:durableId="433094043">
    <w:abstractNumId w:val="115"/>
    <w:lvlOverride w:ilvl="0">
      <w:startOverride w:val="1"/>
    </w:lvlOverride>
  </w:num>
  <w:num w:numId="21" w16cid:durableId="217740400">
    <w:abstractNumId w:val="90"/>
    <w:lvlOverride w:ilvl="0">
      <w:startOverride w:val="1"/>
    </w:lvlOverride>
  </w:num>
  <w:num w:numId="22" w16cid:durableId="1019086583">
    <w:abstractNumId w:val="65"/>
  </w:num>
  <w:num w:numId="23" w16cid:durableId="1253079228">
    <w:abstractNumId w:val="123"/>
  </w:num>
  <w:num w:numId="24" w16cid:durableId="339161097">
    <w:abstractNumId w:val="86"/>
  </w:num>
  <w:num w:numId="25" w16cid:durableId="952248938">
    <w:abstractNumId w:val="142"/>
  </w:num>
  <w:num w:numId="26" w16cid:durableId="140460901">
    <w:abstractNumId w:val="138"/>
    <w:lvlOverride w:ilvl="0">
      <w:startOverride w:val="1"/>
    </w:lvlOverride>
  </w:num>
  <w:num w:numId="27" w16cid:durableId="1282221212">
    <w:abstractNumId w:val="88"/>
  </w:num>
  <w:num w:numId="28" w16cid:durableId="1104959796">
    <w:abstractNumId w:val="130"/>
  </w:num>
  <w:num w:numId="29" w16cid:durableId="1463112752">
    <w:abstractNumId w:val="89"/>
  </w:num>
  <w:num w:numId="30" w16cid:durableId="1450125292">
    <w:abstractNumId w:val="103"/>
  </w:num>
  <w:num w:numId="31" w16cid:durableId="998464976">
    <w:abstractNumId w:val="102"/>
  </w:num>
  <w:num w:numId="32" w16cid:durableId="2028557937">
    <w:abstractNumId w:val="127"/>
  </w:num>
  <w:num w:numId="33" w16cid:durableId="1172917435">
    <w:abstractNumId w:val="98"/>
  </w:num>
  <w:num w:numId="34" w16cid:durableId="717822769">
    <w:abstractNumId w:val="64"/>
  </w:num>
  <w:num w:numId="35" w16cid:durableId="1428503516">
    <w:abstractNumId w:val="116"/>
  </w:num>
  <w:num w:numId="36" w16cid:durableId="1958246618">
    <w:abstractNumId w:val="108"/>
  </w:num>
  <w:num w:numId="37" w16cid:durableId="2069181985">
    <w:abstractNumId w:val="115"/>
  </w:num>
  <w:num w:numId="38" w16cid:durableId="625356138">
    <w:abstractNumId w:val="51"/>
  </w:num>
  <w:num w:numId="39" w16cid:durableId="1414623772">
    <w:abstractNumId w:val="122"/>
  </w:num>
  <w:num w:numId="40" w16cid:durableId="1878351462">
    <w:abstractNumId w:val="76"/>
  </w:num>
  <w:num w:numId="41" w16cid:durableId="1261639764">
    <w:abstractNumId w:val="139"/>
  </w:num>
  <w:num w:numId="42" w16cid:durableId="245001327">
    <w:abstractNumId w:val="99"/>
  </w:num>
  <w:num w:numId="43" w16cid:durableId="678891680">
    <w:abstractNumId w:val="84"/>
  </w:num>
  <w:num w:numId="44" w16cid:durableId="2048293830">
    <w:abstractNumId w:val="107"/>
  </w:num>
  <w:num w:numId="45" w16cid:durableId="1761368258">
    <w:abstractNumId w:val="58"/>
  </w:num>
  <w:num w:numId="46" w16cid:durableId="508906864">
    <w:abstractNumId w:val="61"/>
  </w:num>
  <w:num w:numId="47" w16cid:durableId="2083215427">
    <w:abstractNumId w:val="74"/>
  </w:num>
  <w:num w:numId="48" w16cid:durableId="1644002837">
    <w:abstractNumId w:val="60"/>
  </w:num>
  <w:num w:numId="49" w16cid:durableId="1995719847">
    <w:abstractNumId w:val="1"/>
  </w:num>
  <w:num w:numId="50" w16cid:durableId="12343302">
    <w:abstractNumId w:val="83"/>
  </w:num>
  <w:num w:numId="51" w16cid:durableId="1437866430">
    <w:abstractNumId w:val="91"/>
  </w:num>
  <w:num w:numId="52" w16cid:durableId="1323318214">
    <w:abstractNumId w:val="77"/>
  </w:num>
  <w:num w:numId="53" w16cid:durableId="948968474">
    <w:abstractNumId w:val="18"/>
  </w:num>
  <w:num w:numId="54" w16cid:durableId="958532439">
    <w:abstractNumId w:val="70"/>
  </w:num>
  <w:num w:numId="55" w16cid:durableId="1643194304">
    <w:abstractNumId w:val="79"/>
  </w:num>
  <w:num w:numId="56" w16cid:durableId="7606124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51013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78758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8811165">
    <w:abstractNumId w:val="67"/>
  </w:num>
  <w:num w:numId="60" w16cid:durableId="1894845996">
    <w:abstractNumId w:val="63"/>
  </w:num>
  <w:num w:numId="61" w16cid:durableId="1584875427">
    <w:abstractNumId w:val="141"/>
  </w:num>
  <w:num w:numId="62" w16cid:durableId="1341391346">
    <w:abstractNumId w:val="134"/>
  </w:num>
  <w:num w:numId="63" w16cid:durableId="457064919">
    <w:abstractNumId w:val="93"/>
  </w:num>
  <w:num w:numId="64" w16cid:durableId="9565252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504462">
    <w:abstractNumId w:val="140"/>
  </w:num>
  <w:num w:numId="66" w16cid:durableId="404497390">
    <w:abstractNumId w:val="59"/>
  </w:num>
  <w:num w:numId="67" w16cid:durableId="1450004352">
    <w:abstractNumId w:val="54"/>
  </w:num>
  <w:num w:numId="68" w16cid:durableId="1607496876">
    <w:abstractNumId w:val="105"/>
  </w:num>
  <w:num w:numId="69" w16cid:durableId="51976240">
    <w:abstractNumId w:val="124"/>
  </w:num>
  <w:num w:numId="70" w16cid:durableId="986596204">
    <w:abstractNumId w:val="101"/>
  </w:num>
  <w:num w:numId="71" w16cid:durableId="847525748">
    <w:abstractNumId w:val="133"/>
  </w:num>
  <w:num w:numId="72" w16cid:durableId="1089231892">
    <w:abstractNumId w:val="52"/>
  </w:num>
  <w:num w:numId="73" w16cid:durableId="1435511740">
    <w:abstractNumId w:val="135"/>
  </w:num>
  <w:num w:numId="74" w16cid:durableId="703791129">
    <w:abstractNumId w:val="47"/>
  </w:num>
  <w:num w:numId="75" w16cid:durableId="1098527862">
    <w:abstractNumId w:val="48"/>
  </w:num>
  <w:num w:numId="76" w16cid:durableId="234319500">
    <w:abstractNumId w:val="53"/>
  </w:num>
  <w:num w:numId="77" w16cid:durableId="546112091">
    <w:abstractNumId w:val="132"/>
  </w:num>
  <w:num w:numId="78" w16cid:durableId="372581268">
    <w:abstractNumId w:val="126"/>
    <w:lvlOverride w:ilvl="0">
      <w:startOverride w:val="1"/>
    </w:lvlOverride>
  </w:num>
  <w:num w:numId="79" w16cid:durableId="609358403">
    <w:abstractNumId w:val="112"/>
  </w:num>
  <w:num w:numId="80" w16cid:durableId="1216508601">
    <w:abstractNumId w:val="120"/>
  </w:num>
  <w:num w:numId="81" w16cid:durableId="989941034">
    <w:abstractNumId w:val="96"/>
  </w:num>
  <w:num w:numId="82" w16cid:durableId="1766076501">
    <w:abstractNumId w:val="95"/>
  </w:num>
  <w:num w:numId="83" w16cid:durableId="1155687062">
    <w:abstractNumId w:val="57"/>
  </w:num>
  <w:num w:numId="84" w16cid:durableId="47807674">
    <w:abstractNumId w:val="131"/>
  </w:num>
  <w:num w:numId="85" w16cid:durableId="232665494">
    <w:abstractNumId w:val="136"/>
  </w:num>
  <w:num w:numId="86" w16cid:durableId="1085766180">
    <w:abstractNumId w:val="111"/>
  </w:num>
  <w:num w:numId="87" w16cid:durableId="349334836">
    <w:abstractNumId w:val="104"/>
  </w:num>
  <w:num w:numId="88" w16cid:durableId="342759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078538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33608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46752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6734548">
    <w:abstractNumId w:val="78"/>
  </w:num>
  <w:num w:numId="93" w16cid:durableId="1885553459">
    <w:abstractNumId w:val="119"/>
  </w:num>
  <w:num w:numId="94" w16cid:durableId="1483738691">
    <w:abstractNumId w:val="50"/>
  </w:num>
  <w:num w:numId="95" w16cid:durableId="2125538634">
    <w:abstractNumId w:val="55"/>
  </w:num>
  <w:num w:numId="96" w16cid:durableId="3990583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9610001">
    <w:abstractNumId w:val="109"/>
  </w:num>
  <w:num w:numId="98" w16cid:durableId="1541210223">
    <w:abstractNumId w:val="100"/>
  </w:num>
  <w:num w:numId="99" w16cid:durableId="1810243001">
    <w:abstractNumId w:val="85"/>
  </w:num>
  <w:num w:numId="100" w16cid:durableId="1493253393">
    <w:abstractNumId w:val="110"/>
  </w:num>
  <w:num w:numId="101" w16cid:durableId="1668173652">
    <w:abstractNumId w:val="71"/>
  </w:num>
  <w:num w:numId="102" w16cid:durableId="1492332871">
    <w:abstractNumId w:val="66"/>
  </w:num>
  <w:num w:numId="103" w16cid:durableId="880482338">
    <w:abstractNumId w:val="73"/>
  </w:num>
  <w:num w:numId="104" w16cid:durableId="237710553">
    <w:abstractNumId w:val="56"/>
  </w:num>
  <w:num w:numId="105" w16cid:durableId="2108688948">
    <w:abstractNumId w:val="87"/>
  </w:num>
  <w:num w:numId="106" w16cid:durableId="270868829">
    <w:abstractNumId w:val="68"/>
  </w:num>
  <w:num w:numId="107" w16cid:durableId="157112559">
    <w:abstractNumId w:val="80"/>
  </w:num>
  <w:num w:numId="108" w16cid:durableId="98985494">
    <w:abstractNumId w:val="128"/>
  </w:num>
  <w:num w:numId="109" w16cid:durableId="1543979190">
    <w:abstractNumId w:val="97"/>
  </w:num>
  <w:num w:numId="110" w16cid:durableId="1948154277">
    <w:abstractNumId w:val="82"/>
  </w:num>
  <w:num w:numId="111" w16cid:durableId="1827043113">
    <w:abstractNumId w:val="121"/>
  </w:num>
  <w:num w:numId="112" w16cid:durableId="514924065">
    <w:abstractNumId w:val="69"/>
  </w:num>
  <w:num w:numId="113" w16cid:durableId="288362625">
    <w:abstractNumId w:val="11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1DE7"/>
    <w:rsid w:val="00003279"/>
    <w:rsid w:val="00003A8E"/>
    <w:rsid w:val="000069AA"/>
    <w:rsid w:val="000075B7"/>
    <w:rsid w:val="0001027B"/>
    <w:rsid w:val="000102F4"/>
    <w:rsid w:val="00010C08"/>
    <w:rsid w:val="00010E63"/>
    <w:rsid w:val="00014E22"/>
    <w:rsid w:val="00014EE8"/>
    <w:rsid w:val="00015361"/>
    <w:rsid w:val="0001788B"/>
    <w:rsid w:val="00017F38"/>
    <w:rsid w:val="000202A1"/>
    <w:rsid w:val="00020AD7"/>
    <w:rsid w:val="00022563"/>
    <w:rsid w:val="00024B61"/>
    <w:rsid w:val="00024BCC"/>
    <w:rsid w:val="00024C27"/>
    <w:rsid w:val="00025A3B"/>
    <w:rsid w:val="00026B3E"/>
    <w:rsid w:val="000273F9"/>
    <w:rsid w:val="00030D5D"/>
    <w:rsid w:val="00036E3B"/>
    <w:rsid w:val="000410C3"/>
    <w:rsid w:val="00042329"/>
    <w:rsid w:val="00042F2C"/>
    <w:rsid w:val="00045C18"/>
    <w:rsid w:val="00045E17"/>
    <w:rsid w:val="0004646D"/>
    <w:rsid w:val="0004652D"/>
    <w:rsid w:val="0004679D"/>
    <w:rsid w:val="00046A5C"/>
    <w:rsid w:val="000518FA"/>
    <w:rsid w:val="00052A2A"/>
    <w:rsid w:val="0005460C"/>
    <w:rsid w:val="00054A42"/>
    <w:rsid w:val="00054D2A"/>
    <w:rsid w:val="00055095"/>
    <w:rsid w:val="00055302"/>
    <w:rsid w:val="00055662"/>
    <w:rsid w:val="00056D2D"/>
    <w:rsid w:val="00057059"/>
    <w:rsid w:val="00057192"/>
    <w:rsid w:val="00060AD1"/>
    <w:rsid w:val="00062412"/>
    <w:rsid w:val="00063A73"/>
    <w:rsid w:val="000649CB"/>
    <w:rsid w:val="0006571E"/>
    <w:rsid w:val="0006635D"/>
    <w:rsid w:val="000672DA"/>
    <w:rsid w:val="000704EA"/>
    <w:rsid w:val="00070E0F"/>
    <w:rsid w:val="000721D1"/>
    <w:rsid w:val="0007259A"/>
    <w:rsid w:val="0007457F"/>
    <w:rsid w:val="000805E4"/>
    <w:rsid w:val="00080710"/>
    <w:rsid w:val="00083667"/>
    <w:rsid w:val="00083AA9"/>
    <w:rsid w:val="0008539A"/>
    <w:rsid w:val="0008669C"/>
    <w:rsid w:val="00086D48"/>
    <w:rsid w:val="00086F65"/>
    <w:rsid w:val="000871A8"/>
    <w:rsid w:val="0008767C"/>
    <w:rsid w:val="00092F5F"/>
    <w:rsid w:val="00093368"/>
    <w:rsid w:val="000933DA"/>
    <w:rsid w:val="000936C3"/>
    <w:rsid w:val="00093E98"/>
    <w:rsid w:val="000946BE"/>
    <w:rsid w:val="0009665B"/>
    <w:rsid w:val="00096AC6"/>
    <w:rsid w:val="00097A68"/>
    <w:rsid w:val="000A09CB"/>
    <w:rsid w:val="000A2234"/>
    <w:rsid w:val="000A4938"/>
    <w:rsid w:val="000A5EC5"/>
    <w:rsid w:val="000B0D29"/>
    <w:rsid w:val="000B1842"/>
    <w:rsid w:val="000B1C36"/>
    <w:rsid w:val="000B26CE"/>
    <w:rsid w:val="000B2E64"/>
    <w:rsid w:val="000B457D"/>
    <w:rsid w:val="000B4F8D"/>
    <w:rsid w:val="000B6498"/>
    <w:rsid w:val="000B64A6"/>
    <w:rsid w:val="000B7271"/>
    <w:rsid w:val="000B7614"/>
    <w:rsid w:val="000B7E83"/>
    <w:rsid w:val="000C151E"/>
    <w:rsid w:val="000C25FE"/>
    <w:rsid w:val="000C3AB7"/>
    <w:rsid w:val="000C589F"/>
    <w:rsid w:val="000C7E6D"/>
    <w:rsid w:val="000D0802"/>
    <w:rsid w:val="000D17BA"/>
    <w:rsid w:val="000D18AC"/>
    <w:rsid w:val="000D296E"/>
    <w:rsid w:val="000D2C3E"/>
    <w:rsid w:val="000E02A4"/>
    <w:rsid w:val="000E092D"/>
    <w:rsid w:val="000E1C65"/>
    <w:rsid w:val="000E34D2"/>
    <w:rsid w:val="000F0C20"/>
    <w:rsid w:val="000F25C2"/>
    <w:rsid w:val="000F326E"/>
    <w:rsid w:val="000F51C5"/>
    <w:rsid w:val="000F5B97"/>
    <w:rsid w:val="0010051A"/>
    <w:rsid w:val="00100823"/>
    <w:rsid w:val="00101B25"/>
    <w:rsid w:val="00102C19"/>
    <w:rsid w:val="0010354B"/>
    <w:rsid w:val="001045B8"/>
    <w:rsid w:val="001110EC"/>
    <w:rsid w:val="001112C2"/>
    <w:rsid w:val="001125CA"/>
    <w:rsid w:val="001163DB"/>
    <w:rsid w:val="001166FE"/>
    <w:rsid w:val="0011726C"/>
    <w:rsid w:val="00117759"/>
    <w:rsid w:val="00122FF8"/>
    <w:rsid w:val="00123F4C"/>
    <w:rsid w:val="0012512C"/>
    <w:rsid w:val="001259BA"/>
    <w:rsid w:val="001273B1"/>
    <w:rsid w:val="00130812"/>
    <w:rsid w:val="00132005"/>
    <w:rsid w:val="00134169"/>
    <w:rsid w:val="00134ABA"/>
    <w:rsid w:val="001353B7"/>
    <w:rsid w:val="001408D5"/>
    <w:rsid w:val="001414BE"/>
    <w:rsid w:val="00142438"/>
    <w:rsid w:val="0014320D"/>
    <w:rsid w:val="00143DE4"/>
    <w:rsid w:val="00144604"/>
    <w:rsid w:val="0014472A"/>
    <w:rsid w:val="001458A1"/>
    <w:rsid w:val="00147C61"/>
    <w:rsid w:val="0015316B"/>
    <w:rsid w:val="0015522E"/>
    <w:rsid w:val="00155CD7"/>
    <w:rsid w:val="0015613C"/>
    <w:rsid w:val="0015707E"/>
    <w:rsid w:val="00160518"/>
    <w:rsid w:val="00161323"/>
    <w:rsid w:val="00162723"/>
    <w:rsid w:val="00164970"/>
    <w:rsid w:val="0016511C"/>
    <w:rsid w:val="00170027"/>
    <w:rsid w:val="00170AF7"/>
    <w:rsid w:val="00171CD8"/>
    <w:rsid w:val="00173C96"/>
    <w:rsid w:val="00173E1B"/>
    <w:rsid w:val="00175BD6"/>
    <w:rsid w:val="0018182B"/>
    <w:rsid w:val="00181FD6"/>
    <w:rsid w:val="00182093"/>
    <w:rsid w:val="00182947"/>
    <w:rsid w:val="00184636"/>
    <w:rsid w:val="00186EFD"/>
    <w:rsid w:val="00190015"/>
    <w:rsid w:val="0019200B"/>
    <w:rsid w:val="001928A9"/>
    <w:rsid w:val="00193A3F"/>
    <w:rsid w:val="00194BAB"/>
    <w:rsid w:val="001959EF"/>
    <w:rsid w:val="001A04CF"/>
    <w:rsid w:val="001A0AB6"/>
    <w:rsid w:val="001A5E4C"/>
    <w:rsid w:val="001A6965"/>
    <w:rsid w:val="001B1305"/>
    <w:rsid w:val="001B20F5"/>
    <w:rsid w:val="001B34D3"/>
    <w:rsid w:val="001B3710"/>
    <w:rsid w:val="001B3762"/>
    <w:rsid w:val="001B3825"/>
    <w:rsid w:val="001B3C24"/>
    <w:rsid w:val="001B4495"/>
    <w:rsid w:val="001B4BCF"/>
    <w:rsid w:val="001B5FCB"/>
    <w:rsid w:val="001C0FEB"/>
    <w:rsid w:val="001C1925"/>
    <w:rsid w:val="001C1ECE"/>
    <w:rsid w:val="001C3B26"/>
    <w:rsid w:val="001C45B0"/>
    <w:rsid w:val="001C592C"/>
    <w:rsid w:val="001D0A7C"/>
    <w:rsid w:val="001D0E73"/>
    <w:rsid w:val="001D1645"/>
    <w:rsid w:val="001D206C"/>
    <w:rsid w:val="001D2E5E"/>
    <w:rsid w:val="001D42B4"/>
    <w:rsid w:val="001E0518"/>
    <w:rsid w:val="001E0C99"/>
    <w:rsid w:val="001E1096"/>
    <w:rsid w:val="001E2441"/>
    <w:rsid w:val="001E271C"/>
    <w:rsid w:val="001E3E39"/>
    <w:rsid w:val="001E4B55"/>
    <w:rsid w:val="001E5AEB"/>
    <w:rsid w:val="001E658C"/>
    <w:rsid w:val="001E6AEC"/>
    <w:rsid w:val="001E6F2F"/>
    <w:rsid w:val="001F044D"/>
    <w:rsid w:val="001F143E"/>
    <w:rsid w:val="001F2240"/>
    <w:rsid w:val="001F2612"/>
    <w:rsid w:val="001F295D"/>
    <w:rsid w:val="001F3948"/>
    <w:rsid w:val="001F53A6"/>
    <w:rsid w:val="001F5AD1"/>
    <w:rsid w:val="001F6FB1"/>
    <w:rsid w:val="001F71B1"/>
    <w:rsid w:val="00203CD9"/>
    <w:rsid w:val="002046A1"/>
    <w:rsid w:val="00204E8F"/>
    <w:rsid w:val="002069D1"/>
    <w:rsid w:val="00210B6A"/>
    <w:rsid w:val="00211E9A"/>
    <w:rsid w:val="00212979"/>
    <w:rsid w:val="00212A2A"/>
    <w:rsid w:val="002147BC"/>
    <w:rsid w:val="002162E7"/>
    <w:rsid w:val="00217BC9"/>
    <w:rsid w:val="00217CDE"/>
    <w:rsid w:val="00220448"/>
    <w:rsid w:val="002211D7"/>
    <w:rsid w:val="00221F67"/>
    <w:rsid w:val="002303AE"/>
    <w:rsid w:val="00234575"/>
    <w:rsid w:val="00237720"/>
    <w:rsid w:val="002403F5"/>
    <w:rsid w:val="002439DF"/>
    <w:rsid w:val="00244591"/>
    <w:rsid w:val="00244F70"/>
    <w:rsid w:val="00245B9C"/>
    <w:rsid w:val="00247D50"/>
    <w:rsid w:val="0025051F"/>
    <w:rsid w:val="00250748"/>
    <w:rsid w:val="00250883"/>
    <w:rsid w:val="002520F3"/>
    <w:rsid w:val="00254283"/>
    <w:rsid w:val="0025461C"/>
    <w:rsid w:val="00255B80"/>
    <w:rsid w:val="002560DB"/>
    <w:rsid w:val="00260397"/>
    <w:rsid w:val="00261785"/>
    <w:rsid w:val="002617E1"/>
    <w:rsid w:val="00263A0D"/>
    <w:rsid w:val="00266497"/>
    <w:rsid w:val="002670B4"/>
    <w:rsid w:val="00271F4B"/>
    <w:rsid w:val="0027240D"/>
    <w:rsid w:val="002725EE"/>
    <w:rsid w:val="00273517"/>
    <w:rsid w:val="00273BFD"/>
    <w:rsid w:val="002746D6"/>
    <w:rsid w:val="00275373"/>
    <w:rsid w:val="00277239"/>
    <w:rsid w:val="00277610"/>
    <w:rsid w:val="00277F87"/>
    <w:rsid w:val="00282A23"/>
    <w:rsid w:val="00284759"/>
    <w:rsid w:val="002861A8"/>
    <w:rsid w:val="002863B3"/>
    <w:rsid w:val="00286B8F"/>
    <w:rsid w:val="00292288"/>
    <w:rsid w:val="002924FC"/>
    <w:rsid w:val="00292D97"/>
    <w:rsid w:val="0029353D"/>
    <w:rsid w:val="002958E9"/>
    <w:rsid w:val="002969CD"/>
    <w:rsid w:val="00297C92"/>
    <w:rsid w:val="002A27F5"/>
    <w:rsid w:val="002A3698"/>
    <w:rsid w:val="002A464C"/>
    <w:rsid w:val="002A4AD3"/>
    <w:rsid w:val="002A5231"/>
    <w:rsid w:val="002A5B3A"/>
    <w:rsid w:val="002B01EB"/>
    <w:rsid w:val="002B1A36"/>
    <w:rsid w:val="002B4492"/>
    <w:rsid w:val="002C4E1D"/>
    <w:rsid w:val="002C7D89"/>
    <w:rsid w:val="002D0974"/>
    <w:rsid w:val="002D21F0"/>
    <w:rsid w:val="002D2C15"/>
    <w:rsid w:val="002D3A86"/>
    <w:rsid w:val="002E315A"/>
    <w:rsid w:val="002E3A22"/>
    <w:rsid w:val="002E3F10"/>
    <w:rsid w:val="002E487F"/>
    <w:rsid w:val="002F2342"/>
    <w:rsid w:val="002F2A3D"/>
    <w:rsid w:val="002F5567"/>
    <w:rsid w:val="002F6844"/>
    <w:rsid w:val="002F6F94"/>
    <w:rsid w:val="002F7F4C"/>
    <w:rsid w:val="0030708D"/>
    <w:rsid w:val="00310828"/>
    <w:rsid w:val="00312D40"/>
    <w:rsid w:val="00313203"/>
    <w:rsid w:val="00314762"/>
    <w:rsid w:val="0031476C"/>
    <w:rsid w:val="00315D66"/>
    <w:rsid w:val="003178D5"/>
    <w:rsid w:val="003242DA"/>
    <w:rsid w:val="00325C53"/>
    <w:rsid w:val="0032667B"/>
    <w:rsid w:val="003300D5"/>
    <w:rsid w:val="0033160E"/>
    <w:rsid w:val="00332493"/>
    <w:rsid w:val="003330B8"/>
    <w:rsid w:val="00334156"/>
    <w:rsid w:val="00334C53"/>
    <w:rsid w:val="0034032A"/>
    <w:rsid w:val="00340A6D"/>
    <w:rsid w:val="003411EC"/>
    <w:rsid w:val="00342310"/>
    <w:rsid w:val="00342A3F"/>
    <w:rsid w:val="003437CC"/>
    <w:rsid w:val="0034388F"/>
    <w:rsid w:val="003454E8"/>
    <w:rsid w:val="003457F8"/>
    <w:rsid w:val="0035018B"/>
    <w:rsid w:val="003517EC"/>
    <w:rsid w:val="00352F59"/>
    <w:rsid w:val="003537D5"/>
    <w:rsid w:val="00353C5F"/>
    <w:rsid w:val="00353F48"/>
    <w:rsid w:val="00355B24"/>
    <w:rsid w:val="003575DA"/>
    <w:rsid w:val="00357E80"/>
    <w:rsid w:val="003624F1"/>
    <w:rsid w:val="00362C38"/>
    <w:rsid w:val="00363EB0"/>
    <w:rsid w:val="00363F66"/>
    <w:rsid w:val="003643C1"/>
    <w:rsid w:val="003657FD"/>
    <w:rsid w:val="00365D03"/>
    <w:rsid w:val="00370ED9"/>
    <w:rsid w:val="003721F0"/>
    <w:rsid w:val="00373122"/>
    <w:rsid w:val="003732FC"/>
    <w:rsid w:val="00374391"/>
    <w:rsid w:val="0037585E"/>
    <w:rsid w:val="00381663"/>
    <w:rsid w:val="00381F1F"/>
    <w:rsid w:val="00384152"/>
    <w:rsid w:val="00391AF3"/>
    <w:rsid w:val="0039300D"/>
    <w:rsid w:val="00393EBA"/>
    <w:rsid w:val="00393FBA"/>
    <w:rsid w:val="00394EAE"/>
    <w:rsid w:val="00394ECB"/>
    <w:rsid w:val="003958B0"/>
    <w:rsid w:val="003A0DDB"/>
    <w:rsid w:val="003A46EB"/>
    <w:rsid w:val="003A519A"/>
    <w:rsid w:val="003A6E6E"/>
    <w:rsid w:val="003B3120"/>
    <w:rsid w:val="003B33F0"/>
    <w:rsid w:val="003B5924"/>
    <w:rsid w:val="003B6709"/>
    <w:rsid w:val="003C270B"/>
    <w:rsid w:val="003C35D8"/>
    <w:rsid w:val="003C6919"/>
    <w:rsid w:val="003C6D41"/>
    <w:rsid w:val="003C7BB8"/>
    <w:rsid w:val="003C7F60"/>
    <w:rsid w:val="003D4506"/>
    <w:rsid w:val="003D55D4"/>
    <w:rsid w:val="003D5627"/>
    <w:rsid w:val="003D59F3"/>
    <w:rsid w:val="003E2284"/>
    <w:rsid w:val="003E2926"/>
    <w:rsid w:val="003E2D52"/>
    <w:rsid w:val="003E4214"/>
    <w:rsid w:val="003E5763"/>
    <w:rsid w:val="003E5F54"/>
    <w:rsid w:val="003E7082"/>
    <w:rsid w:val="003E749F"/>
    <w:rsid w:val="003E77AA"/>
    <w:rsid w:val="003E7B9A"/>
    <w:rsid w:val="003F0315"/>
    <w:rsid w:val="003F160F"/>
    <w:rsid w:val="003F195F"/>
    <w:rsid w:val="003F2F46"/>
    <w:rsid w:val="003F4113"/>
    <w:rsid w:val="003F7BA9"/>
    <w:rsid w:val="004008BC"/>
    <w:rsid w:val="00400D07"/>
    <w:rsid w:val="004048EF"/>
    <w:rsid w:val="00404C6D"/>
    <w:rsid w:val="0040607E"/>
    <w:rsid w:val="00407B89"/>
    <w:rsid w:val="00410156"/>
    <w:rsid w:val="00410278"/>
    <w:rsid w:val="00413DB4"/>
    <w:rsid w:val="00415E51"/>
    <w:rsid w:val="004162F9"/>
    <w:rsid w:val="0041668A"/>
    <w:rsid w:val="00416D65"/>
    <w:rsid w:val="0042012F"/>
    <w:rsid w:val="00420F69"/>
    <w:rsid w:val="00422AA9"/>
    <w:rsid w:val="0042541E"/>
    <w:rsid w:val="00427450"/>
    <w:rsid w:val="00427DA4"/>
    <w:rsid w:val="00427FD6"/>
    <w:rsid w:val="004305A8"/>
    <w:rsid w:val="004319FB"/>
    <w:rsid w:val="00432F28"/>
    <w:rsid w:val="00440C74"/>
    <w:rsid w:val="004420D8"/>
    <w:rsid w:val="00442A9E"/>
    <w:rsid w:val="00443AB3"/>
    <w:rsid w:val="00443C8D"/>
    <w:rsid w:val="004473C1"/>
    <w:rsid w:val="00450BC0"/>
    <w:rsid w:val="00453A0F"/>
    <w:rsid w:val="00454D5B"/>
    <w:rsid w:val="0045750B"/>
    <w:rsid w:val="00457C06"/>
    <w:rsid w:val="00460014"/>
    <w:rsid w:val="004601C4"/>
    <w:rsid w:val="004645F1"/>
    <w:rsid w:val="00465A0C"/>
    <w:rsid w:val="00466F9B"/>
    <w:rsid w:val="00467404"/>
    <w:rsid w:val="004719DA"/>
    <w:rsid w:val="00473D23"/>
    <w:rsid w:val="004748BC"/>
    <w:rsid w:val="00475E85"/>
    <w:rsid w:val="00483B73"/>
    <w:rsid w:val="0049519F"/>
    <w:rsid w:val="004955FE"/>
    <w:rsid w:val="004969AC"/>
    <w:rsid w:val="00497839"/>
    <w:rsid w:val="004A0655"/>
    <w:rsid w:val="004A1DD4"/>
    <w:rsid w:val="004A1E40"/>
    <w:rsid w:val="004A2335"/>
    <w:rsid w:val="004A3597"/>
    <w:rsid w:val="004A5CB8"/>
    <w:rsid w:val="004A6DFC"/>
    <w:rsid w:val="004A70C6"/>
    <w:rsid w:val="004A7D02"/>
    <w:rsid w:val="004B0BAC"/>
    <w:rsid w:val="004B1C4F"/>
    <w:rsid w:val="004B330F"/>
    <w:rsid w:val="004B3CBB"/>
    <w:rsid w:val="004B4719"/>
    <w:rsid w:val="004B65EC"/>
    <w:rsid w:val="004B78B9"/>
    <w:rsid w:val="004C1019"/>
    <w:rsid w:val="004C2865"/>
    <w:rsid w:val="004D2281"/>
    <w:rsid w:val="004D2DFD"/>
    <w:rsid w:val="004D3363"/>
    <w:rsid w:val="004D3AA0"/>
    <w:rsid w:val="004D6924"/>
    <w:rsid w:val="004D6A3A"/>
    <w:rsid w:val="004D72AE"/>
    <w:rsid w:val="004E1168"/>
    <w:rsid w:val="004E2A12"/>
    <w:rsid w:val="004E3471"/>
    <w:rsid w:val="004E567D"/>
    <w:rsid w:val="004E5847"/>
    <w:rsid w:val="004E59AC"/>
    <w:rsid w:val="004E7E4C"/>
    <w:rsid w:val="004E7E6B"/>
    <w:rsid w:val="004F0688"/>
    <w:rsid w:val="004F1078"/>
    <w:rsid w:val="004F287D"/>
    <w:rsid w:val="004F290E"/>
    <w:rsid w:val="004F3140"/>
    <w:rsid w:val="004F4773"/>
    <w:rsid w:val="004F494C"/>
    <w:rsid w:val="004F50FC"/>
    <w:rsid w:val="004F5F9F"/>
    <w:rsid w:val="004F6C8E"/>
    <w:rsid w:val="004F6F3A"/>
    <w:rsid w:val="004F6F72"/>
    <w:rsid w:val="0050075C"/>
    <w:rsid w:val="00500BB7"/>
    <w:rsid w:val="00501538"/>
    <w:rsid w:val="00501B27"/>
    <w:rsid w:val="00501E08"/>
    <w:rsid w:val="00501EE6"/>
    <w:rsid w:val="00502567"/>
    <w:rsid w:val="005058FC"/>
    <w:rsid w:val="005071A9"/>
    <w:rsid w:val="00507D31"/>
    <w:rsid w:val="0051162D"/>
    <w:rsid w:val="005119D0"/>
    <w:rsid w:val="00511D50"/>
    <w:rsid w:val="0051209F"/>
    <w:rsid w:val="00513B5C"/>
    <w:rsid w:val="00514E77"/>
    <w:rsid w:val="00515F56"/>
    <w:rsid w:val="00516DEF"/>
    <w:rsid w:val="00520435"/>
    <w:rsid w:val="00522A1A"/>
    <w:rsid w:val="00523F1F"/>
    <w:rsid w:val="005254CE"/>
    <w:rsid w:val="00525E2C"/>
    <w:rsid w:val="00526B44"/>
    <w:rsid w:val="00527C1C"/>
    <w:rsid w:val="00532B47"/>
    <w:rsid w:val="00533BC5"/>
    <w:rsid w:val="00534863"/>
    <w:rsid w:val="00535722"/>
    <w:rsid w:val="00535A46"/>
    <w:rsid w:val="00536944"/>
    <w:rsid w:val="00537CD0"/>
    <w:rsid w:val="00540156"/>
    <w:rsid w:val="00544248"/>
    <w:rsid w:val="0054476A"/>
    <w:rsid w:val="00547E8B"/>
    <w:rsid w:val="00550AAD"/>
    <w:rsid w:val="005521EA"/>
    <w:rsid w:val="00552793"/>
    <w:rsid w:val="005536FB"/>
    <w:rsid w:val="00553F16"/>
    <w:rsid w:val="005540B3"/>
    <w:rsid w:val="00556A34"/>
    <w:rsid w:val="00556AFB"/>
    <w:rsid w:val="005573AB"/>
    <w:rsid w:val="005578FF"/>
    <w:rsid w:val="00563BF1"/>
    <w:rsid w:val="005652D4"/>
    <w:rsid w:val="00565BB8"/>
    <w:rsid w:val="00570B11"/>
    <w:rsid w:val="00575E25"/>
    <w:rsid w:val="00577515"/>
    <w:rsid w:val="00577EB6"/>
    <w:rsid w:val="00582609"/>
    <w:rsid w:val="00582911"/>
    <w:rsid w:val="00582E51"/>
    <w:rsid w:val="00586E7F"/>
    <w:rsid w:val="0059059A"/>
    <w:rsid w:val="00592387"/>
    <w:rsid w:val="005923F2"/>
    <w:rsid w:val="00595B8B"/>
    <w:rsid w:val="005962A3"/>
    <w:rsid w:val="00596A78"/>
    <w:rsid w:val="00597AA6"/>
    <w:rsid w:val="005A0A8D"/>
    <w:rsid w:val="005A10E0"/>
    <w:rsid w:val="005A270B"/>
    <w:rsid w:val="005A353D"/>
    <w:rsid w:val="005A4308"/>
    <w:rsid w:val="005A484C"/>
    <w:rsid w:val="005A5E44"/>
    <w:rsid w:val="005B01F1"/>
    <w:rsid w:val="005B0BC7"/>
    <w:rsid w:val="005B3233"/>
    <w:rsid w:val="005B3F73"/>
    <w:rsid w:val="005B417A"/>
    <w:rsid w:val="005B5AB7"/>
    <w:rsid w:val="005B5B2F"/>
    <w:rsid w:val="005B5DC0"/>
    <w:rsid w:val="005B6F59"/>
    <w:rsid w:val="005C0926"/>
    <w:rsid w:val="005C0D05"/>
    <w:rsid w:val="005C1081"/>
    <w:rsid w:val="005C25C6"/>
    <w:rsid w:val="005C29DF"/>
    <w:rsid w:val="005C4302"/>
    <w:rsid w:val="005C4A7C"/>
    <w:rsid w:val="005D0774"/>
    <w:rsid w:val="005D0C7C"/>
    <w:rsid w:val="005D187C"/>
    <w:rsid w:val="005D2F83"/>
    <w:rsid w:val="005D3F67"/>
    <w:rsid w:val="005D5D25"/>
    <w:rsid w:val="005D60D2"/>
    <w:rsid w:val="005D76D2"/>
    <w:rsid w:val="005E0CAE"/>
    <w:rsid w:val="005E1073"/>
    <w:rsid w:val="005E1988"/>
    <w:rsid w:val="005E1A16"/>
    <w:rsid w:val="005E1C89"/>
    <w:rsid w:val="005E1E68"/>
    <w:rsid w:val="005E280C"/>
    <w:rsid w:val="005E5E8D"/>
    <w:rsid w:val="005E677D"/>
    <w:rsid w:val="005E77A9"/>
    <w:rsid w:val="005E7D81"/>
    <w:rsid w:val="005F2564"/>
    <w:rsid w:val="005F4F95"/>
    <w:rsid w:val="005F77A2"/>
    <w:rsid w:val="006046D3"/>
    <w:rsid w:val="00606762"/>
    <w:rsid w:val="00606905"/>
    <w:rsid w:val="00611F69"/>
    <w:rsid w:val="00612398"/>
    <w:rsid w:val="006130D0"/>
    <w:rsid w:val="0061375A"/>
    <w:rsid w:val="00613FD4"/>
    <w:rsid w:val="00615C5E"/>
    <w:rsid w:val="00616EFE"/>
    <w:rsid w:val="00617F67"/>
    <w:rsid w:val="00621140"/>
    <w:rsid w:val="0062182B"/>
    <w:rsid w:val="00621999"/>
    <w:rsid w:val="00623B88"/>
    <w:rsid w:val="00624513"/>
    <w:rsid w:val="0062458E"/>
    <w:rsid w:val="00624E42"/>
    <w:rsid w:val="00625A5D"/>
    <w:rsid w:val="00627308"/>
    <w:rsid w:val="006318BD"/>
    <w:rsid w:val="0063212C"/>
    <w:rsid w:val="0063437E"/>
    <w:rsid w:val="00634986"/>
    <w:rsid w:val="00636B29"/>
    <w:rsid w:val="00640386"/>
    <w:rsid w:val="00640803"/>
    <w:rsid w:val="0064096E"/>
    <w:rsid w:val="00640D04"/>
    <w:rsid w:val="00641896"/>
    <w:rsid w:val="00642F94"/>
    <w:rsid w:val="006441C3"/>
    <w:rsid w:val="0064721F"/>
    <w:rsid w:val="00647646"/>
    <w:rsid w:val="00650671"/>
    <w:rsid w:val="0065140B"/>
    <w:rsid w:val="00651602"/>
    <w:rsid w:val="006520F1"/>
    <w:rsid w:val="00652AB1"/>
    <w:rsid w:val="0065474F"/>
    <w:rsid w:val="006547FB"/>
    <w:rsid w:val="00655027"/>
    <w:rsid w:val="00655C86"/>
    <w:rsid w:val="00657915"/>
    <w:rsid w:val="00657E5D"/>
    <w:rsid w:val="00660B36"/>
    <w:rsid w:val="00661A77"/>
    <w:rsid w:val="00663083"/>
    <w:rsid w:val="006638CC"/>
    <w:rsid w:val="00664FE0"/>
    <w:rsid w:val="00670B1E"/>
    <w:rsid w:val="0067463F"/>
    <w:rsid w:val="0067735D"/>
    <w:rsid w:val="00680765"/>
    <w:rsid w:val="006814F3"/>
    <w:rsid w:val="00682F03"/>
    <w:rsid w:val="00683216"/>
    <w:rsid w:val="00683C3A"/>
    <w:rsid w:val="00683D0C"/>
    <w:rsid w:val="006846B3"/>
    <w:rsid w:val="006851FC"/>
    <w:rsid w:val="00686729"/>
    <w:rsid w:val="00686DE3"/>
    <w:rsid w:val="00686FB1"/>
    <w:rsid w:val="00687381"/>
    <w:rsid w:val="00691729"/>
    <w:rsid w:val="00692BC2"/>
    <w:rsid w:val="00694A0F"/>
    <w:rsid w:val="006958F8"/>
    <w:rsid w:val="00696628"/>
    <w:rsid w:val="00696A21"/>
    <w:rsid w:val="006977D0"/>
    <w:rsid w:val="006A3A43"/>
    <w:rsid w:val="006A6794"/>
    <w:rsid w:val="006B2ECF"/>
    <w:rsid w:val="006B4856"/>
    <w:rsid w:val="006B6FEB"/>
    <w:rsid w:val="006B771E"/>
    <w:rsid w:val="006B7BED"/>
    <w:rsid w:val="006C0726"/>
    <w:rsid w:val="006C0AD9"/>
    <w:rsid w:val="006C2864"/>
    <w:rsid w:val="006C3CFE"/>
    <w:rsid w:val="006C4A81"/>
    <w:rsid w:val="006C55F8"/>
    <w:rsid w:val="006C67BE"/>
    <w:rsid w:val="006D1012"/>
    <w:rsid w:val="006D15D4"/>
    <w:rsid w:val="006D32F2"/>
    <w:rsid w:val="006D6887"/>
    <w:rsid w:val="006D6A41"/>
    <w:rsid w:val="006D7C3D"/>
    <w:rsid w:val="006E0DF1"/>
    <w:rsid w:val="006E1B9B"/>
    <w:rsid w:val="006E21F2"/>
    <w:rsid w:val="006E720B"/>
    <w:rsid w:val="006E7521"/>
    <w:rsid w:val="006F0C8C"/>
    <w:rsid w:val="006F0E99"/>
    <w:rsid w:val="006F254F"/>
    <w:rsid w:val="006F3212"/>
    <w:rsid w:val="006F5219"/>
    <w:rsid w:val="006F539B"/>
    <w:rsid w:val="006F77E5"/>
    <w:rsid w:val="006F7954"/>
    <w:rsid w:val="007047AE"/>
    <w:rsid w:val="0070500C"/>
    <w:rsid w:val="007065E2"/>
    <w:rsid w:val="00710EF7"/>
    <w:rsid w:val="007136FC"/>
    <w:rsid w:val="00714BCA"/>
    <w:rsid w:val="00716B5C"/>
    <w:rsid w:val="00717844"/>
    <w:rsid w:val="00722D05"/>
    <w:rsid w:val="007302DA"/>
    <w:rsid w:val="00730B7E"/>
    <w:rsid w:val="00732017"/>
    <w:rsid w:val="0073405E"/>
    <w:rsid w:val="00736DEB"/>
    <w:rsid w:val="007370BA"/>
    <w:rsid w:val="007404CE"/>
    <w:rsid w:val="007419C9"/>
    <w:rsid w:val="007431EB"/>
    <w:rsid w:val="007442E9"/>
    <w:rsid w:val="00747285"/>
    <w:rsid w:val="00747CD6"/>
    <w:rsid w:val="00747CF9"/>
    <w:rsid w:val="00751E11"/>
    <w:rsid w:val="00753325"/>
    <w:rsid w:val="0075420E"/>
    <w:rsid w:val="00754AEA"/>
    <w:rsid w:val="00754CED"/>
    <w:rsid w:val="00760971"/>
    <w:rsid w:val="00761122"/>
    <w:rsid w:val="0076159C"/>
    <w:rsid w:val="007618AB"/>
    <w:rsid w:val="007621DC"/>
    <w:rsid w:val="00762811"/>
    <w:rsid w:val="00763D46"/>
    <w:rsid w:val="007644D0"/>
    <w:rsid w:val="00764706"/>
    <w:rsid w:val="007662F7"/>
    <w:rsid w:val="00766884"/>
    <w:rsid w:val="00766CA7"/>
    <w:rsid w:val="00773CC1"/>
    <w:rsid w:val="00776479"/>
    <w:rsid w:val="0077725D"/>
    <w:rsid w:val="00780BCC"/>
    <w:rsid w:val="00780D97"/>
    <w:rsid w:val="007817A9"/>
    <w:rsid w:val="00782300"/>
    <w:rsid w:val="007827A9"/>
    <w:rsid w:val="007844AD"/>
    <w:rsid w:val="007848C9"/>
    <w:rsid w:val="00784AA8"/>
    <w:rsid w:val="0078576B"/>
    <w:rsid w:val="00785D05"/>
    <w:rsid w:val="007860D1"/>
    <w:rsid w:val="007876E0"/>
    <w:rsid w:val="007901F7"/>
    <w:rsid w:val="00790CE2"/>
    <w:rsid w:val="007933F1"/>
    <w:rsid w:val="00793DD4"/>
    <w:rsid w:val="007945D7"/>
    <w:rsid w:val="0079469E"/>
    <w:rsid w:val="0079696B"/>
    <w:rsid w:val="007974D5"/>
    <w:rsid w:val="007978B2"/>
    <w:rsid w:val="007A0D9A"/>
    <w:rsid w:val="007A1953"/>
    <w:rsid w:val="007A1BAF"/>
    <w:rsid w:val="007A2149"/>
    <w:rsid w:val="007A2731"/>
    <w:rsid w:val="007A2E5F"/>
    <w:rsid w:val="007A2FBF"/>
    <w:rsid w:val="007A4998"/>
    <w:rsid w:val="007A4FDF"/>
    <w:rsid w:val="007A5232"/>
    <w:rsid w:val="007A5B0F"/>
    <w:rsid w:val="007B2851"/>
    <w:rsid w:val="007B31F8"/>
    <w:rsid w:val="007B49BB"/>
    <w:rsid w:val="007B4DDB"/>
    <w:rsid w:val="007B5661"/>
    <w:rsid w:val="007B587C"/>
    <w:rsid w:val="007B5C94"/>
    <w:rsid w:val="007B6BA7"/>
    <w:rsid w:val="007B704C"/>
    <w:rsid w:val="007C5183"/>
    <w:rsid w:val="007D04E3"/>
    <w:rsid w:val="007D1EA4"/>
    <w:rsid w:val="007D4F14"/>
    <w:rsid w:val="007D567F"/>
    <w:rsid w:val="007D6F2A"/>
    <w:rsid w:val="007E0DDC"/>
    <w:rsid w:val="007E11DC"/>
    <w:rsid w:val="007E2409"/>
    <w:rsid w:val="007E53DD"/>
    <w:rsid w:val="007E66C5"/>
    <w:rsid w:val="007F0980"/>
    <w:rsid w:val="007F0A87"/>
    <w:rsid w:val="007F4009"/>
    <w:rsid w:val="007F5F7A"/>
    <w:rsid w:val="007F772A"/>
    <w:rsid w:val="007F7F85"/>
    <w:rsid w:val="00801763"/>
    <w:rsid w:val="00802F41"/>
    <w:rsid w:val="0080343C"/>
    <w:rsid w:val="00804211"/>
    <w:rsid w:val="00804AC7"/>
    <w:rsid w:val="008101E9"/>
    <w:rsid w:val="00813A50"/>
    <w:rsid w:val="00814378"/>
    <w:rsid w:val="00816716"/>
    <w:rsid w:val="00817393"/>
    <w:rsid w:val="0081745F"/>
    <w:rsid w:val="0081787D"/>
    <w:rsid w:val="00820FC3"/>
    <w:rsid w:val="008225E5"/>
    <w:rsid w:val="00822785"/>
    <w:rsid w:val="00823E0F"/>
    <w:rsid w:val="0082526C"/>
    <w:rsid w:val="00825944"/>
    <w:rsid w:val="008268B0"/>
    <w:rsid w:val="008271A3"/>
    <w:rsid w:val="00834C7F"/>
    <w:rsid w:val="00835226"/>
    <w:rsid w:val="008361E1"/>
    <w:rsid w:val="0083715E"/>
    <w:rsid w:val="00837476"/>
    <w:rsid w:val="008402CD"/>
    <w:rsid w:val="0084311A"/>
    <w:rsid w:val="00844C91"/>
    <w:rsid w:val="00846BC4"/>
    <w:rsid w:val="00846EFA"/>
    <w:rsid w:val="00850593"/>
    <w:rsid w:val="00851907"/>
    <w:rsid w:val="00853B48"/>
    <w:rsid w:val="00854764"/>
    <w:rsid w:val="008565D9"/>
    <w:rsid w:val="00857527"/>
    <w:rsid w:val="008649FD"/>
    <w:rsid w:val="008653C4"/>
    <w:rsid w:val="00866FAA"/>
    <w:rsid w:val="00872083"/>
    <w:rsid w:val="008736DD"/>
    <w:rsid w:val="00875A0A"/>
    <w:rsid w:val="008761BD"/>
    <w:rsid w:val="008763E9"/>
    <w:rsid w:val="00880B78"/>
    <w:rsid w:val="00881456"/>
    <w:rsid w:val="00882368"/>
    <w:rsid w:val="00887288"/>
    <w:rsid w:val="00890AC4"/>
    <w:rsid w:val="00891985"/>
    <w:rsid w:val="008929F5"/>
    <w:rsid w:val="008933E7"/>
    <w:rsid w:val="008933F4"/>
    <w:rsid w:val="008956EB"/>
    <w:rsid w:val="00895E8F"/>
    <w:rsid w:val="00896F9F"/>
    <w:rsid w:val="008A19E2"/>
    <w:rsid w:val="008A3756"/>
    <w:rsid w:val="008A407A"/>
    <w:rsid w:val="008A625A"/>
    <w:rsid w:val="008B0726"/>
    <w:rsid w:val="008B0ECF"/>
    <w:rsid w:val="008B2369"/>
    <w:rsid w:val="008B3364"/>
    <w:rsid w:val="008B4612"/>
    <w:rsid w:val="008B596A"/>
    <w:rsid w:val="008B7B72"/>
    <w:rsid w:val="008C07FC"/>
    <w:rsid w:val="008C2DDB"/>
    <w:rsid w:val="008C3955"/>
    <w:rsid w:val="008C5521"/>
    <w:rsid w:val="008C5FB0"/>
    <w:rsid w:val="008C6F4A"/>
    <w:rsid w:val="008D046F"/>
    <w:rsid w:val="008D0A13"/>
    <w:rsid w:val="008D216A"/>
    <w:rsid w:val="008D27A6"/>
    <w:rsid w:val="008D2AAB"/>
    <w:rsid w:val="008D2CA9"/>
    <w:rsid w:val="008D57EB"/>
    <w:rsid w:val="008D6663"/>
    <w:rsid w:val="008D6996"/>
    <w:rsid w:val="008E5667"/>
    <w:rsid w:val="008E5C88"/>
    <w:rsid w:val="008E5F86"/>
    <w:rsid w:val="008E6F2B"/>
    <w:rsid w:val="008E71BD"/>
    <w:rsid w:val="008F07F1"/>
    <w:rsid w:val="008F099C"/>
    <w:rsid w:val="008F0F3A"/>
    <w:rsid w:val="008F10EA"/>
    <w:rsid w:val="008F19B4"/>
    <w:rsid w:val="008F2316"/>
    <w:rsid w:val="008F5484"/>
    <w:rsid w:val="008F7374"/>
    <w:rsid w:val="00900295"/>
    <w:rsid w:val="00901CA1"/>
    <w:rsid w:val="00903069"/>
    <w:rsid w:val="009037C2"/>
    <w:rsid w:val="00904D49"/>
    <w:rsid w:val="00905832"/>
    <w:rsid w:val="00906CE0"/>
    <w:rsid w:val="00907B33"/>
    <w:rsid w:val="009122C4"/>
    <w:rsid w:val="00913D99"/>
    <w:rsid w:val="009142BA"/>
    <w:rsid w:val="0091456A"/>
    <w:rsid w:val="00915547"/>
    <w:rsid w:val="0091780C"/>
    <w:rsid w:val="0092068A"/>
    <w:rsid w:val="00920AF7"/>
    <w:rsid w:val="0092115B"/>
    <w:rsid w:val="00921D6B"/>
    <w:rsid w:val="00921E55"/>
    <w:rsid w:val="0092274D"/>
    <w:rsid w:val="00922F09"/>
    <w:rsid w:val="00923B4A"/>
    <w:rsid w:val="009241B2"/>
    <w:rsid w:val="00924212"/>
    <w:rsid w:val="009252C6"/>
    <w:rsid w:val="0092608A"/>
    <w:rsid w:val="00931019"/>
    <w:rsid w:val="00931121"/>
    <w:rsid w:val="009365D1"/>
    <w:rsid w:val="00937F40"/>
    <w:rsid w:val="00941462"/>
    <w:rsid w:val="00941D7E"/>
    <w:rsid w:val="009428C7"/>
    <w:rsid w:val="0094478D"/>
    <w:rsid w:val="00944FAF"/>
    <w:rsid w:val="00950C70"/>
    <w:rsid w:val="00952192"/>
    <w:rsid w:val="00952B3E"/>
    <w:rsid w:val="00953BCE"/>
    <w:rsid w:val="00956140"/>
    <w:rsid w:val="00956B72"/>
    <w:rsid w:val="00957132"/>
    <w:rsid w:val="009577BC"/>
    <w:rsid w:val="009615F6"/>
    <w:rsid w:val="00962006"/>
    <w:rsid w:val="00962257"/>
    <w:rsid w:val="0096377E"/>
    <w:rsid w:val="00963BC0"/>
    <w:rsid w:val="00964794"/>
    <w:rsid w:val="00966FE4"/>
    <w:rsid w:val="009671BF"/>
    <w:rsid w:val="0096741E"/>
    <w:rsid w:val="00970981"/>
    <w:rsid w:val="00970F63"/>
    <w:rsid w:val="00972279"/>
    <w:rsid w:val="00973190"/>
    <w:rsid w:val="00974C3D"/>
    <w:rsid w:val="009752C0"/>
    <w:rsid w:val="0097559E"/>
    <w:rsid w:val="00980606"/>
    <w:rsid w:val="00981C7F"/>
    <w:rsid w:val="00981D90"/>
    <w:rsid w:val="009824DB"/>
    <w:rsid w:val="009832D6"/>
    <w:rsid w:val="009840ED"/>
    <w:rsid w:val="00984B31"/>
    <w:rsid w:val="00985520"/>
    <w:rsid w:val="009869C7"/>
    <w:rsid w:val="00987938"/>
    <w:rsid w:val="00987944"/>
    <w:rsid w:val="00991230"/>
    <w:rsid w:val="00992057"/>
    <w:rsid w:val="0099220D"/>
    <w:rsid w:val="00992828"/>
    <w:rsid w:val="00993EE5"/>
    <w:rsid w:val="00993EFF"/>
    <w:rsid w:val="00994166"/>
    <w:rsid w:val="009945C1"/>
    <w:rsid w:val="009952DA"/>
    <w:rsid w:val="00996D0B"/>
    <w:rsid w:val="00997300"/>
    <w:rsid w:val="009A02C4"/>
    <w:rsid w:val="009A1519"/>
    <w:rsid w:val="009A24A9"/>
    <w:rsid w:val="009A4122"/>
    <w:rsid w:val="009A4734"/>
    <w:rsid w:val="009A48AB"/>
    <w:rsid w:val="009A4906"/>
    <w:rsid w:val="009A4DF8"/>
    <w:rsid w:val="009A5945"/>
    <w:rsid w:val="009A7175"/>
    <w:rsid w:val="009B0CC9"/>
    <w:rsid w:val="009B2295"/>
    <w:rsid w:val="009B5709"/>
    <w:rsid w:val="009B5C1B"/>
    <w:rsid w:val="009C04BB"/>
    <w:rsid w:val="009C0D93"/>
    <w:rsid w:val="009C0E8F"/>
    <w:rsid w:val="009C157D"/>
    <w:rsid w:val="009C2A45"/>
    <w:rsid w:val="009C4A77"/>
    <w:rsid w:val="009C772A"/>
    <w:rsid w:val="009C7D92"/>
    <w:rsid w:val="009D112C"/>
    <w:rsid w:val="009D2EAA"/>
    <w:rsid w:val="009D47E1"/>
    <w:rsid w:val="009D783C"/>
    <w:rsid w:val="009D7CC1"/>
    <w:rsid w:val="009E07BE"/>
    <w:rsid w:val="009E197E"/>
    <w:rsid w:val="009E1AE3"/>
    <w:rsid w:val="009E2C53"/>
    <w:rsid w:val="009E2D90"/>
    <w:rsid w:val="009E310A"/>
    <w:rsid w:val="009E39D2"/>
    <w:rsid w:val="009E5B33"/>
    <w:rsid w:val="009E79AC"/>
    <w:rsid w:val="009F1518"/>
    <w:rsid w:val="009F313E"/>
    <w:rsid w:val="009F3F7A"/>
    <w:rsid w:val="009F75E6"/>
    <w:rsid w:val="009F7C93"/>
    <w:rsid w:val="00A0218F"/>
    <w:rsid w:val="00A027F8"/>
    <w:rsid w:val="00A05B53"/>
    <w:rsid w:val="00A0733D"/>
    <w:rsid w:val="00A13190"/>
    <w:rsid w:val="00A13E17"/>
    <w:rsid w:val="00A13E89"/>
    <w:rsid w:val="00A14BD1"/>
    <w:rsid w:val="00A15A44"/>
    <w:rsid w:val="00A1692F"/>
    <w:rsid w:val="00A20242"/>
    <w:rsid w:val="00A208EF"/>
    <w:rsid w:val="00A20C14"/>
    <w:rsid w:val="00A2369F"/>
    <w:rsid w:val="00A23B6A"/>
    <w:rsid w:val="00A240EC"/>
    <w:rsid w:val="00A25163"/>
    <w:rsid w:val="00A30FC7"/>
    <w:rsid w:val="00A31007"/>
    <w:rsid w:val="00A3245D"/>
    <w:rsid w:val="00A341C5"/>
    <w:rsid w:val="00A34652"/>
    <w:rsid w:val="00A35CD9"/>
    <w:rsid w:val="00A37501"/>
    <w:rsid w:val="00A3758A"/>
    <w:rsid w:val="00A375F8"/>
    <w:rsid w:val="00A40FAD"/>
    <w:rsid w:val="00A41334"/>
    <w:rsid w:val="00A43C44"/>
    <w:rsid w:val="00A45606"/>
    <w:rsid w:val="00A47379"/>
    <w:rsid w:val="00A50316"/>
    <w:rsid w:val="00A5036F"/>
    <w:rsid w:val="00A50471"/>
    <w:rsid w:val="00A50CC1"/>
    <w:rsid w:val="00A52880"/>
    <w:rsid w:val="00A53FE1"/>
    <w:rsid w:val="00A5479F"/>
    <w:rsid w:val="00A55B42"/>
    <w:rsid w:val="00A66B87"/>
    <w:rsid w:val="00A66D99"/>
    <w:rsid w:val="00A67C2A"/>
    <w:rsid w:val="00A71335"/>
    <w:rsid w:val="00A74899"/>
    <w:rsid w:val="00A76EA1"/>
    <w:rsid w:val="00A772A0"/>
    <w:rsid w:val="00A7748A"/>
    <w:rsid w:val="00A8675C"/>
    <w:rsid w:val="00A91D8D"/>
    <w:rsid w:val="00A92ACA"/>
    <w:rsid w:val="00A94A0C"/>
    <w:rsid w:val="00A94CD9"/>
    <w:rsid w:val="00AA01B8"/>
    <w:rsid w:val="00AA01DD"/>
    <w:rsid w:val="00AA044D"/>
    <w:rsid w:val="00AA117C"/>
    <w:rsid w:val="00AA16B9"/>
    <w:rsid w:val="00AA1DC2"/>
    <w:rsid w:val="00AA2410"/>
    <w:rsid w:val="00AA2D97"/>
    <w:rsid w:val="00AA5225"/>
    <w:rsid w:val="00AA6502"/>
    <w:rsid w:val="00AA7650"/>
    <w:rsid w:val="00AB48E5"/>
    <w:rsid w:val="00AB662D"/>
    <w:rsid w:val="00AB6D90"/>
    <w:rsid w:val="00AB799E"/>
    <w:rsid w:val="00AB7F56"/>
    <w:rsid w:val="00AC1054"/>
    <w:rsid w:val="00AC1533"/>
    <w:rsid w:val="00AC231B"/>
    <w:rsid w:val="00AC3446"/>
    <w:rsid w:val="00AC6649"/>
    <w:rsid w:val="00AC6BF8"/>
    <w:rsid w:val="00AC7138"/>
    <w:rsid w:val="00AC75FF"/>
    <w:rsid w:val="00AD03A8"/>
    <w:rsid w:val="00AD0967"/>
    <w:rsid w:val="00AD0D8A"/>
    <w:rsid w:val="00AD2FDC"/>
    <w:rsid w:val="00AD367A"/>
    <w:rsid w:val="00AD4036"/>
    <w:rsid w:val="00AD52AA"/>
    <w:rsid w:val="00AD7463"/>
    <w:rsid w:val="00AE01C2"/>
    <w:rsid w:val="00AE1234"/>
    <w:rsid w:val="00AE1A81"/>
    <w:rsid w:val="00AE2B4D"/>
    <w:rsid w:val="00AE3C56"/>
    <w:rsid w:val="00AE47B0"/>
    <w:rsid w:val="00AE4841"/>
    <w:rsid w:val="00AE6BCD"/>
    <w:rsid w:val="00AF38CF"/>
    <w:rsid w:val="00AF63E8"/>
    <w:rsid w:val="00AF662B"/>
    <w:rsid w:val="00AF6B99"/>
    <w:rsid w:val="00AF727C"/>
    <w:rsid w:val="00B0149D"/>
    <w:rsid w:val="00B03594"/>
    <w:rsid w:val="00B037D2"/>
    <w:rsid w:val="00B04046"/>
    <w:rsid w:val="00B04C11"/>
    <w:rsid w:val="00B05C83"/>
    <w:rsid w:val="00B10209"/>
    <w:rsid w:val="00B1065A"/>
    <w:rsid w:val="00B12D3C"/>
    <w:rsid w:val="00B1405D"/>
    <w:rsid w:val="00B14AB6"/>
    <w:rsid w:val="00B15FBC"/>
    <w:rsid w:val="00B25B23"/>
    <w:rsid w:val="00B307C3"/>
    <w:rsid w:val="00B3090F"/>
    <w:rsid w:val="00B30F7A"/>
    <w:rsid w:val="00B325C1"/>
    <w:rsid w:val="00B3403E"/>
    <w:rsid w:val="00B3534C"/>
    <w:rsid w:val="00B35B06"/>
    <w:rsid w:val="00B35C78"/>
    <w:rsid w:val="00B360F6"/>
    <w:rsid w:val="00B37E07"/>
    <w:rsid w:val="00B40C5C"/>
    <w:rsid w:val="00B415AE"/>
    <w:rsid w:val="00B44280"/>
    <w:rsid w:val="00B445EA"/>
    <w:rsid w:val="00B51918"/>
    <w:rsid w:val="00B524F8"/>
    <w:rsid w:val="00B52CB4"/>
    <w:rsid w:val="00B52D9D"/>
    <w:rsid w:val="00B540A1"/>
    <w:rsid w:val="00B572DA"/>
    <w:rsid w:val="00B6173F"/>
    <w:rsid w:val="00B61C21"/>
    <w:rsid w:val="00B6234F"/>
    <w:rsid w:val="00B62620"/>
    <w:rsid w:val="00B63020"/>
    <w:rsid w:val="00B632F2"/>
    <w:rsid w:val="00B6387D"/>
    <w:rsid w:val="00B63A33"/>
    <w:rsid w:val="00B64B99"/>
    <w:rsid w:val="00B65D86"/>
    <w:rsid w:val="00B66779"/>
    <w:rsid w:val="00B67DF7"/>
    <w:rsid w:val="00B71B50"/>
    <w:rsid w:val="00B721C7"/>
    <w:rsid w:val="00B72672"/>
    <w:rsid w:val="00B738BA"/>
    <w:rsid w:val="00B739DD"/>
    <w:rsid w:val="00B7579E"/>
    <w:rsid w:val="00B80BEA"/>
    <w:rsid w:val="00B82561"/>
    <w:rsid w:val="00B8272E"/>
    <w:rsid w:val="00B8292A"/>
    <w:rsid w:val="00B8475C"/>
    <w:rsid w:val="00B870CD"/>
    <w:rsid w:val="00B901DE"/>
    <w:rsid w:val="00B911D1"/>
    <w:rsid w:val="00B923F4"/>
    <w:rsid w:val="00B9253C"/>
    <w:rsid w:val="00B93ABA"/>
    <w:rsid w:val="00B950DB"/>
    <w:rsid w:val="00B9796A"/>
    <w:rsid w:val="00B97DB0"/>
    <w:rsid w:val="00BA0B32"/>
    <w:rsid w:val="00BA0B57"/>
    <w:rsid w:val="00BA1462"/>
    <w:rsid w:val="00BA2145"/>
    <w:rsid w:val="00BA28F4"/>
    <w:rsid w:val="00BA3F2A"/>
    <w:rsid w:val="00BA40A3"/>
    <w:rsid w:val="00BA4569"/>
    <w:rsid w:val="00BA5163"/>
    <w:rsid w:val="00BA55CE"/>
    <w:rsid w:val="00BA67D3"/>
    <w:rsid w:val="00BB2123"/>
    <w:rsid w:val="00BB2D1A"/>
    <w:rsid w:val="00BB39F6"/>
    <w:rsid w:val="00BB664B"/>
    <w:rsid w:val="00BB76C9"/>
    <w:rsid w:val="00BB79F0"/>
    <w:rsid w:val="00BB7F27"/>
    <w:rsid w:val="00BC0C9B"/>
    <w:rsid w:val="00BC317E"/>
    <w:rsid w:val="00BC3383"/>
    <w:rsid w:val="00BC3E5B"/>
    <w:rsid w:val="00BC5C2F"/>
    <w:rsid w:val="00BD0965"/>
    <w:rsid w:val="00BD46E1"/>
    <w:rsid w:val="00BD5254"/>
    <w:rsid w:val="00BD7951"/>
    <w:rsid w:val="00BE1ADD"/>
    <w:rsid w:val="00BE1DA6"/>
    <w:rsid w:val="00BE2982"/>
    <w:rsid w:val="00BE50D0"/>
    <w:rsid w:val="00BE5181"/>
    <w:rsid w:val="00BE71E5"/>
    <w:rsid w:val="00BF2522"/>
    <w:rsid w:val="00BF2E56"/>
    <w:rsid w:val="00BF569A"/>
    <w:rsid w:val="00BF658E"/>
    <w:rsid w:val="00BF6CBB"/>
    <w:rsid w:val="00BF759A"/>
    <w:rsid w:val="00C03EA5"/>
    <w:rsid w:val="00C043C6"/>
    <w:rsid w:val="00C044B3"/>
    <w:rsid w:val="00C0682E"/>
    <w:rsid w:val="00C068D7"/>
    <w:rsid w:val="00C10136"/>
    <w:rsid w:val="00C12478"/>
    <w:rsid w:val="00C12977"/>
    <w:rsid w:val="00C12FCC"/>
    <w:rsid w:val="00C1421B"/>
    <w:rsid w:val="00C146ED"/>
    <w:rsid w:val="00C16898"/>
    <w:rsid w:val="00C168C0"/>
    <w:rsid w:val="00C16EF4"/>
    <w:rsid w:val="00C21631"/>
    <w:rsid w:val="00C21D03"/>
    <w:rsid w:val="00C2257B"/>
    <w:rsid w:val="00C23CB8"/>
    <w:rsid w:val="00C24298"/>
    <w:rsid w:val="00C25E1B"/>
    <w:rsid w:val="00C34060"/>
    <w:rsid w:val="00C34A84"/>
    <w:rsid w:val="00C374F5"/>
    <w:rsid w:val="00C400B5"/>
    <w:rsid w:val="00C40948"/>
    <w:rsid w:val="00C42932"/>
    <w:rsid w:val="00C43519"/>
    <w:rsid w:val="00C43BA2"/>
    <w:rsid w:val="00C46D77"/>
    <w:rsid w:val="00C475AA"/>
    <w:rsid w:val="00C50C1B"/>
    <w:rsid w:val="00C547A9"/>
    <w:rsid w:val="00C5503A"/>
    <w:rsid w:val="00C56546"/>
    <w:rsid w:val="00C57028"/>
    <w:rsid w:val="00C57AFE"/>
    <w:rsid w:val="00C6040A"/>
    <w:rsid w:val="00C701B3"/>
    <w:rsid w:val="00C76279"/>
    <w:rsid w:val="00C765FF"/>
    <w:rsid w:val="00C76D40"/>
    <w:rsid w:val="00C77ADF"/>
    <w:rsid w:val="00C80836"/>
    <w:rsid w:val="00C81596"/>
    <w:rsid w:val="00C83FBE"/>
    <w:rsid w:val="00C8563B"/>
    <w:rsid w:val="00C8607F"/>
    <w:rsid w:val="00C86DB9"/>
    <w:rsid w:val="00C870B0"/>
    <w:rsid w:val="00C92AAC"/>
    <w:rsid w:val="00C9481A"/>
    <w:rsid w:val="00C9523B"/>
    <w:rsid w:val="00C96346"/>
    <w:rsid w:val="00C97E06"/>
    <w:rsid w:val="00CA08C1"/>
    <w:rsid w:val="00CA1CAB"/>
    <w:rsid w:val="00CA29C7"/>
    <w:rsid w:val="00CA3FAD"/>
    <w:rsid w:val="00CA40CD"/>
    <w:rsid w:val="00CA47B2"/>
    <w:rsid w:val="00CA5A04"/>
    <w:rsid w:val="00CA6891"/>
    <w:rsid w:val="00CA7B16"/>
    <w:rsid w:val="00CB06E8"/>
    <w:rsid w:val="00CB091D"/>
    <w:rsid w:val="00CB1305"/>
    <w:rsid w:val="00CB240C"/>
    <w:rsid w:val="00CB441B"/>
    <w:rsid w:val="00CB4695"/>
    <w:rsid w:val="00CB4CC5"/>
    <w:rsid w:val="00CB51E0"/>
    <w:rsid w:val="00CB6C47"/>
    <w:rsid w:val="00CC0516"/>
    <w:rsid w:val="00CC0700"/>
    <w:rsid w:val="00CC0A99"/>
    <w:rsid w:val="00CC1413"/>
    <w:rsid w:val="00CC1581"/>
    <w:rsid w:val="00CC1A1A"/>
    <w:rsid w:val="00CC32F1"/>
    <w:rsid w:val="00CC42BC"/>
    <w:rsid w:val="00CC73AA"/>
    <w:rsid w:val="00CC7E15"/>
    <w:rsid w:val="00CD361C"/>
    <w:rsid w:val="00CD4642"/>
    <w:rsid w:val="00CD484F"/>
    <w:rsid w:val="00CD7101"/>
    <w:rsid w:val="00CD7169"/>
    <w:rsid w:val="00CE0731"/>
    <w:rsid w:val="00CE184E"/>
    <w:rsid w:val="00CE4927"/>
    <w:rsid w:val="00CE5238"/>
    <w:rsid w:val="00CE5580"/>
    <w:rsid w:val="00CE5B5F"/>
    <w:rsid w:val="00CE5CDB"/>
    <w:rsid w:val="00CE7872"/>
    <w:rsid w:val="00CF04D1"/>
    <w:rsid w:val="00CF0827"/>
    <w:rsid w:val="00CF0D29"/>
    <w:rsid w:val="00CF1BEB"/>
    <w:rsid w:val="00CF214E"/>
    <w:rsid w:val="00CF2385"/>
    <w:rsid w:val="00CF2DF5"/>
    <w:rsid w:val="00CF4638"/>
    <w:rsid w:val="00CF4A59"/>
    <w:rsid w:val="00CF602E"/>
    <w:rsid w:val="00CF670A"/>
    <w:rsid w:val="00D0054D"/>
    <w:rsid w:val="00D0073A"/>
    <w:rsid w:val="00D0096E"/>
    <w:rsid w:val="00D00F04"/>
    <w:rsid w:val="00D01967"/>
    <w:rsid w:val="00D01E86"/>
    <w:rsid w:val="00D04A48"/>
    <w:rsid w:val="00D0512C"/>
    <w:rsid w:val="00D067D2"/>
    <w:rsid w:val="00D072CB"/>
    <w:rsid w:val="00D10A85"/>
    <w:rsid w:val="00D121DA"/>
    <w:rsid w:val="00D13847"/>
    <w:rsid w:val="00D1593A"/>
    <w:rsid w:val="00D20AE2"/>
    <w:rsid w:val="00D2565B"/>
    <w:rsid w:val="00D25C62"/>
    <w:rsid w:val="00D278BA"/>
    <w:rsid w:val="00D31D91"/>
    <w:rsid w:val="00D3412C"/>
    <w:rsid w:val="00D3481E"/>
    <w:rsid w:val="00D40D89"/>
    <w:rsid w:val="00D41980"/>
    <w:rsid w:val="00D43B6F"/>
    <w:rsid w:val="00D43C90"/>
    <w:rsid w:val="00D44013"/>
    <w:rsid w:val="00D44AE4"/>
    <w:rsid w:val="00D451A9"/>
    <w:rsid w:val="00D454FF"/>
    <w:rsid w:val="00D457AF"/>
    <w:rsid w:val="00D45C58"/>
    <w:rsid w:val="00D464A1"/>
    <w:rsid w:val="00D46D77"/>
    <w:rsid w:val="00D50A5C"/>
    <w:rsid w:val="00D52D5C"/>
    <w:rsid w:val="00D55491"/>
    <w:rsid w:val="00D56244"/>
    <w:rsid w:val="00D606B8"/>
    <w:rsid w:val="00D633C7"/>
    <w:rsid w:val="00D65DBC"/>
    <w:rsid w:val="00D661D7"/>
    <w:rsid w:val="00D66FAB"/>
    <w:rsid w:val="00D67A3A"/>
    <w:rsid w:val="00D67E7A"/>
    <w:rsid w:val="00D70222"/>
    <w:rsid w:val="00D709B4"/>
    <w:rsid w:val="00D71FC9"/>
    <w:rsid w:val="00D72CDD"/>
    <w:rsid w:val="00D73F7A"/>
    <w:rsid w:val="00D74C3C"/>
    <w:rsid w:val="00D75BDB"/>
    <w:rsid w:val="00D76365"/>
    <w:rsid w:val="00D764E1"/>
    <w:rsid w:val="00D77B44"/>
    <w:rsid w:val="00D820C9"/>
    <w:rsid w:val="00D82B4E"/>
    <w:rsid w:val="00D844FA"/>
    <w:rsid w:val="00D8628C"/>
    <w:rsid w:val="00D86963"/>
    <w:rsid w:val="00D86F47"/>
    <w:rsid w:val="00D901FC"/>
    <w:rsid w:val="00D90E98"/>
    <w:rsid w:val="00D91C30"/>
    <w:rsid w:val="00D9379D"/>
    <w:rsid w:val="00D9509C"/>
    <w:rsid w:val="00DA225C"/>
    <w:rsid w:val="00DA3EE4"/>
    <w:rsid w:val="00DB07CF"/>
    <w:rsid w:val="00DB1163"/>
    <w:rsid w:val="00DB1675"/>
    <w:rsid w:val="00DB2CB4"/>
    <w:rsid w:val="00DB4AF9"/>
    <w:rsid w:val="00DB4E5D"/>
    <w:rsid w:val="00DB5DF0"/>
    <w:rsid w:val="00DC0498"/>
    <w:rsid w:val="00DC07A9"/>
    <w:rsid w:val="00DC0832"/>
    <w:rsid w:val="00DC198D"/>
    <w:rsid w:val="00DC3D7A"/>
    <w:rsid w:val="00DC7B4C"/>
    <w:rsid w:val="00DD01C7"/>
    <w:rsid w:val="00DD201A"/>
    <w:rsid w:val="00DD33C2"/>
    <w:rsid w:val="00DD5616"/>
    <w:rsid w:val="00DD67D8"/>
    <w:rsid w:val="00DE0D7E"/>
    <w:rsid w:val="00DE0DFA"/>
    <w:rsid w:val="00DE27B2"/>
    <w:rsid w:val="00DE2AEE"/>
    <w:rsid w:val="00DE3425"/>
    <w:rsid w:val="00DE421D"/>
    <w:rsid w:val="00DE4610"/>
    <w:rsid w:val="00DE4933"/>
    <w:rsid w:val="00DE6446"/>
    <w:rsid w:val="00DF37EB"/>
    <w:rsid w:val="00DF5E53"/>
    <w:rsid w:val="00DF6AF4"/>
    <w:rsid w:val="00DF6B5E"/>
    <w:rsid w:val="00DF79A7"/>
    <w:rsid w:val="00DF7ADA"/>
    <w:rsid w:val="00E0150D"/>
    <w:rsid w:val="00E0193E"/>
    <w:rsid w:val="00E0200A"/>
    <w:rsid w:val="00E027D3"/>
    <w:rsid w:val="00E02B21"/>
    <w:rsid w:val="00E0313A"/>
    <w:rsid w:val="00E037CA"/>
    <w:rsid w:val="00E11D77"/>
    <w:rsid w:val="00E11E76"/>
    <w:rsid w:val="00E1380A"/>
    <w:rsid w:val="00E143B2"/>
    <w:rsid w:val="00E153E5"/>
    <w:rsid w:val="00E16D88"/>
    <w:rsid w:val="00E20182"/>
    <w:rsid w:val="00E21C94"/>
    <w:rsid w:val="00E21FB4"/>
    <w:rsid w:val="00E23E33"/>
    <w:rsid w:val="00E25401"/>
    <w:rsid w:val="00E26E9B"/>
    <w:rsid w:val="00E30D1A"/>
    <w:rsid w:val="00E31268"/>
    <w:rsid w:val="00E32538"/>
    <w:rsid w:val="00E364E7"/>
    <w:rsid w:val="00E42111"/>
    <w:rsid w:val="00E4215B"/>
    <w:rsid w:val="00E429E0"/>
    <w:rsid w:val="00E43972"/>
    <w:rsid w:val="00E444B0"/>
    <w:rsid w:val="00E46029"/>
    <w:rsid w:val="00E508A7"/>
    <w:rsid w:val="00E53A06"/>
    <w:rsid w:val="00E53B17"/>
    <w:rsid w:val="00E54401"/>
    <w:rsid w:val="00E54AF5"/>
    <w:rsid w:val="00E55CD8"/>
    <w:rsid w:val="00E5681A"/>
    <w:rsid w:val="00E61B70"/>
    <w:rsid w:val="00E62F59"/>
    <w:rsid w:val="00E634A6"/>
    <w:rsid w:val="00E63D42"/>
    <w:rsid w:val="00E6445F"/>
    <w:rsid w:val="00E667AC"/>
    <w:rsid w:val="00E66EB7"/>
    <w:rsid w:val="00E67669"/>
    <w:rsid w:val="00E67C25"/>
    <w:rsid w:val="00E67F6C"/>
    <w:rsid w:val="00E72F8C"/>
    <w:rsid w:val="00E75008"/>
    <w:rsid w:val="00E7780D"/>
    <w:rsid w:val="00E77D2F"/>
    <w:rsid w:val="00E809FB"/>
    <w:rsid w:val="00E80C5C"/>
    <w:rsid w:val="00E8303C"/>
    <w:rsid w:val="00E83F21"/>
    <w:rsid w:val="00E84167"/>
    <w:rsid w:val="00E86482"/>
    <w:rsid w:val="00E873EA"/>
    <w:rsid w:val="00E912B0"/>
    <w:rsid w:val="00E91599"/>
    <w:rsid w:val="00E91E87"/>
    <w:rsid w:val="00E94D73"/>
    <w:rsid w:val="00E94E0B"/>
    <w:rsid w:val="00E966F7"/>
    <w:rsid w:val="00E977E8"/>
    <w:rsid w:val="00E97D0F"/>
    <w:rsid w:val="00E97DB0"/>
    <w:rsid w:val="00EA2A7E"/>
    <w:rsid w:val="00EA620D"/>
    <w:rsid w:val="00EA64BA"/>
    <w:rsid w:val="00EA77C7"/>
    <w:rsid w:val="00EA7B8D"/>
    <w:rsid w:val="00EB1338"/>
    <w:rsid w:val="00EB1B7B"/>
    <w:rsid w:val="00EB2E44"/>
    <w:rsid w:val="00EB3316"/>
    <w:rsid w:val="00EB37DF"/>
    <w:rsid w:val="00EC171D"/>
    <w:rsid w:val="00EC19EC"/>
    <w:rsid w:val="00EC1BE8"/>
    <w:rsid w:val="00EC1F94"/>
    <w:rsid w:val="00EC218F"/>
    <w:rsid w:val="00EC268A"/>
    <w:rsid w:val="00EC36F7"/>
    <w:rsid w:val="00EC48A7"/>
    <w:rsid w:val="00EC7138"/>
    <w:rsid w:val="00ED012A"/>
    <w:rsid w:val="00ED0842"/>
    <w:rsid w:val="00ED3EEF"/>
    <w:rsid w:val="00ED4225"/>
    <w:rsid w:val="00ED42DC"/>
    <w:rsid w:val="00ED58BC"/>
    <w:rsid w:val="00ED5DDC"/>
    <w:rsid w:val="00ED67F7"/>
    <w:rsid w:val="00ED71A6"/>
    <w:rsid w:val="00EE08EC"/>
    <w:rsid w:val="00EE1681"/>
    <w:rsid w:val="00EE1C36"/>
    <w:rsid w:val="00EE1FBB"/>
    <w:rsid w:val="00EE2777"/>
    <w:rsid w:val="00EE298A"/>
    <w:rsid w:val="00EE2E98"/>
    <w:rsid w:val="00EE3966"/>
    <w:rsid w:val="00EE3BFC"/>
    <w:rsid w:val="00EE4B0E"/>
    <w:rsid w:val="00EE51A5"/>
    <w:rsid w:val="00EE5528"/>
    <w:rsid w:val="00EE59AC"/>
    <w:rsid w:val="00EE5D1B"/>
    <w:rsid w:val="00EE5F22"/>
    <w:rsid w:val="00EE77D5"/>
    <w:rsid w:val="00EF10C4"/>
    <w:rsid w:val="00EF294B"/>
    <w:rsid w:val="00EF3454"/>
    <w:rsid w:val="00EF35DF"/>
    <w:rsid w:val="00EF3D92"/>
    <w:rsid w:val="00EF4354"/>
    <w:rsid w:val="00EF7E3E"/>
    <w:rsid w:val="00EF7F89"/>
    <w:rsid w:val="00F0077F"/>
    <w:rsid w:val="00F013D3"/>
    <w:rsid w:val="00F036D0"/>
    <w:rsid w:val="00F047D0"/>
    <w:rsid w:val="00F054A9"/>
    <w:rsid w:val="00F072E7"/>
    <w:rsid w:val="00F103EF"/>
    <w:rsid w:val="00F115AC"/>
    <w:rsid w:val="00F1202E"/>
    <w:rsid w:val="00F12188"/>
    <w:rsid w:val="00F12D1F"/>
    <w:rsid w:val="00F13C0D"/>
    <w:rsid w:val="00F144F2"/>
    <w:rsid w:val="00F1460B"/>
    <w:rsid w:val="00F14935"/>
    <w:rsid w:val="00F17919"/>
    <w:rsid w:val="00F17CDC"/>
    <w:rsid w:val="00F23215"/>
    <w:rsid w:val="00F23C14"/>
    <w:rsid w:val="00F244EA"/>
    <w:rsid w:val="00F24598"/>
    <w:rsid w:val="00F24745"/>
    <w:rsid w:val="00F24BCC"/>
    <w:rsid w:val="00F24F6D"/>
    <w:rsid w:val="00F27769"/>
    <w:rsid w:val="00F339B1"/>
    <w:rsid w:val="00F33AF7"/>
    <w:rsid w:val="00F3415C"/>
    <w:rsid w:val="00F37A16"/>
    <w:rsid w:val="00F40D2C"/>
    <w:rsid w:val="00F41787"/>
    <w:rsid w:val="00F417F0"/>
    <w:rsid w:val="00F42728"/>
    <w:rsid w:val="00F42841"/>
    <w:rsid w:val="00F42CA9"/>
    <w:rsid w:val="00F45EE5"/>
    <w:rsid w:val="00F46581"/>
    <w:rsid w:val="00F46DBD"/>
    <w:rsid w:val="00F46F2E"/>
    <w:rsid w:val="00F50F25"/>
    <w:rsid w:val="00F521D2"/>
    <w:rsid w:val="00F52449"/>
    <w:rsid w:val="00F52556"/>
    <w:rsid w:val="00F534AC"/>
    <w:rsid w:val="00F53E08"/>
    <w:rsid w:val="00F54C02"/>
    <w:rsid w:val="00F5500D"/>
    <w:rsid w:val="00F56CFD"/>
    <w:rsid w:val="00F576EE"/>
    <w:rsid w:val="00F57837"/>
    <w:rsid w:val="00F578F0"/>
    <w:rsid w:val="00F61886"/>
    <w:rsid w:val="00F628EB"/>
    <w:rsid w:val="00F62ADC"/>
    <w:rsid w:val="00F63EB0"/>
    <w:rsid w:val="00F66B3A"/>
    <w:rsid w:val="00F6716D"/>
    <w:rsid w:val="00F6780B"/>
    <w:rsid w:val="00F709DF"/>
    <w:rsid w:val="00F747DC"/>
    <w:rsid w:val="00F74A3C"/>
    <w:rsid w:val="00F80273"/>
    <w:rsid w:val="00F80CBF"/>
    <w:rsid w:val="00F81756"/>
    <w:rsid w:val="00F81B56"/>
    <w:rsid w:val="00F829E8"/>
    <w:rsid w:val="00F848C5"/>
    <w:rsid w:val="00F85DAE"/>
    <w:rsid w:val="00F8733E"/>
    <w:rsid w:val="00F87A3B"/>
    <w:rsid w:val="00F9090A"/>
    <w:rsid w:val="00F911EF"/>
    <w:rsid w:val="00F91D70"/>
    <w:rsid w:val="00F9225C"/>
    <w:rsid w:val="00F9537C"/>
    <w:rsid w:val="00F95B7C"/>
    <w:rsid w:val="00F97CE9"/>
    <w:rsid w:val="00FA06A9"/>
    <w:rsid w:val="00FA1001"/>
    <w:rsid w:val="00FA2F71"/>
    <w:rsid w:val="00FA540B"/>
    <w:rsid w:val="00FA6063"/>
    <w:rsid w:val="00FA720E"/>
    <w:rsid w:val="00FA7220"/>
    <w:rsid w:val="00FB0510"/>
    <w:rsid w:val="00FB11D7"/>
    <w:rsid w:val="00FB1E5B"/>
    <w:rsid w:val="00FB243F"/>
    <w:rsid w:val="00FB511C"/>
    <w:rsid w:val="00FB6DC1"/>
    <w:rsid w:val="00FC2797"/>
    <w:rsid w:val="00FC30B5"/>
    <w:rsid w:val="00FC3B0D"/>
    <w:rsid w:val="00FC3EBB"/>
    <w:rsid w:val="00FC68D0"/>
    <w:rsid w:val="00FC70F5"/>
    <w:rsid w:val="00FC718D"/>
    <w:rsid w:val="00FD0F5D"/>
    <w:rsid w:val="00FD119A"/>
    <w:rsid w:val="00FD1296"/>
    <w:rsid w:val="00FD1D75"/>
    <w:rsid w:val="00FD5127"/>
    <w:rsid w:val="00FD56A5"/>
    <w:rsid w:val="00FD6EE4"/>
    <w:rsid w:val="00FE00F7"/>
    <w:rsid w:val="00FE1B06"/>
    <w:rsid w:val="00FE1FD3"/>
    <w:rsid w:val="00FE28E8"/>
    <w:rsid w:val="00FE31A2"/>
    <w:rsid w:val="00FE35BD"/>
    <w:rsid w:val="00FE384B"/>
    <w:rsid w:val="00FE3CA2"/>
    <w:rsid w:val="00FE4E14"/>
    <w:rsid w:val="00FE4FFE"/>
    <w:rsid w:val="00FE5A2C"/>
    <w:rsid w:val="00FE7A6C"/>
    <w:rsid w:val="00FF0612"/>
    <w:rsid w:val="00FF0F88"/>
    <w:rsid w:val="00FF303C"/>
    <w:rsid w:val="00FF39D1"/>
    <w:rsid w:val="00FF4835"/>
    <w:rsid w:val="00FF48E8"/>
    <w:rsid w:val="00FF545D"/>
    <w:rsid w:val="00FF5E86"/>
    <w:rsid w:val="00FF6380"/>
    <w:rsid w:val="00FF6A94"/>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465A0C"/>
    <w:pPr>
      <w:keepNext/>
      <w:spacing w:before="360" w:after="120" w:line="276" w:lineRule="auto"/>
      <w:jc w:val="center"/>
      <w:outlineLvl w:val="0"/>
    </w:pPr>
    <w:rPr>
      <w:rFonts w:asciiTheme="minorHAnsi" w:hAnsiTheme="minorHAnsi"/>
      <w:b/>
      <w:bCs/>
      <w:sz w:val="36"/>
      <w:szCs w:val="36"/>
    </w:rPr>
  </w:style>
  <w:style w:type="paragraph" w:styleId="Nagwek2">
    <w:name w:val="heading 2"/>
    <w:basedOn w:val="Normalny"/>
    <w:next w:val="Normalny"/>
    <w:link w:val="Nagwek2Znak"/>
    <w:uiPriority w:val="9"/>
    <w:qFormat/>
    <w:rsid w:val="00465A0C"/>
    <w:pPr>
      <w:keepNext/>
      <w:numPr>
        <w:numId w:val="54"/>
      </w:numPr>
      <w:spacing w:before="240" w:after="120" w:line="276" w:lineRule="auto"/>
      <w:ind w:left="283" w:hanging="215"/>
      <w:outlineLvl w:val="1"/>
    </w:pPr>
    <w:rPr>
      <w:rFonts w:asciiTheme="minorHAnsi" w:hAnsiTheme="minorHAnsi"/>
      <w:b/>
      <w:sz w:val="32"/>
      <w:szCs w:val="32"/>
    </w:rPr>
  </w:style>
  <w:style w:type="paragraph" w:styleId="Nagwek3">
    <w:name w:val="heading 3"/>
    <w:basedOn w:val="Normalny"/>
    <w:next w:val="Normalny"/>
    <w:link w:val="Nagwek3Znak"/>
    <w:qFormat/>
    <w:rsid w:val="00CF2DF5"/>
    <w:pPr>
      <w:keepNext/>
      <w:spacing w:before="240" w:after="120" w:line="276" w:lineRule="auto"/>
      <w:outlineLvl w:val="2"/>
    </w:pPr>
    <w:rPr>
      <w:rFonts w:asciiTheme="minorHAnsi" w:eastAsia="Calibri" w:hAnsiTheme="minorHAnsi" w:cs="Arial"/>
      <w:b/>
      <w:sz w:val="28"/>
      <w:szCs w:val="28"/>
    </w:rPr>
  </w:style>
  <w:style w:type="paragraph" w:styleId="Nagwek4">
    <w:name w:val="heading 4"/>
    <w:basedOn w:val="Normalny"/>
    <w:next w:val="Normalny"/>
    <w:link w:val="Nagwek4Znak"/>
    <w:qFormat/>
    <w:rsid w:val="00507D31"/>
    <w:pPr>
      <w:keepNext/>
      <w:spacing w:before="240" w:after="120" w:line="360" w:lineRule="auto"/>
      <w:outlineLvl w:val="3"/>
    </w:pPr>
    <w:rPr>
      <w:rFonts w:ascii="Calibri" w:hAnsi="Calibri"/>
      <w:b/>
      <w:szCs w:val="20"/>
    </w:rPr>
  </w:style>
  <w:style w:type="paragraph" w:styleId="Nagwek5">
    <w:name w:val="heading 5"/>
    <w:basedOn w:val="Normalny"/>
    <w:next w:val="Normalny"/>
    <w:link w:val="Nagwek5Znak"/>
    <w:qFormat/>
    <w:rsid w:val="003D59F3"/>
    <w:pPr>
      <w:keepNext/>
      <w:spacing w:before="240" w:after="120"/>
      <w:jc w:val="both"/>
      <w:outlineLvl w:val="4"/>
    </w:pPr>
    <w:rPr>
      <w:rFonts w:ascii="Calibri" w:hAnsi="Calibri"/>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A0C"/>
    <w:rPr>
      <w:rFonts w:eastAsia="Times New Roman" w:cs="Times New Roman"/>
      <w:b/>
      <w:bCs/>
      <w:sz w:val="36"/>
      <w:szCs w:val="36"/>
      <w:lang w:eastAsia="ar-SA"/>
    </w:rPr>
  </w:style>
  <w:style w:type="character" w:customStyle="1" w:styleId="Nagwek2Znak">
    <w:name w:val="Nagłówek 2 Znak"/>
    <w:basedOn w:val="Domylnaczcionkaakapitu"/>
    <w:link w:val="Nagwek2"/>
    <w:uiPriority w:val="9"/>
    <w:rsid w:val="00465A0C"/>
    <w:rPr>
      <w:rFonts w:eastAsia="Times New Roman" w:cs="Times New Roman"/>
      <w:b/>
      <w:sz w:val="32"/>
      <w:szCs w:val="32"/>
      <w:lang w:eastAsia="ar-SA"/>
    </w:rPr>
  </w:style>
  <w:style w:type="character" w:customStyle="1" w:styleId="Nagwek3Znak">
    <w:name w:val="Nagłówek 3 Znak"/>
    <w:basedOn w:val="Domylnaczcionkaakapitu"/>
    <w:link w:val="Nagwek3"/>
    <w:rsid w:val="00CF2DF5"/>
    <w:rPr>
      <w:rFonts w:eastAsia="Calibri" w:cs="Arial"/>
      <w:b/>
      <w:sz w:val="28"/>
      <w:szCs w:val="28"/>
      <w:lang w:eastAsia="ar-SA"/>
    </w:rPr>
  </w:style>
  <w:style w:type="character" w:customStyle="1" w:styleId="Nagwek4Znak">
    <w:name w:val="Nagłówek 4 Znak"/>
    <w:basedOn w:val="Domylnaczcionkaakapitu"/>
    <w:link w:val="Nagwek4"/>
    <w:rsid w:val="00896F9F"/>
    <w:rPr>
      <w:rFonts w:ascii="Calibri" w:eastAsia="Times New Roman" w:hAnsi="Calibri" w:cs="Times New Roman"/>
      <w:b/>
      <w:sz w:val="24"/>
      <w:szCs w:val="20"/>
      <w:lang w:eastAsia="ar-SA"/>
    </w:rPr>
  </w:style>
  <w:style w:type="character" w:customStyle="1" w:styleId="Nagwek5Znak">
    <w:name w:val="Nagłówek 5 Znak"/>
    <w:basedOn w:val="Domylnaczcionkaakapitu"/>
    <w:link w:val="Nagwek5"/>
    <w:rsid w:val="003D59F3"/>
    <w:rPr>
      <w:rFonts w:ascii="Calibri" w:eastAsia="Times New Roman" w:hAnsi="Calibri"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Znak Znak1 Znak Znak Znak,Znak Znak1 Znak Z + 11 pt Znak,Wyjustowany... Znak"/>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uiPriority w:val="99"/>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uiPriority w:val="99"/>
    <w:rsid w:val="00AC7138"/>
    <w:rPr>
      <w:rFonts w:ascii="Arial" w:eastAsia="Arial" w:hAnsi="Arial" w:cs="Arial"/>
      <w:sz w:val="18"/>
      <w:szCs w:val="18"/>
      <w:shd w:val="clear" w:color="auto" w:fill="FFFFFF"/>
    </w:rPr>
  </w:style>
  <w:style w:type="paragraph" w:customStyle="1" w:styleId="Teksttreci0">
    <w:name w:val="Tekst treści"/>
    <w:basedOn w:val="Normalny"/>
    <w:link w:val="Teksttreci"/>
    <w:uiPriority w:val="99"/>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19"/>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0"/>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1"/>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2"/>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2"/>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2"/>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2"/>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5"/>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6"/>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7"/>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8"/>
      </w:numPr>
    </w:pPr>
  </w:style>
  <w:style w:type="numbering" w:customStyle="1" w:styleId="Styl6">
    <w:name w:val="Styl6"/>
    <w:uiPriority w:val="99"/>
    <w:rsid w:val="00AC7138"/>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3"/>
      </w:numPr>
    </w:pPr>
  </w:style>
  <w:style w:type="numbering" w:customStyle="1" w:styleId="Styl4">
    <w:name w:val="Styl4"/>
    <w:uiPriority w:val="99"/>
    <w:rsid w:val="00AC7138"/>
    <w:pPr>
      <w:numPr>
        <w:numId w:val="30"/>
      </w:numPr>
    </w:pPr>
  </w:style>
  <w:style w:type="numbering" w:customStyle="1" w:styleId="Styl5">
    <w:name w:val="Styl5"/>
    <w:uiPriority w:val="99"/>
    <w:rsid w:val="00AC7138"/>
    <w:pPr>
      <w:numPr>
        <w:numId w:val="31"/>
      </w:numPr>
    </w:pPr>
  </w:style>
  <w:style w:type="numbering" w:customStyle="1" w:styleId="Styl61">
    <w:name w:val="Styl61"/>
    <w:uiPriority w:val="99"/>
    <w:rsid w:val="00AC7138"/>
    <w:pPr>
      <w:numPr>
        <w:numId w:val="24"/>
      </w:numPr>
    </w:pPr>
  </w:style>
  <w:style w:type="numbering" w:customStyle="1" w:styleId="Styl7">
    <w:name w:val="Styl7"/>
    <w:uiPriority w:val="99"/>
    <w:rsid w:val="00AC7138"/>
    <w:pPr>
      <w:numPr>
        <w:numId w:val="32"/>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2"/>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53"/>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7"/>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4"/>
      </w:numPr>
    </w:pPr>
  </w:style>
  <w:style w:type="numbering" w:customStyle="1" w:styleId="Styl10">
    <w:name w:val="Styl10"/>
    <w:uiPriority w:val="99"/>
    <w:rsid w:val="00AC7138"/>
    <w:pPr>
      <w:numPr>
        <w:numId w:val="35"/>
      </w:numPr>
    </w:pPr>
  </w:style>
  <w:style w:type="numbering" w:customStyle="1" w:styleId="Styl11">
    <w:name w:val="Styl11"/>
    <w:uiPriority w:val="99"/>
    <w:rsid w:val="00AC7138"/>
    <w:pPr>
      <w:numPr>
        <w:numId w:val="36"/>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4"/>
      </w:numPr>
    </w:pPr>
  </w:style>
  <w:style w:type="numbering" w:customStyle="1" w:styleId="Styl13">
    <w:name w:val="Styl13"/>
    <w:uiPriority w:val="99"/>
    <w:rsid w:val="00F072E7"/>
    <w:pPr>
      <w:numPr>
        <w:numId w:val="45"/>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49"/>
      </w:numPr>
    </w:pPr>
  </w:style>
  <w:style w:type="numbering" w:customStyle="1" w:styleId="Styl34">
    <w:name w:val="Styl34"/>
    <w:uiPriority w:val="99"/>
    <w:rsid w:val="00C068D7"/>
    <w:pPr>
      <w:numPr>
        <w:numId w:val="50"/>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52"/>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51"/>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Styl831111">
    <w:name w:val="Styl831111"/>
    <w:uiPriority w:val="99"/>
    <w:rsid w:val="001273B1"/>
    <w:pPr>
      <w:numPr>
        <w:numId w:val="29"/>
      </w:numPr>
    </w:pPr>
  </w:style>
  <w:style w:type="numbering" w:customStyle="1" w:styleId="Styl831112">
    <w:name w:val="Styl831112"/>
    <w:uiPriority w:val="99"/>
    <w:rsid w:val="005B5B2F"/>
  </w:style>
  <w:style w:type="numbering" w:customStyle="1" w:styleId="Styl811">
    <w:name w:val="Styl811"/>
    <w:uiPriority w:val="99"/>
    <w:rsid w:val="00AF38CF"/>
  </w:style>
  <w:style w:type="numbering" w:customStyle="1" w:styleId="Styl43">
    <w:name w:val="Styl43"/>
    <w:uiPriority w:val="99"/>
    <w:rsid w:val="001E6AEC"/>
  </w:style>
  <w:style w:type="table" w:customStyle="1" w:styleId="TableGrid">
    <w:name w:val="TableGrid"/>
    <w:rsid w:val="000E092D"/>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9731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73190"/>
    <w:pPr>
      <w:widowControl w:val="0"/>
      <w:suppressAutoHyphens w:val="0"/>
      <w:autoSpaceDE w:val="0"/>
      <w:autoSpaceDN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46126650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4939">
      <w:bodyDiv w:val="1"/>
      <w:marLeft w:val="0"/>
      <w:marRight w:val="0"/>
      <w:marTop w:val="0"/>
      <w:marBottom w:val="0"/>
      <w:divBdr>
        <w:top w:val="none" w:sz="0" w:space="0" w:color="auto"/>
        <w:left w:val="none" w:sz="0" w:space="0" w:color="auto"/>
        <w:bottom w:val="none" w:sz="0" w:space="0" w:color="auto"/>
        <w:right w:val="none" w:sz="0" w:space="0" w:color="auto"/>
      </w:divBdr>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2089141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06839850">
      <w:bodyDiv w:val="1"/>
      <w:marLeft w:val="0"/>
      <w:marRight w:val="0"/>
      <w:marTop w:val="0"/>
      <w:marBottom w:val="0"/>
      <w:divBdr>
        <w:top w:val="none" w:sz="0" w:space="0" w:color="auto"/>
        <w:left w:val="none" w:sz="0" w:space="0" w:color="auto"/>
        <w:bottom w:val="none" w:sz="0" w:space="0" w:color="auto"/>
        <w:right w:val="none" w:sz="0" w:space="0" w:color="auto"/>
      </w:divBdr>
    </w:div>
    <w:div w:id="1612588159">
      <w:bodyDiv w:val="1"/>
      <w:marLeft w:val="0"/>
      <w:marRight w:val="0"/>
      <w:marTop w:val="0"/>
      <w:marBottom w:val="0"/>
      <w:divBdr>
        <w:top w:val="none" w:sz="0" w:space="0" w:color="auto"/>
        <w:left w:val="none" w:sz="0" w:space="0" w:color="auto"/>
        <w:bottom w:val="none" w:sz="0" w:space="0" w:color="auto"/>
        <w:right w:val="none" w:sz="0" w:space="0" w:color="auto"/>
      </w:divBdr>
    </w:div>
    <w:div w:id="1726686016">
      <w:bodyDiv w:val="1"/>
      <w:marLeft w:val="0"/>
      <w:marRight w:val="0"/>
      <w:marTop w:val="0"/>
      <w:marBottom w:val="0"/>
      <w:divBdr>
        <w:top w:val="none" w:sz="0" w:space="0" w:color="auto"/>
        <w:left w:val="none" w:sz="0" w:space="0" w:color="auto"/>
        <w:bottom w:val="none" w:sz="0" w:space="0" w:color="auto"/>
        <w:right w:val="none" w:sz="0" w:space="0" w:color="auto"/>
      </w:divBdr>
    </w:div>
    <w:div w:id="1949845736">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 TargetMode="External"/><Relationship Id="rId18" Type="http://schemas.openxmlformats.org/officeDocument/2006/relationships/header" Target="header2.xml"/><Relationship Id="rId26" Type="http://schemas.openxmlformats.org/officeDocument/2006/relationships/hyperlink" Target="mailto:kancelaria@pfron.org.p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zamowienia_publiczne@pfron.org.pl"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eader" Target="header4.xml"/><Relationship Id="rId27"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DBB9-9878-486D-914B-750CDE1EA068}">
  <ds:schemaRefs>
    <ds:schemaRef ds:uri="http://schemas.openxmlformats.org/officeDocument/2006/bibliography"/>
  </ds:schemaRefs>
</ds:datastoreItem>
</file>

<file path=customXml/itemProps4.xml><?xml version="1.0" encoding="utf-8"?>
<ds:datastoreItem xmlns:ds="http://schemas.openxmlformats.org/officeDocument/2006/customXml" ds:itemID="{11E84946-5E90-42BC-AA69-966FBF22EA80}">
  <ds:schemaRefs>
    <ds:schemaRef ds:uri="8aa5ce83-5901-405e-9901-c7af8406cfe0"/>
    <ds:schemaRef ds:uri="http://purl.org/dc/elements/1.1/"/>
    <ds:schemaRef ds:uri="http://schemas.microsoft.com/office/2006/metadata/properties"/>
    <ds:schemaRef ds:uri="http://schemas.microsoft.com/office/2006/documentManagement/types"/>
    <ds:schemaRef ds:uri="dec3f4b3-2bae-4a5f-b510-e8e9ab5ed0f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81</Pages>
  <Words>30059</Words>
  <Characters>180359</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SWZ PFRON</vt:lpstr>
    </vt:vector>
  </TitlesOfParts>
  <Company/>
  <LinksUpToDate>false</LinksUpToDate>
  <CharactersWithSpaces>209999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PFRON</dc:title>
  <dc:subject/>
  <dc:creator>seweryn_morgiewicz@pfron.org.pl</dc:creator>
  <cp:keywords/>
  <dc:description/>
  <cp:lastModifiedBy>Morgiewicz Seweryn</cp:lastModifiedBy>
  <cp:revision>6</cp:revision>
  <cp:lastPrinted>2025-03-14T13:03:00Z</cp:lastPrinted>
  <dcterms:created xsi:type="dcterms:W3CDTF">2025-03-14T13:05:00Z</dcterms:created>
  <dcterms:modified xsi:type="dcterms:W3CDTF">2025-03-14T17:12:00Z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y fmtid="{D5CDD505-2E9C-101B-9397-08002B2CF9AE}" pid="3" name="MSIP_Label_a99a87ef-4d18-4109-add0-821ebc88b416_Enabled">
    <vt:lpwstr>true</vt:lpwstr>
  </property>
  <property fmtid="{D5CDD505-2E9C-101B-9397-08002B2CF9AE}" pid="4" name="MSIP_Label_a99a87ef-4d18-4109-add0-821ebc88b416_SetDate">
    <vt:lpwstr>2025-02-26T09:29:02Z</vt:lpwstr>
  </property>
  <property fmtid="{D5CDD505-2E9C-101B-9397-08002B2CF9AE}" pid="5" name="MSIP_Label_a99a87ef-4d18-4109-add0-821ebc88b416_Method">
    <vt:lpwstr>Standard</vt:lpwstr>
  </property>
  <property fmtid="{D5CDD505-2E9C-101B-9397-08002B2CF9AE}" pid="6" name="MSIP_Label_a99a87ef-4d18-4109-add0-821ebc88b416_Name">
    <vt:lpwstr>Wewnętrzne</vt:lpwstr>
  </property>
  <property fmtid="{D5CDD505-2E9C-101B-9397-08002B2CF9AE}" pid="7" name="MSIP_Label_a99a87ef-4d18-4109-add0-821ebc88b416_SiteId">
    <vt:lpwstr>4e80bc7d-72c3-4455-a15a-165f686713b8</vt:lpwstr>
  </property>
  <property fmtid="{D5CDD505-2E9C-101B-9397-08002B2CF9AE}" pid="8" name="MSIP_Label_a99a87ef-4d18-4109-add0-821ebc88b416_ActionId">
    <vt:lpwstr>99093d62-4bf1-4012-bce5-0d0de9f9cdd7</vt:lpwstr>
  </property>
  <property fmtid="{D5CDD505-2E9C-101B-9397-08002B2CF9AE}" pid="9" name="MSIP_Label_a99a87ef-4d18-4109-add0-821ebc88b416_ContentBits">
    <vt:lpwstr>0</vt:lpwstr>
  </property>
  <property fmtid="{D5CDD505-2E9C-101B-9397-08002B2CF9AE}" pid="10" name="MSIP_Label_a99a87ef-4d18-4109-add0-821ebc88b416_Tag">
    <vt:lpwstr>10, 3, 0, 1</vt:lpwstr>
  </property>
</Properties>
</file>