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DEFA" w14:textId="4EAACA0D" w:rsidR="00FF187D" w:rsidRDefault="00E82E0E" w:rsidP="00FF187D">
      <w:pPr>
        <w:pStyle w:val="Nagwek7"/>
        <w:tabs>
          <w:tab w:val="left" w:pos="284"/>
        </w:tabs>
        <w:jc w:val="center"/>
        <w:rPr>
          <w:rFonts w:ascii="Calibri" w:hAnsi="Calibri" w:cs="Calibri"/>
          <w:b/>
          <w:i w:val="0"/>
          <w:sz w:val="24"/>
          <w:szCs w:val="24"/>
        </w:rPr>
      </w:pPr>
      <w:r>
        <w:rPr>
          <w:rFonts w:ascii="Calibri" w:hAnsi="Calibri" w:cs="Calibri"/>
          <w:b/>
          <w:i w:val="0"/>
          <w:sz w:val="24"/>
          <w:szCs w:val="24"/>
        </w:rPr>
        <w:t xml:space="preserve"> </w:t>
      </w:r>
    </w:p>
    <w:p w14:paraId="6E0E8D99" w14:textId="77777777" w:rsidR="00FF187D" w:rsidRDefault="00FF187D" w:rsidP="00FF187D">
      <w:pPr>
        <w:pStyle w:val="Nagwek7"/>
        <w:tabs>
          <w:tab w:val="left" w:pos="284"/>
        </w:tabs>
        <w:jc w:val="center"/>
        <w:rPr>
          <w:rFonts w:ascii="Calibri" w:hAnsi="Calibri" w:cs="Calibri"/>
          <w:b/>
          <w:i w:val="0"/>
          <w:sz w:val="24"/>
          <w:szCs w:val="24"/>
        </w:rPr>
      </w:pPr>
    </w:p>
    <w:p w14:paraId="252E32BD" w14:textId="77777777" w:rsidR="00FF187D" w:rsidRDefault="00FF187D" w:rsidP="00FF187D">
      <w:pPr>
        <w:pStyle w:val="Nagwek7"/>
        <w:tabs>
          <w:tab w:val="left" w:pos="284"/>
        </w:tabs>
        <w:jc w:val="center"/>
        <w:rPr>
          <w:rFonts w:ascii="Calibri" w:hAnsi="Calibri" w:cs="Calibri"/>
          <w:b/>
          <w:i w:val="0"/>
          <w:sz w:val="24"/>
          <w:szCs w:val="24"/>
        </w:rPr>
      </w:pPr>
    </w:p>
    <w:p w14:paraId="2DB87619" w14:textId="77777777" w:rsidR="00FF187D" w:rsidRDefault="00FF187D" w:rsidP="00FF187D">
      <w:pPr>
        <w:pStyle w:val="Nagwek7"/>
        <w:tabs>
          <w:tab w:val="left" w:pos="284"/>
        </w:tabs>
        <w:jc w:val="center"/>
        <w:rPr>
          <w:rFonts w:ascii="Calibri" w:hAnsi="Calibri" w:cs="Calibri"/>
          <w:b/>
          <w:i w:val="0"/>
          <w:sz w:val="24"/>
          <w:szCs w:val="24"/>
        </w:rPr>
      </w:pPr>
    </w:p>
    <w:p w14:paraId="04F0D677" w14:textId="77777777" w:rsidR="00FF187D" w:rsidRDefault="00FF187D" w:rsidP="00FF187D">
      <w:pPr>
        <w:pStyle w:val="Nagwek7"/>
        <w:tabs>
          <w:tab w:val="left" w:pos="284"/>
        </w:tabs>
        <w:jc w:val="center"/>
        <w:rPr>
          <w:rFonts w:ascii="Calibri" w:hAnsi="Calibri" w:cs="Calibri"/>
          <w:b/>
          <w:i w:val="0"/>
          <w:sz w:val="24"/>
          <w:szCs w:val="24"/>
        </w:rPr>
      </w:pPr>
    </w:p>
    <w:p w14:paraId="53B10004" w14:textId="77777777" w:rsidR="00FF187D" w:rsidRDefault="00FF187D" w:rsidP="00FF187D">
      <w:pPr>
        <w:pStyle w:val="Nagwek7"/>
        <w:tabs>
          <w:tab w:val="left" w:pos="284"/>
        </w:tabs>
        <w:jc w:val="center"/>
        <w:rPr>
          <w:rFonts w:ascii="Calibri" w:hAnsi="Calibri" w:cs="Calibri"/>
          <w:b/>
          <w:i w:val="0"/>
          <w:sz w:val="24"/>
          <w:szCs w:val="24"/>
        </w:rPr>
      </w:pPr>
    </w:p>
    <w:p w14:paraId="515C120A" w14:textId="77777777" w:rsidR="00FF187D" w:rsidRDefault="00FF187D" w:rsidP="00FF187D">
      <w:pPr>
        <w:pStyle w:val="Nagwek7"/>
        <w:tabs>
          <w:tab w:val="left" w:pos="284"/>
        </w:tabs>
        <w:jc w:val="center"/>
        <w:rPr>
          <w:rFonts w:ascii="Calibri" w:hAnsi="Calibri" w:cs="Calibri"/>
          <w:b/>
          <w:i w:val="0"/>
          <w:sz w:val="24"/>
          <w:szCs w:val="24"/>
        </w:rPr>
      </w:pPr>
    </w:p>
    <w:p w14:paraId="57C67A26" w14:textId="77777777" w:rsidR="00FF187D" w:rsidRDefault="00FF187D" w:rsidP="00FF187D">
      <w:pPr>
        <w:pStyle w:val="Nagwek7"/>
        <w:tabs>
          <w:tab w:val="left" w:pos="284"/>
        </w:tabs>
        <w:jc w:val="center"/>
        <w:rPr>
          <w:rFonts w:ascii="Calibri" w:hAnsi="Calibri" w:cs="Calibri"/>
          <w:b/>
          <w:i w:val="0"/>
          <w:sz w:val="24"/>
          <w:szCs w:val="24"/>
        </w:rPr>
      </w:pPr>
    </w:p>
    <w:p w14:paraId="51ABF3D9" w14:textId="542CDA7B" w:rsidR="00FF187D" w:rsidRPr="00056117" w:rsidRDefault="00FF187D" w:rsidP="00FF187D">
      <w:pPr>
        <w:pStyle w:val="Nagwek7"/>
        <w:tabs>
          <w:tab w:val="left" w:pos="284"/>
        </w:tabs>
        <w:jc w:val="center"/>
        <w:rPr>
          <w:rFonts w:ascii="Calibri" w:hAnsi="Calibri" w:cs="Calibri"/>
          <w:b/>
          <w:i w:val="0"/>
          <w:sz w:val="24"/>
          <w:szCs w:val="24"/>
        </w:rPr>
      </w:pPr>
      <w:r w:rsidRPr="00056117">
        <w:rPr>
          <w:rFonts w:ascii="Calibri" w:hAnsi="Calibri" w:cs="Calibri"/>
          <w:b/>
          <w:i w:val="0"/>
          <w:sz w:val="24"/>
          <w:szCs w:val="24"/>
        </w:rPr>
        <w:t>SPECYFIKACJA WARUNKÓW ZAMÓWIENIA</w:t>
      </w:r>
    </w:p>
    <w:p w14:paraId="4CB6B58E" w14:textId="77777777" w:rsidR="00FF187D" w:rsidRPr="00056117" w:rsidRDefault="00FF187D" w:rsidP="00FF187D">
      <w:pPr>
        <w:pStyle w:val="Nagwek7"/>
        <w:tabs>
          <w:tab w:val="left" w:pos="284"/>
        </w:tabs>
        <w:spacing w:before="0"/>
        <w:jc w:val="center"/>
        <w:rPr>
          <w:rFonts w:ascii="Calibri" w:hAnsi="Calibri" w:cs="Calibri"/>
          <w:b/>
          <w:i w:val="0"/>
          <w:sz w:val="24"/>
          <w:szCs w:val="24"/>
        </w:rPr>
      </w:pPr>
      <w:r w:rsidRPr="00056117">
        <w:rPr>
          <w:rFonts w:ascii="Calibri" w:hAnsi="Calibri" w:cs="Calibri"/>
          <w:b/>
          <w:i w:val="0"/>
          <w:sz w:val="24"/>
          <w:szCs w:val="24"/>
        </w:rPr>
        <w:t>(dalej SWZ)</w:t>
      </w:r>
    </w:p>
    <w:p w14:paraId="185FEDBE" w14:textId="77777777" w:rsidR="00FF187D" w:rsidRPr="00056117" w:rsidRDefault="00FF187D" w:rsidP="00FF187D">
      <w:pPr>
        <w:rPr>
          <w:rFonts w:cs="Calibri"/>
          <w:b/>
          <w:sz w:val="24"/>
          <w:szCs w:val="24"/>
        </w:rPr>
      </w:pPr>
    </w:p>
    <w:p w14:paraId="33304DBE" w14:textId="77777777" w:rsidR="00FF187D" w:rsidRPr="00056117" w:rsidRDefault="00FF187D" w:rsidP="00FF187D">
      <w:pPr>
        <w:tabs>
          <w:tab w:val="left" w:pos="0"/>
        </w:tabs>
        <w:rPr>
          <w:rFonts w:cs="Calibri"/>
          <w:b/>
          <w:sz w:val="24"/>
          <w:szCs w:val="24"/>
        </w:rPr>
      </w:pPr>
    </w:p>
    <w:p w14:paraId="5F2342F2" w14:textId="77777777" w:rsidR="00FF187D" w:rsidRPr="001C5976" w:rsidRDefault="00FF187D" w:rsidP="00FF187D">
      <w:pPr>
        <w:jc w:val="both"/>
        <w:rPr>
          <w:rFonts w:cs="Calibri"/>
          <w:b/>
          <w:sz w:val="24"/>
          <w:szCs w:val="24"/>
        </w:rPr>
      </w:pPr>
    </w:p>
    <w:p w14:paraId="4180156D" w14:textId="4E79D5C1" w:rsidR="001C5976" w:rsidRPr="00BE6F59" w:rsidRDefault="002576DA" w:rsidP="001C5976">
      <w:pPr>
        <w:widowControl w:val="0"/>
        <w:suppressAutoHyphens/>
        <w:spacing w:after="200"/>
        <w:jc w:val="both"/>
        <w:rPr>
          <w:rFonts w:cstheme="minorHAnsi"/>
          <w:b/>
          <w:sz w:val="24"/>
          <w:szCs w:val="24"/>
        </w:rPr>
      </w:pPr>
      <w:bookmarkStart w:id="0" w:name="_Hlk147148069"/>
      <w:r>
        <w:rPr>
          <w:rFonts w:cstheme="minorHAnsi"/>
          <w:b/>
          <w:sz w:val="24"/>
          <w:szCs w:val="24"/>
        </w:rPr>
        <w:t>D</w:t>
      </w:r>
      <w:r w:rsidR="00B66285">
        <w:rPr>
          <w:rFonts w:cstheme="minorHAnsi"/>
          <w:b/>
          <w:sz w:val="24"/>
          <w:szCs w:val="24"/>
        </w:rPr>
        <w:t>ostawa paliwa do samochodów służbowych Dolnośląskiego Wojewódzkiego Urzędu Pracy.</w:t>
      </w:r>
    </w:p>
    <w:p w14:paraId="1F245054" w14:textId="07DE2F29" w:rsidR="00533499" w:rsidRPr="00BE6F59" w:rsidRDefault="002B6FB2" w:rsidP="001C5976">
      <w:pPr>
        <w:widowControl w:val="0"/>
        <w:suppressAutoHyphens/>
        <w:spacing w:after="200"/>
        <w:jc w:val="both"/>
        <w:rPr>
          <w:rFonts w:cstheme="minorHAnsi"/>
          <w:b/>
          <w:sz w:val="24"/>
          <w:szCs w:val="24"/>
        </w:rPr>
      </w:pPr>
      <w:r w:rsidRPr="00BE6F59">
        <w:rPr>
          <w:rFonts w:cstheme="minorHAnsi"/>
          <w:b/>
          <w:sz w:val="24"/>
          <w:szCs w:val="24"/>
        </w:rPr>
        <w:t xml:space="preserve">Zam.pub. </w:t>
      </w:r>
      <w:r w:rsidR="00B66285">
        <w:rPr>
          <w:rFonts w:cstheme="minorHAnsi"/>
          <w:b/>
          <w:sz w:val="24"/>
          <w:szCs w:val="24"/>
        </w:rPr>
        <w:t>33</w:t>
      </w:r>
      <w:r w:rsidR="00826E21">
        <w:rPr>
          <w:rFonts w:cstheme="minorHAnsi"/>
          <w:b/>
          <w:sz w:val="24"/>
          <w:szCs w:val="24"/>
        </w:rPr>
        <w:t>.2024</w:t>
      </w:r>
    </w:p>
    <w:p w14:paraId="66CC1E58" w14:textId="69C2CB0A" w:rsidR="00FF187D" w:rsidRPr="00056117" w:rsidRDefault="00FF187D" w:rsidP="00FF187D">
      <w:pPr>
        <w:widowControl w:val="0"/>
        <w:autoSpaceDE w:val="0"/>
        <w:ind w:right="-93"/>
        <w:jc w:val="both"/>
        <w:rPr>
          <w:rFonts w:cs="Calibri"/>
          <w:sz w:val="24"/>
          <w:szCs w:val="24"/>
        </w:rPr>
      </w:pPr>
    </w:p>
    <w:p w14:paraId="3FB50D68" w14:textId="77777777" w:rsidR="00FF187D" w:rsidRPr="00056117" w:rsidRDefault="00FF187D" w:rsidP="00FF187D">
      <w:pPr>
        <w:widowControl w:val="0"/>
        <w:autoSpaceDE w:val="0"/>
        <w:ind w:right="-93"/>
        <w:jc w:val="both"/>
        <w:rPr>
          <w:rFonts w:cs="Calibri"/>
          <w:sz w:val="24"/>
          <w:szCs w:val="24"/>
        </w:rPr>
      </w:pPr>
    </w:p>
    <w:bookmarkEnd w:id="0"/>
    <w:p w14:paraId="1FD016CA" w14:textId="77777777" w:rsidR="00FF187D" w:rsidRPr="00056117" w:rsidRDefault="00FF187D" w:rsidP="00FF187D">
      <w:pPr>
        <w:widowControl w:val="0"/>
        <w:autoSpaceDE w:val="0"/>
        <w:ind w:right="-93"/>
        <w:jc w:val="both"/>
        <w:rPr>
          <w:rFonts w:cs="Calibri"/>
          <w:sz w:val="24"/>
          <w:szCs w:val="24"/>
        </w:rPr>
      </w:pPr>
    </w:p>
    <w:p w14:paraId="7314AE72" w14:textId="77777777" w:rsidR="00FF187D" w:rsidRPr="00056117" w:rsidRDefault="00FF187D" w:rsidP="00FF187D">
      <w:pPr>
        <w:widowControl w:val="0"/>
        <w:autoSpaceDE w:val="0"/>
        <w:ind w:right="-93"/>
        <w:jc w:val="both"/>
        <w:rPr>
          <w:rFonts w:cs="Calibri"/>
          <w:sz w:val="24"/>
          <w:szCs w:val="24"/>
        </w:rPr>
      </w:pPr>
      <w:r w:rsidRPr="00056117">
        <w:rPr>
          <w:rFonts w:cs="Calibri"/>
          <w:sz w:val="24"/>
          <w:szCs w:val="24"/>
        </w:rPr>
        <w:t>TRYB UDZIELENIA ZAMÓWIENIA: tryb podstawowy bez przeprowadzenia negocjacji</w:t>
      </w:r>
    </w:p>
    <w:p w14:paraId="7B7537AF" w14:textId="77777777" w:rsidR="00FF187D" w:rsidRPr="00056117" w:rsidRDefault="00FF187D" w:rsidP="00FF187D">
      <w:pPr>
        <w:widowControl w:val="0"/>
        <w:tabs>
          <w:tab w:val="left" w:pos="2410"/>
        </w:tabs>
        <w:autoSpaceDE w:val="0"/>
        <w:spacing w:line="360" w:lineRule="auto"/>
        <w:ind w:right="-93"/>
        <w:rPr>
          <w:rFonts w:cs="Calibri"/>
          <w:sz w:val="24"/>
          <w:szCs w:val="24"/>
        </w:rPr>
      </w:pPr>
    </w:p>
    <w:p w14:paraId="5AE6208B" w14:textId="77777777" w:rsidR="00FF187D" w:rsidRPr="00056117" w:rsidRDefault="00FF187D" w:rsidP="00FF187D">
      <w:pPr>
        <w:widowControl w:val="0"/>
        <w:autoSpaceDE w:val="0"/>
        <w:ind w:right="-93"/>
        <w:rPr>
          <w:rFonts w:cs="Calibri"/>
          <w:b/>
          <w:sz w:val="24"/>
          <w:szCs w:val="24"/>
        </w:rPr>
      </w:pPr>
    </w:p>
    <w:p w14:paraId="497B6AF5" w14:textId="77777777" w:rsidR="00FF187D" w:rsidRPr="001776AA" w:rsidRDefault="00FF187D" w:rsidP="00FF187D">
      <w:pPr>
        <w:pStyle w:val="Akapitzlist"/>
        <w:widowControl w:val="0"/>
        <w:suppressAutoHyphens/>
        <w:ind w:left="0"/>
        <w:jc w:val="both"/>
        <w:rPr>
          <w:rFonts w:ascii="Calibri" w:hAnsi="Calibri" w:cs="Calibri"/>
          <w:b/>
          <w:color w:val="000000"/>
          <w:sz w:val="24"/>
          <w:szCs w:val="24"/>
        </w:rPr>
      </w:pPr>
      <w:r w:rsidRPr="00056117">
        <w:rPr>
          <w:rFonts w:ascii="Calibri" w:hAnsi="Calibri" w:cs="Calibri"/>
          <w:b/>
          <w:color w:val="000000"/>
          <w:sz w:val="24"/>
          <w:szCs w:val="24"/>
        </w:rPr>
        <w:t xml:space="preserve">      </w:t>
      </w:r>
    </w:p>
    <w:p w14:paraId="1EC31984" w14:textId="77777777" w:rsidR="00FF187D" w:rsidRPr="00056117" w:rsidRDefault="00FF187D" w:rsidP="00FF187D">
      <w:pPr>
        <w:jc w:val="right"/>
        <w:rPr>
          <w:rFonts w:cs="Calibri"/>
          <w:sz w:val="24"/>
          <w:szCs w:val="24"/>
        </w:rPr>
      </w:pPr>
      <w:r w:rsidRPr="00056117">
        <w:rPr>
          <w:rFonts w:cs="Calibri"/>
          <w:sz w:val="24"/>
          <w:szCs w:val="24"/>
        </w:rPr>
        <w:t xml:space="preserve">                                                                                        Zatwierdzam</w:t>
      </w:r>
    </w:p>
    <w:p w14:paraId="3DB68EA2" w14:textId="77777777" w:rsidR="00FF187D" w:rsidRPr="00056117" w:rsidRDefault="00FF187D" w:rsidP="00FF187D">
      <w:pPr>
        <w:jc w:val="right"/>
        <w:rPr>
          <w:rFonts w:cs="Calibri"/>
          <w:sz w:val="24"/>
          <w:szCs w:val="24"/>
        </w:rPr>
      </w:pPr>
    </w:p>
    <w:p w14:paraId="1F8AA0BD" w14:textId="77777777" w:rsidR="00FF187D" w:rsidRPr="00056117" w:rsidRDefault="00FF187D" w:rsidP="00FF187D">
      <w:pPr>
        <w:jc w:val="right"/>
        <w:rPr>
          <w:rFonts w:cs="Calibri"/>
          <w:sz w:val="24"/>
          <w:szCs w:val="24"/>
        </w:rPr>
      </w:pPr>
      <w:r w:rsidRPr="00056117">
        <w:rPr>
          <w:rFonts w:cs="Calibri"/>
          <w:sz w:val="24"/>
          <w:szCs w:val="24"/>
        </w:rPr>
        <w:t xml:space="preserve">                                                                                                 ....................................................</w:t>
      </w:r>
    </w:p>
    <w:p w14:paraId="24453BDE" w14:textId="77777777" w:rsidR="00FF187D" w:rsidRPr="00056117" w:rsidRDefault="00FF187D" w:rsidP="00FF187D">
      <w:pPr>
        <w:jc w:val="right"/>
        <w:rPr>
          <w:rFonts w:cs="Calibri"/>
          <w:sz w:val="24"/>
          <w:szCs w:val="24"/>
        </w:rPr>
      </w:pPr>
      <w:r w:rsidRPr="00056117">
        <w:rPr>
          <w:rFonts w:cs="Calibri"/>
          <w:sz w:val="24"/>
          <w:szCs w:val="24"/>
        </w:rPr>
        <w:t xml:space="preserve">                                                                                        (data, podpis Kierownika Zamawiającego</w:t>
      </w:r>
    </w:p>
    <w:p w14:paraId="0F1678E3" w14:textId="77777777" w:rsidR="00FF187D" w:rsidRPr="00056117" w:rsidRDefault="00FF187D" w:rsidP="00FF187D">
      <w:pPr>
        <w:jc w:val="right"/>
        <w:rPr>
          <w:rFonts w:cs="Calibri"/>
          <w:sz w:val="24"/>
          <w:szCs w:val="24"/>
        </w:rPr>
      </w:pPr>
      <w:r w:rsidRPr="00056117">
        <w:rPr>
          <w:rFonts w:cs="Calibri"/>
          <w:sz w:val="24"/>
          <w:szCs w:val="24"/>
        </w:rPr>
        <w:t xml:space="preserve">                                                                                  lub osoby upoważnionej)</w:t>
      </w:r>
    </w:p>
    <w:p w14:paraId="6C2849A5" w14:textId="77777777" w:rsidR="00FF187D" w:rsidRPr="00056117" w:rsidRDefault="00FF187D" w:rsidP="00FF187D">
      <w:pPr>
        <w:rPr>
          <w:rFonts w:cs="Calibri"/>
          <w:b/>
          <w:sz w:val="24"/>
          <w:szCs w:val="24"/>
        </w:rPr>
      </w:pPr>
      <w:r w:rsidRPr="00056117">
        <w:rPr>
          <w:rFonts w:cs="Calibri"/>
          <w:b/>
          <w:sz w:val="24"/>
          <w:szCs w:val="24"/>
        </w:rPr>
        <w:t xml:space="preserve">                                                            </w:t>
      </w:r>
    </w:p>
    <w:p w14:paraId="609E2D16" w14:textId="77777777" w:rsidR="00FF187D" w:rsidRPr="00056117" w:rsidRDefault="00FF187D" w:rsidP="00FF187D">
      <w:pPr>
        <w:tabs>
          <w:tab w:val="left" w:pos="7920"/>
        </w:tabs>
        <w:ind w:left="2832" w:firstLine="708"/>
        <w:rPr>
          <w:rFonts w:cs="Calibri"/>
          <w:sz w:val="24"/>
          <w:szCs w:val="24"/>
        </w:rPr>
      </w:pPr>
      <w:r w:rsidRPr="00056117">
        <w:rPr>
          <w:rFonts w:cs="Calibri"/>
          <w:sz w:val="24"/>
          <w:szCs w:val="24"/>
        </w:rPr>
        <w:t xml:space="preserve">                                            </w:t>
      </w:r>
    </w:p>
    <w:p w14:paraId="2F347F6F" w14:textId="77777777" w:rsidR="00FF187D" w:rsidRPr="00056117" w:rsidRDefault="00FF187D" w:rsidP="00FF187D">
      <w:pPr>
        <w:tabs>
          <w:tab w:val="left" w:pos="7920"/>
        </w:tabs>
        <w:ind w:left="2832" w:firstLine="708"/>
        <w:rPr>
          <w:rFonts w:cs="Calibri"/>
          <w:sz w:val="24"/>
          <w:szCs w:val="24"/>
        </w:rPr>
      </w:pPr>
    </w:p>
    <w:p w14:paraId="0C098205" w14:textId="77777777" w:rsidR="00FF187D" w:rsidRPr="00056117" w:rsidRDefault="00FF187D" w:rsidP="00FF187D">
      <w:pPr>
        <w:tabs>
          <w:tab w:val="left" w:pos="7920"/>
        </w:tabs>
        <w:ind w:left="2832" w:firstLine="708"/>
        <w:rPr>
          <w:rFonts w:cs="Calibri"/>
          <w:sz w:val="24"/>
          <w:szCs w:val="24"/>
        </w:rPr>
      </w:pPr>
    </w:p>
    <w:p w14:paraId="63CDB23C" w14:textId="77777777" w:rsidR="00FF187D" w:rsidRPr="00056117" w:rsidRDefault="00FF187D" w:rsidP="00FF187D">
      <w:pPr>
        <w:tabs>
          <w:tab w:val="left" w:pos="7920"/>
        </w:tabs>
        <w:ind w:left="2832" w:firstLine="708"/>
        <w:rPr>
          <w:rFonts w:cs="Calibri"/>
          <w:sz w:val="24"/>
          <w:szCs w:val="24"/>
        </w:rPr>
      </w:pPr>
    </w:p>
    <w:p w14:paraId="653B9F61" w14:textId="77777777" w:rsidR="00FF187D" w:rsidRPr="00056117" w:rsidRDefault="00FF187D" w:rsidP="00FF187D">
      <w:pPr>
        <w:tabs>
          <w:tab w:val="left" w:pos="7920"/>
        </w:tabs>
        <w:ind w:left="2832" w:firstLine="708"/>
        <w:rPr>
          <w:rFonts w:cs="Calibri"/>
          <w:sz w:val="24"/>
          <w:szCs w:val="24"/>
        </w:rPr>
      </w:pPr>
    </w:p>
    <w:p w14:paraId="3B5E488C" w14:textId="77777777" w:rsidR="00FF187D" w:rsidRPr="00056117" w:rsidRDefault="00FF187D" w:rsidP="00FF187D">
      <w:pPr>
        <w:tabs>
          <w:tab w:val="left" w:pos="7920"/>
        </w:tabs>
        <w:ind w:left="2832" w:firstLine="708"/>
        <w:rPr>
          <w:rFonts w:cs="Calibri"/>
          <w:sz w:val="24"/>
          <w:szCs w:val="24"/>
        </w:rPr>
      </w:pPr>
    </w:p>
    <w:p w14:paraId="2B11E373" w14:textId="42711F67" w:rsidR="00FF187D" w:rsidRPr="00FB62CB" w:rsidRDefault="00FF187D" w:rsidP="00FF187D">
      <w:pPr>
        <w:tabs>
          <w:tab w:val="left" w:pos="7920"/>
        </w:tabs>
        <w:ind w:left="2832" w:firstLine="708"/>
        <w:jc w:val="right"/>
        <w:rPr>
          <w:rFonts w:cs="Calibri"/>
          <w:sz w:val="24"/>
          <w:szCs w:val="24"/>
        </w:rPr>
      </w:pPr>
      <w:r w:rsidRPr="00056117">
        <w:rPr>
          <w:rFonts w:cs="Calibri"/>
          <w:sz w:val="24"/>
          <w:szCs w:val="24"/>
        </w:rPr>
        <w:t xml:space="preserve">  W</w:t>
      </w:r>
      <w:r>
        <w:rPr>
          <w:rFonts w:cs="Calibri"/>
          <w:sz w:val="24"/>
          <w:szCs w:val="24"/>
        </w:rPr>
        <w:t>ałbrzych</w:t>
      </w:r>
      <w:r w:rsidRPr="00056117">
        <w:rPr>
          <w:rFonts w:cs="Calibri"/>
          <w:sz w:val="24"/>
          <w:szCs w:val="24"/>
        </w:rPr>
        <w:t xml:space="preserve">, </w:t>
      </w:r>
      <w:r w:rsidR="00804BB5">
        <w:rPr>
          <w:rFonts w:cs="Calibri"/>
          <w:sz w:val="24"/>
          <w:szCs w:val="24"/>
        </w:rPr>
        <w:t>28.11</w:t>
      </w:r>
      <w:r w:rsidR="004B7D02">
        <w:rPr>
          <w:rFonts w:cs="Calibri"/>
          <w:sz w:val="24"/>
          <w:szCs w:val="24"/>
        </w:rPr>
        <w:t>.2024</w:t>
      </w:r>
      <w:r w:rsidR="00BA2745">
        <w:rPr>
          <w:rFonts w:cs="Calibri"/>
          <w:sz w:val="24"/>
          <w:szCs w:val="24"/>
        </w:rPr>
        <w:t xml:space="preserve"> r.</w:t>
      </w:r>
    </w:p>
    <w:p w14:paraId="684F7C48" w14:textId="77777777" w:rsidR="00FF187D" w:rsidRDefault="00FF187D" w:rsidP="00FF187D">
      <w:pPr>
        <w:autoSpaceDE w:val="0"/>
        <w:autoSpaceDN w:val="0"/>
        <w:adjustRightInd w:val="0"/>
        <w:rPr>
          <w:rFonts w:cs="Calibri"/>
          <w:b/>
          <w:bCs/>
          <w:sz w:val="24"/>
          <w:szCs w:val="24"/>
        </w:rPr>
      </w:pPr>
    </w:p>
    <w:p w14:paraId="4C5FB743" w14:textId="77777777" w:rsidR="00FF187D" w:rsidRDefault="00FF187D" w:rsidP="00FF187D">
      <w:pPr>
        <w:autoSpaceDE w:val="0"/>
        <w:autoSpaceDN w:val="0"/>
        <w:adjustRightInd w:val="0"/>
        <w:rPr>
          <w:rFonts w:cs="Calibri"/>
          <w:b/>
          <w:bCs/>
          <w:sz w:val="24"/>
          <w:szCs w:val="24"/>
        </w:rPr>
      </w:pPr>
    </w:p>
    <w:p w14:paraId="0F066EC4" w14:textId="77777777" w:rsidR="00FF187D" w:rsidRDefault="00FF187D" w:rsidP="00FF187D">
      <w:pPr>
        <w:autoSpaceDE w:val="0"/>
        <w:autoSpaceDN w:val="0"/>
        <w:adjustRightInd w:val="0"/>
        <w:rPr>
          <w:rFonts w:cs="Calibri"/>
          <w:b/>
          <w:bCs/>
          <w:sz w:val="24"/>
          <w:szCs w:val="24"/>
        </w:rPr>
      </w:pPr>
    </w:p>
    <w:p w14:paraId="24428201" w14:textId="77777777" w:rsidR="00FF187D" w:rsidRPr="00056117" w:rsidRDefault="00FF187D" w:rsidP="00FF187D">
      <w:pPr>
        <w:autoSpaceDE w:val="0"/>
        <w:autoSpaceDN w:val="0"/>
        <w:adjustRightInd w:val="0"/>
        <w:rPr>
          <w:rFonts w:cs="Calibri"/>
          <w:b/>
          <w:bCs/>
          <w:sz w:val="24"/>
          <w:szCs w:val="24"/>
        </w:rPr>
      </w:pPr>
    </w:p>
    <w:p w14:paraId="26823722" w14:textId="77777777" w:rsidR="00FF187D" w:rsidRPr="00056117" w:rsidRDefault="00FF187D" w:rsidP="00FF187D">
      <w:pPr>
        <w:autoSpaceDE w:val="0"/>
        <w:autoSpaceDN w:val="0"/>
        <w:adjustRightInd w:val="0"/>
        <w:rPr>
          <w:rFonts w:cs="Calibri"/>
          <w:b/>
          <w:bCs/>
          <w:sz w:val="24"/>
          <w:szCs w:val="24"/>
        </w:rPr>
      </w:pPr>
      <w:r w:rsidRPr="00056117">
        <w:rPr>
          <w:rFonts w:cs="Calibri"/>
          <w:b/>
          <w:bCs/>
          <w:sz w:val="24"/>
          <w:szCs w:val="24"/>
        </w:rPr>
        <w:t xml:space="preserve">ROZDZIAŁ 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3"/>
        <w:gridCol w:w="6175"/>
      </w:tblGrid>
      <w:tr w:rsidR="00FF187D" w:rsidRPr="00056117" w14:paraId="35D4264E" w14:textId="77777777" w:rsidTr="00883033">
        <w:tc>
          <w:tcPr>
            <w:tcW w:w="3510" w:type="dxa"/>
            <w:shd w:val="clear" w:color="auto" w:fill="auto"/>
          </w:tcPr>
          <w:p w14:paraId="6C89D3DD"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Pełna nazwa</w:t>
            </w:r>
          </w:p>
        </w:tc>
        <w:tc>
          <w:tcPr>
            <w:tcW w:w="6268" w:type="dxa"/>
            <w:shd w:val="clear" w:color="auto" w:fill="auto"/>
          </w:tcPr>
          <w:p w14:paraId="7E91AE2E"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Dolnośląski Wojewódzki Urząd Pracy</w:t>
            </w:r>
          </w:p>
        </w:tc>
      </w:tr>
      <w:tr w:rsidR="00FF187D" w:rsidRPr="00056117" w14:paraId="22CC9AE2" w14:textId="77777777" w:rsidTr="00883033">
        <w:tc>
          <w:tcPr>
            <w:tcW w:w="3510" w:type="dxa"/>
            <w:shd w:val="clear" w:color="auto" w:fill="auto"/>
          </w:tcPr>
          <w:p w14:paraId="26CE4119"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Adres siedziby</w:t>
            </w:r>
          </w:p>
        </w:tc>
        <w:tc>
          <w:tcPr>
            <w:tcW w:w="6268" w:type="dxa"/>
            <w:shd w:val="clear" w:color="auto" w:fill="auto"/>
          </w:tcPr>
          <w:p w14:paraId="51A42FDA"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ul. Ogrodowa 5b, 58-306 Wałbrzych</w:t>
            </w:r>
          </w:p>
        </w:tc>
      </w:tr>
      <w:tr w:rsidR="00FF187D" w:rsidRPr="00056117" w14:paraId="13B2237C" w14:textId="77777777" w:rsidTr="00883033">
        <w:tc>
          <w:tcPr>
            <w:tcW w:w="3510" w:type="dxa"/>
            <w:shd w:val="clear" w:color="auto" w:fill="auto"/>
          </w:tcPr>
          <w:p w14:paraId="1E5E9E08"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NIP</w:t>
            </w:r>
          </w:p>
        </w:tc>
        <w:tc>
          <w:tcPr>
            <w:tcW w:w="6268" w:type="dxa"/>
            <w:shd w:val="clear" w:color="auto" w:fill="auto"/>
          </w:tcPr>
          <w:p w14:paraId="2EE148C9"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886-25-66-413</w:t>
            </w:r>
          </w:p>
        </w:tc>
      </w:tr>
      <w:tr w:rsidR="00FF187D" w:rsidRPr="00056117" w14:paraId="3B16B6FF" w14:textId="77777777" w:rsidTr="00883033">
        <w:tc>
          <w:tcPr>
            <w:tcW w:w="3510" w:type="dxa"/>
            <w:shd w:val="clear" w:color="auto" w:fill="auto"/>
          </w:tcPr>
          <w:p w14:paraId="34080512"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REGON</w:t>
            </w:r>
          </w:p>
        </w:tc>
        <w:tc>
          <w:tcPr>
            <w:tcW w:w="6268" w:type="dxa"/>
            <w:shd w:val="clear" w:color="auto" w:fill="auto"/>
          </w:tcPr>
          <w:p w14:paraId="32B73FC8"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891129301</w:t>
            </w:r>
          </w:p>
        </w:tc>
      </w:tr>
      <w:tr w:rsidR="00FF187D" w:rsidRPr="00056117" w14:paraId="090D4337" w14:textId="77777777" w:rsidTr="00883033">
        <w:tc>
          <w:tcPr>
            <w:tcW w:w="3510" w:type="dxa"/>
            <w:shd w:val="clear" w:color="auto" w:fill="auto"/>
          </w:tcPr>
          <w:p w14:paraId="71771838"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Nr telefonu</w:t>
            </w:r>
          </w:p>
        </w:tc>
        <w:tc>
          <w:tcPr>
            <w:tcW w:w="6268" w:type="dxa"/>
            <w:shd w:val="clear" w:color="auto" w:fill="auto"/>
          </w:tcPr>
          <w:p w14:paraId="00E91668"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74 88 66 500</w:t>
            </w:r>
          </w:p>
        </w:tc>
      </w:tr>
      <w:tr w:rsidR="00FF187D" w:rsidRPr="00056117" w14:paraId="06218121" w14:textId="77777777" w:rsidTr="00883033">
        <w:tc>
          <w:tcPr>
            <w:tcW w:w="3510" w:type="dxa"/>
            <w:shd w:val="clear" w:color="auto" w:fill="auto"/>
          </w:tcPr>
          <w:p w14:paraId="5CD847A2"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Adres poczty elektronicznej</w:t>
            </w:r>
          </w:p>
        </w:tc>
        <w:tc>
          <w:tcPr>
            <w:tcW w:w="6268" w:type="dxa"/>
            <w:shd w:val="clear" w:color="auto" w:fill="auto"/>
          </w:tcPr>
          <w:p w14:paraId="7040EF19"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walbrzych.dwup@dwup.pl</w:t>
            </w:r>
          </w:p>
        </w:tc>
      </w:tr>
      <w:tr w:rsidR="00FF187D" w:rsidRPr="00056117" w14:paraId="16923460" w14:textId="77777777" w:rsidTr="00883033">
        <w:tc>
          <w:tcPr>
            <w:tcW w:w="3510" w:type="dxa"/>
            <w:shd w:val="clear" w:color="auto" w:fill="auto"/>
          </w:tcPr>
          <w:p w14:paraId="4E6389F5"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Adres strony internetowej prowadzonego postępowania</w:t>
            </w:r>
          </w:p>
        </w:tc>
        <w:tc>
          <w:tcPr>
            <w:tcW w:w="6268" w:type="dxa"/>
            <w:shd w:val="clear" w:color="auto" w:fill="auto"/>
          </w:tcPr>
          <w:p w14:paraId="5BB053F8" w14:textId="77777777" w:rsidR="00FF187D" w:rsidRPr="00056117" w:rsidRDefault="002576DA" w:rsidP="00883033">
            <w:pPr>
              <w:autoSpaceDE w:val="0"/>
              <w:autoSpaceDN w:val="0"/>
              <w:adjustRightInd w:val="0"/>
              <w:rPr>
                <w:rFonts w:cs="Calibri"/>
                <w:sz w:val="24"/>
                <w:szCs w:val="24"/>
              </w:rPr>
            </w:pPr>
            <w:hyperlink r:id="rId8" w:history="1">
              <w:r w:rsidR="00FF187D" w:rsidRPr="00056117">
                <w:rPr>
                  <w:rStyle w:val="Hipercze"/>
                  <w:rFonts w:cs="Calibri"/>
                  <w:sz w:val="24"/>
                  <w:szCs w:val="24"/>
                </w:rPr>
                <w:t>https://platformazakupowa.pl/</w:t>
              </w:r>
            </w:hyperlink>
            <w:r w:rsidR="00FF187D" w:rsidRPr="00056117">
              <w:rPr>
                <w:rFonts w:cs="Calibri"/>
                <w:sz w:val="24"/>
                <w:szCs w:val="24"/>
              </w:rPr>
              <w:t xml:space="preserve"> </w:t>
            </w:r>
          </w:p>
        </w:tc>
      </w:tr>
    </w:tbl>
    <w:p w14:paraId="01F01435" w14:textId="77777777" w:rsidR="00FF187D" w:rsidRPr="00056117" w:rsidRDefault="00FF187D" w:rsidP="00FF187D">
      <w:pPr>
        <w:autoSpaceDE w:val="0"/>
        <w:autoSpaceDN w:val="0"/>
        <w:adjustRightInd w:val="0"/>
        <w:rPr>
          <w:rFonts w:cs="Calibri"/>
          <w:sz w:val="24"/>
          <w:szCs w:val="24"/>
        </w:rPr>
      </w:pPr>
    </w:p>
    <w:p w14:paraId="7243D3BF"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II</w:t>
      </w:r>
      <w:r>
        <w:rPr>
          <w:rFonts w:eastAsia="Times New Roman" w:cs="Calibri"/>
          <w:b/>
          <w:sz w:val="24"/>
          <w:szCs w:val="24"/>
        </w:rPr>
        <w:t xml:space="preserve"> </w:t>
      </w:r>
    </w:p>
    <w:p w14:paraId="2F1F43D2" w14:textId="5F83034E" w:rsidR="00FF187D" w:rsidRPr="00056117" w:rsidRDefault="00FF187D" w:rsidP="00BA2745">
      <w:pPr>
        <w:jc w:val="both"/>
        <w:rPr>
          <w:rFonts w:eastAsia="Times New Roman" w:cs="Calibri"/>
          <w:b/>
          <w:sz w:val="24"/>
          <w:szCs w:val="24"/>
        </w:rPr>
      </w:pPr>
      <w:r w:rsidRPr="00056117">
        <w:rPr>
          <w:rFonts w:eastAsia="Times New Roman" w:cs="Calibri"/>
          <w:b/>
          <w:sz w:val="24"/>
          <w:szCs w:val="24"/>
        </w:rPr>
        <w:t xml:space="preserve">ADRES STRONY INTERNETOWEJ, NA KTÓREJ UDOSTĘPNIANE BĘDĄ ZMIANY I WYJAŚNIENIA TREŚCI SWZ ORAZ INNE DOKUMENTY ZAMÓWIENIA BEZPOŚREDNIO ZWIĄZANE </w:t>
      </w:r>
      <w:r>
        <w:rPr>
          <w:rFonts w:eastAsia="Times New Roman" w:cs="Calibri"/>
          <w:b/>
          <w:sz w:val="24"/>
          <w:szCs w:val="24"/>
        </w:rPr>
        <w:t xml:space="preserve"> </w:t>
      </w:r>
      <w:r w:rsidRPr="00056117">
        <w:rPr>
          <w:rFonts w:eastAsia="Times New Roman" w:cs="Calibri"/>
          <w:b/>
          <w:sz w:val="24"/>
          <w:szCs w:val="24"/>
        </w:rPr>
        <w:t>Z</w:t>
      </w:r>
      <w:r w:rsidR="00BA2745">
        <w:rPr>
          <w:rFonts w:eastAsia="Times New Roman" w:cs="Calibri"/>
          <w:b/>
          <w:sz w:val="24"/>
          <w:szCs w:val="24"/>
        </w:rPr>
        <w:t xml:space="preserve"> </w:t>
      </w:r>
      <w:r w:rsidRPr="00056117">
        <w:rPr>
          <w:rFonts w:eastAsia="Times New Roman" w:cs="Calibri"/>
          <w:b/>
          <w:sz w:val="24"/>
          <w:szCs w:val="24"/>
        </w:rPr>
        <w:t>POSTĘP</w:t>
      </w:r>
      <w:r>
        <w:rPr>
          <w:rFonts w:eastAsia="Times New Roman" w:cs="Calibri"/>
          <w:b/>
          <w:sz w:val="24"/>
          <w:szCs w:val="24"/>
        </w:rPr>
        <w:t xml:space="preserve">OWANIEM </w:t>
      </w:r>
      <w:r w:rsidR="00BA2745">
        <w:rPr>
          <w:rFonts w:eastAsia="Times New Roman" w:cs="Calibri"/>
          <w:b/>
          <w:sz w:val="24"/>
          <w:szCs w:val="24"/>
        </w:rPr>
        <w:br/>
      </w:r>
      <w:r>
        <w:rPr>
          <w:rFonts w:eastAsia="Times New Roman" w:cs="Calibri"/>
          <w:b/>
          <w:sz w:val="24"/>
          <w:szCs w:val="24"/>
        </w:rPr>
        <w:t>O UDZIELENIE ZAMÓWIENIA.</w:t>
      </w:r>
    </w:p>
    <w:p w14:paraId="5D799C64"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Postępowanie prowadzone jest przy użyciu środków komunikacji elektronicznej z wykorzystaniem Platformy Zakupowej, który dostępny jest pod adresem:  </w:t>
      </w:r>
      <w:hyperlink r:id="rId9" w:history="1">
        <w:r w:rsidRPr="00056117">
          <w:rPr>
            <w:rStyle w:val="Hipercze"/>
            <w:rFonts w:eastAsia="Times New Roman" w:cs="Calibri"/>
            <w:sz w:val="24"/>
            <w:szCs w:val="24"/>
          </w:rPr>
          <w:t>https://platformazakupowa.pl/</w:t>
        </w:r>
      </w:hyperlink>
      <w:r w:rsidRPr="00056117">
        <w:rPr>
          <w:rFonts w:eastAsia="Times New Roman" w:cs="Calibri"/>
          <w:sz w:val="24"/>
          <w:szCs w:val="24"/>
        </w:rPr>
        <w:t xml:space="preserve"> , poczty elektronicznej Zamawiającego, zgodnie z rozdziałem VIII SWZ. Zmiany i wyjaśnienia treści SWZ oraz inne dokumenty zamówienia bezpośrednio związane z postępowaniem o udzielenie zamówienia będą udostępniane na stronie internetowej: </w:t>
      </w:r>
      <w:hyperlink r:id="rId10" w:history="1">
        <w:r w:rsidRPr="00056117">
          <w:rPr>
            <w:rStyle w:val="Hipercze"/>
            <w:rFonts w:eastAsia="Times New Roman" w:cs="Calibri"/>
            <w:sz w:val="24"/>
            <w:szCs w:val="24"/>
          </w:rPr>
          <w:t>https://platformazakupowa.pl/</w:t>
        </w:r>
      </w:hyperlink>
      <w:r w:rsidRPr="00056117">
        <w:rPr>
          <w:rFonts w:eastAsia="Times New Roman" w:cs="Calibri"/>
          <w:sz w:val="24"/>
          <w:szCs w:val="24"/>
        </w:rPr>
        <w:t xml:space="preserve">    </w:t>
      </w:r>
    </w:p>
    <w:p w14:paraId="1D717EA6"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III</w:t>
      </w:r>
      <w:r>
        <w:rPr>
          <w:rFonts w:eastAsia="Times New Roman" w:cs="Calibri"/>
          <w:b/>
          <w:sz w:val="24"/>
          <w:szCs w:val="24"/>
        </w:rPr>
        <w:t xml:space="preserve"> </w:t>
      </w:r>
    </w:p>
    <w:p w14:paraId="26146360"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TRYB UDZIELANIA ZAMÓWIENIA</w:t>
      </w:r>
    </w:p>
    <w:p w14:paraId="77350EC5" w14:textId="3761C3BD" w:rsidR="00FF187D" w:rsidRPr="00DA4A4F" w:rsidRDefault="00FF187D" w:rsidP="00FF187D">
      <w:pPr>
        <w:jc w:val="both"/>
        <w:rPr>
          <w:rFonts w:eastAsia="Times New Roman" w:cs="Calibri"/>
          <w:sz w:val="24"/>
          <w:szCs w:val="24"/>
        </w:rPr>
      </w:pPr>
      <w:r w:rsidRPr="00DA4A4F">
        <w:rPr>
          <w:rFonts w:eastAsia="Times New Roman" w:cs="Calibri"/>
          <w:sz w:val="24"/>
          <w:szCs w:val="24"/>
        </w:rPr>
        <w:t xml:space="preserve">Postępowanie o udzielenie zamówienia publicznego prowadzone jest w trybie podstawowym bez przeprowadzenia negocjacji, na podstawie art. 275 pkt 1 </w:t>
      </w:r>
      <w:r w:rsidRPr="00DA4A4F">
        <w:rPr>
          <w:sz w:val="24"/>
          <w:szCs w:val="24"/>
        </w:rPr>
        <w:t>w związku z art. 359 pkt 2 ustawy z dnia 11 września 2019 r. Prawo zamówień publicznych (Dz. U. z 202</w:t>
      </w:r>
      <w:r w:rsidR="00826E21">
        <w:rPr>
          <w:sz w:val="24"/>
          <w:szCs w:val="24"/>
        </w:rPr>
        <w:t>4</w:t>
      </w:r>
      <w:r w:rsidRPr="00DA4A4F">
        <w:rPr>
          <w:sz w:val="24"/>
          <w:szCs w:val="24"/>
        </w:rPr>
        <w:t xml:space="preserve"> r. poz. </w:t>
      </w:r>
      <w:r>
        <w:rPr>
          <w:sz w:val="24"/>
          <w:szCs w:val="24"/>
        </w:rPr>
        <w:t>1</w:t>
      </w:r>
      <w:r w:rsidR="00826E21">
        <w:rPr>
          <w:sz w:val="24"/>
          <w:szCs w:val="24"/>
        </w:rPr>
        <w:t>320</w:t>
      </w:r>
      <w:r>
        <w:rPr>
          <w:sz w:val="24"/>
          <w:szCs w:val="24"/>
        </w:rPr>
        <w:t xml:space="preserve"> t</w:t>
      </w:r>
      <w:r w:rsidR="00826E21">
        <w:rPr>
          <w:sz w:val="24"/>
          <w:szCs w:val="24"/>
        </w:rPr>
        <w:t>.j. z dnia 2024.08.30</w:t>
      </w:r>
      <w:r w:rsidRPr="00DA4A4F">
        <w:rPr>
          <w:sz w:val="24"/>
          <w:szCs w:val="24"/>
        </w:rPr>
        <w:t>)</w:t>
      </w:r>
      <w:r w:rsidRPr="00DA4A4F">
        <w:rPr>
          <w:rFonts w:eastAsia="Times New Roman" w:cs="Calibri"/>
          <w:sz w:val="24"/>
          <w:szCs w:val="24"/>
        </w:rPr>
        <w:t xml:space="preserve"> </w:t>
      </w:r>
    </w:p>
    <w:p w14:paraId="4984A4E9"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IV</w:t>
      </w:r>
      <w:r>
        <w:rPr>
          <w:rFonts w:eastAsia="Times New Roman" w:cs="Calibri"/>
          <w:b/>
          <w:sz w:val="24"/>
          <w:szCs w:val="24"/>
        </w:rPr>
        <w:t xml:space="preserve"> </w:t>
      </w:r>
    </w:p>
    <w:p w14:paraId="00B7568A"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 xml:space="preserve">INFORMACJA, CZY ZAMAWIAJĄCY PRZEWIDUJE WYBÓR NAJKORZYSTNIEJSZEJ OFERTY </w:t>
      </w:r>
      <w:r>
        <w:rPr>
          <w:rFonts w:eastAsia="Times New Roman" w:cs="Calibri"/>
          <w:b/>
          <w:sz w:val="24"/>
          <w:szCs w:val="24"/>
        </w:rPr>
        <w:t xml:space="preserve">                             </w:t>
      </w:r>
      <w:r w:rsidRPr="00056117">
        <w:rPr>
          <w:rFonts w:eastAsia="Times New Roman" w:cs="Calibri"/>
          <w:b/>
          <w:sz w:val="24"/>
          <w:szCs w:val="24"/>
        </w:rPr>
        <w:t>Z MOŻLIWOŚCIĄ PROWADZENIA NEGOCJACJI</w:t>
      </w:r>
    </w:p>
    <w:p w14:paraId="147FA216"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przewiduje wyboru najkorzystniejszej oferty z możliwością prowadzenia negocjacji.</w:t>
      </w:r>
    </w:p>
    <w:p w14:paraId="7F79D113"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V</w:t>
      </w:r>
      <w:r>
        <w:rPr>
          <w:rFonts w:eastAsia="Times New Roman" w:cs="Calibri"/>
          <w:b/>
          <w:sz w:val="24"/>
          <w:szCs w:val="24"/>
        </w:rPr>
        <w:t xml:space="preserve"> </w:t>
      </w:r>
    </w:p>
    <w:p w14:paraId="7F56BC3F" w14:textId="0558714B" w:rsidR="00FF187D" w:rsidRDefault="00FF187D" w:rsidP="00FF187D">
      <w:pPr>
        <w:jc w:val="both"/>
        <w:rPr>
          <w:rFonts w:eastAsia="Times New Roman" w:cs="Calibri"/>
          <w:b/>
          <w:sz w:val="24"/>
          <w:szCs w:val="24"/>
        </w:rPr>
      </w:pPr>
      <w:r w:rsidRPr="00056117">
        <w:rPr>
          <w:rFonts w:eastAsia="Times New Roman" w:cs="Calibri"/>
          <w:b/>
          <w:sz w:val="24"/>
          <w:szCs w:val="24"/>
        </w:rPr>
        <w:t>OPIS PRZEDMIOTU ZAMÓWIENI</w:t>
      </w:r>
      <w:r w:rsidR="00056576">
        <w:rPr>
          <w:rFonts w:eastAsia="Times New Roman" w:cs="Calibri"/>
          <w:b/>
          <w:sz w:val="24"/>
          <w:szCs w:val="24"/>
        </w:rPr>
        <w:t>A</w:t>
      </w:r>
    </w:p>
    <w:p w14:paraId="6284F5AA" w14:textId="77777777" w:rsidR="00734D45" w:rsidRPr="00734D45" w:rsidRDefault="00734D45" w:rsidP="00734D45">
      <w:pPr>
        <w:autoSpaceDE w:val="0"/>
        <w:autoSpaceDN w:val="0"/>
        <w:adjustRightInd w:val="0"/>
        <w:rPr>
          <w:rFonts w:ascii="Calibri" w:eastAsia="Calibri" w:hAnsi="Calibri" w:cs="Calibri"/>
          <w:color w:val="000000"/>
          <w:sz w:val="24"/>
          <w:szCs w:val="24"/>
        </w:rPr>
      </w:pPr>
    </w:p>
    <w:p w14:paraId="21D1744B" w14:textId="08CE836B" w:rsidR="00734D45" w:rsidRDefault="00734D45" w:rsidP="00611D74">
      <w:pPr>
        <w:autoSpaceDE w:val="0"/>
        <w:autoSpaceDN w:val="0"/>
        <w:adjustRightInd w:val="0"/>
        <w:spacing w:after="22"/>
        <w:jc w:val="both"/>
        <w:rPr>
          <w:rFonts w:cstheme="minorHAnsi"/>
          <w:sz w:val="24"/>
          <w:szCs w:val="24"/>
        </w:rPr>
      </w:pPr>
      <w:r w:rsidRPr="00864903">
        <w:rPr>
          <w:rFonts w:ascii="Calibri" w:eastAsia="Calibri" w:hAnsi="Calibri" w:cs="Calibri"/>
          <w:color w:val="000000"/>
          <w:sz w:val="24"/>
          <w:szCs w:val="24"/>
        </w:rPr>
        <w:t>1</w:t>
      </w:r>
      <w:r w:rsidRPr="00734D45">
        <w:rPr>
          <w:rFonts w:ascii="Calibri" w:eastAsia="Calibri" w:hAnsi="Calibri" w:cs="Calibri"/>
          <w:color w:val="000000"/>
          <w:sz w:val="24"/>
          <w:szCs w:val="24"/>
        </w:rPr>
        <w:t xml:space="preserve">. </w:t>
      </w:r>
      <w:r w:rsidR="00B66285">
        <w:rPr>
          <w:rFonts w:cstheme="minorHAnsi"/>
          <w:sz w:val="24"/>
          <w:szCs w:val="24"/>
        </w:rPr>
        <w:t xml:space="preserve">Przedmiotem zamówienia jest sukcesywna dostawa paliwa do samochodów służbowych, którymi dysponuje Dolnośląski Wojewódzki Urząd Pracy w systemie sprzedaży bezgotówkowej przy pomocy bezgotówkowych kart paliwowych na stacjach należących do sieci stacji Wykonawcy lub operatora stacji paliw. Przedmiot zamówienia obejmuje dostawę benzyny bezołowiowej o liczbie oktanowej 95 w szacunkowej ilości 40 000 litrów.  </w:t>
      </w:r>
    </w:p>
    <w:p w14:paraId="7BA0B84D" w14:textId="71FA389E" w:rsidR="00864903" w:rsidRDefault="00864903" w:rsidP="00611D74">
      <w:pPr>
        <w:autoSpaceDE w:val="0"/>
        <w:autoSpaceDN w:val="0"/>
        <w:adjustRightInd w:val="0"/>
        <w:spacing w:after="22"/>
        <w:jc w:val="both"/>
        <w:rPr>
          <w:rFonts w:ascii="Calibri" w:eastAsia="Calibri" w:hAnsi="Calibri" w:cs="Calibri"/>
          <w:color w:val="000000"/>
          <w:sz w:val="24"/>
          <w:szCs w:val="24"/>
        </w:rPr>
      </w:pPr>
      <w:r>
        <w:rPr>
          <w:rFonts w:ascii="Calibri" w:eastAsia="Calibri" w:hAnsi="Calibri" w:cs="Calibri"/>
          <w:color w:val="000000"/>
          <w:sz w:val="24"/>
          <w:szCs w:val="24"/>
        </w:rPr>
        <w:t>2. Zamawiający zastrzega sobie możliwość tankowania benzyny będącej przedmiotem niniejszego zamówienia do kanistrów w okresie realizacji umowy.</w:t>
      </w:r>
    </w:p>
    <w:p w14:paraId="619E0989" w14:textId="26EA846D" w:rsidR="00864903" w:rsidRPr="00864903" w:rsidRDefault="00864903" w:rsidP="00864903">
      <w:pPr>
        <w:spacing w:line="259" w:lineRule="auto"/>
        <w:contextualSpacing/>
        <w:jc w:val="both"/>
        <w:rPr>
          <w:sz w:val="24"/>
          <w:szCs w:val="24"/>
        </w:rPr>
      </w:pPr>
      <w:r w:rsidRPr="00864903">
        <w:rPr>
          <w:sz w:val="24"/>
          <w:szCs w:val="24"/>
        </w:rPr>
        <w:t xml:space="preserve">3.Przez sukcesywną sprzedaż paliwa rozumie się bezpośrednie tankowanie paliwa do zbiorników samochodów służbowych Zamawiającego oraz do kanistrów przy pomocy kart paliwowych na stacjach paliw Wykonawcy znajdujących się na terenie  całego kraju. Jest to bezgotówkowa sprzedaż określonego paliwa, która musi umożliwić Wykonawcy  prowadzenie  ewidencji pobranego paliwa dla poszczególnych pojazdów z podaniem daty i miejsca tankowania, ilości i wartości pobranego paliwa, numeru rejestracyjnego pojazdu. </w:t>
      </w:r>
    </w:p>
    <w:p w14:paraId="06E0C602" w14:textId="26DA0E8F" w:rsidR="00864903" w:rsidRPr="00864903" w:rsidRDefault="00864903" w:rsidP="00864903">
      <w:pPr>
        <w:spacing w:line="259" w:lineRule="auto"/>
        <w:contextualSpacing/>
        <w:jc w:val="both"/>
        <w:rPr>
          <w:sz w:val="24"/>
          <w:szCs w:val="24"/>
        </w:rPr>
      </w:pPr>
      <w:r w:rsidRPr="00864903">
        <w:rPr>
          <w:sz w:val="24"/>
          <w:szCs w:val="24"/>
        </w:rPr>
        <w:t xml:space="preserve">4. Zawarte transakcje będą rozliczane przelewem na podstawie faktur raz w miesiącu, z terminami płatności do 30 dni od dnia prawidłowo wystawionej faktury. Strony ustalają okres rozliczeniowy do dnia pierwszego do ostatniego dnia miesiąca kalendarzowego. Za dzień sprzedaży uznaje się ostatni </w:t>
      </w:r>
      <w:r w:rsidRPr="00864903">
        <w:rPr>
          <w:sz w:val="24"/>
          <w:szCs w:val="24"/>
        </w:rPr>
        <w:lastRenderedPageBreak/>
        <w:t xml:space="preserve">dzień danego okresu rozliczeniowego. Wykonawca będzie wystawiał faktury po zakończeniu danego okresu rozliczeniowego. </w:t>
      </w:r>
    </w:p>
    <w:p w14:paraId="7818EA27" w14:textId="5993D909" w:rsidR="00864903" w:rsidRPr="00864903" w:rsidRDefault="00864903" w:rsidP="00864903">
      <w:pPr>
        <w:spacing w:line="259" w:lineRule="auto"/>
        <w:contextualSpacing/>
        <w:jc w:val="both"/>
        <w:rPr>
          <w:sz w:val="24"/>
          <w:szCs w:val="24"/>
        </w:rPr>
      </w:pPr>
      <w:r w:rsidRPr="00864903">
        <w:rPr>
          <w:sz w:val="24"/>
          <w:szCs w:val="24"/>
        </w:rPr>
        <w:t xml:space="preserve">5.Określone ilości dostawy paliwa są ilościami szacunkowymi – maksymalnymi i nie mogą stanowić podstaw do wnoszenia przez Wykonawcę jakichkolwiek roszczeń co do ilości paliw faktycznie  zakupionych  przez Zamawiającego w toku realizacji umowy. W toku realizacji Umowy Zamawiający zastrzega sobie prawo do zakupu co najmniej </w:t>
      </w:r>
      <w:r w:rsidR="006E30B9">
        <w:rPr>
          <w:sz w:val="24"/>
          <w:szCs w:val="24"/>
        </w:rPr>
        <w:t>2</w:t>
      </w:r>
      <w:r w:rsidRPr="00864903">
        <w:rPr>
          <w:sz w:val="24"/>
          <w:szCs w:val="24"/>
        </w:rPr>
        <w:t>0% łącznego zapotrzebowania paliwa, określonego w ust</w:t>
      </w:r>
      <w:r w:rsidR="00023682">
        <w:rPr>
          <w:sz w:val="24"/>
          <w:szCs w:val="24"/>
        </w:rPr>
        <w:t xml:space="preserve"> </w:t>
      </w:r>
      <w:r w:rsidRPr="00864903">
        <w:rPr>
          <w:sz w:val="24"/>
          <w:szCs w:val="24"/>
        </w:rPr>
        <w:t xml:space="preserve">1. Wykonawcy nie przysługują jakiekolwiek roszczenia finansowe w związku z niepełnym wykorzystaniem przez Zamawiającego wskazanego łącznego limitu maksymalnego. </w:t>
      </w:r>
    </w:p>
    <w:p w14:paraId="6EDBD98B" w14:textId="7AF7803F" w:rsidR="00864903" w:rsidRPr="00864903" w:rsidRDefault="00864903" w:rsidP="00864903">
      <w:pPr>
        <w:spacing w:line="259" w:lineRule="auto"/>
        <w:contextualSpacing/>
        <w:jc w:val="both"/>
        <w:rPr>
          <w:sz w:val="24"/>
          <w:szCs w:val="24"/>
        </w:rPr>
      </w:pPr>
      <w:r w:rsidRPr="00864903">
        <w:rPr>
          <w:sz w:val="24"/>
          <w:szCs w:val="24"/>
        </w:rPr>
        <w:t xml:space="preserve">6.Zamawiający zastrzega możliwość przedłużenia terminu realizacji umowy w sytuacji, kiedy w okresie jej trwania, nie zostanie zrealizowana minimalna wielkość wolumenu ( tj. </w:t>
      </w:r>
      <w:r w:rsidR="006E30B9">
        <w:rPr>
          <w:sz w:val="24"/>
          <w:szCs w:val="24"/>
        </w:rPr>
        <w:t>2</w:t>
      </w:r>
      <w:r w:rsidRPr="00864903">
        <w:rPr>
          <w:sz w:val="24"/>
          <w:szCs w:val="24"/>
        </w:rPr>
        <w:t xml:space="preserve">0%) jednak na okres nie dłuższy niż kolejne 6 miesięcy. </w:t>
      </w:r>
    </w:p>
    <w:p w14:paraId="0335A19C" w14:textId="41AEEE2F" w:rsidR="00864903" w:rsidRPr="00864903" w:rsidRDefault="00864903" w:rsidP="00864903">
      <w:pPr>
        <w:spacing w:line="259" w:lineRule="auto"/>
        <w:contextualSpacing/>
        <w:jc w:val="both"/>
        <w:rPr>
          <w:sz w:val="24"/>
          <w:szCs w:val="24"/>
        </w:rPr>
      </w:pPr>
      <w:r w:rsidRPr="00864903">
        <w:rPr>
          <w:sz w:val="24"/>
          <w:szCs w:val="24"/>
        </w:rPr>
        <w:t>7.Dostawy będą realizowane na zasadzie doraźnych (wg zapotrzebowania), bezgotówkowych tankowań pojazdów samochodowych do zbiornika we wskazanych przez Wykonawcę stacjach paliw upoważnionych do bezgotówkowego wydawania paliw płynnych na podstawie kart paliwowych. Dostawy te realizowane będą w rozliczeniu bezgotówkowym w oparciu o cenę za 1 l. tankowanego paliwa, uwidocznioną na dystrybutorze w czasie tankowania pojazdu, pomniejszoną o upust cenowy wyrażony w PLN  za 1 litr udzielony Zamawiającemu. Sprzedaż paliw dokonywana będzie według cennika cen detalicznych stacji paliw obowiązującego w dniu odbioru paliw z każdorazowym uwzględnieniem przysługującego Zamawiającemu stałego upustu/rabatu</w:t>
      </w:r>
      <w:r w:rsidR="00BC70E9">
        <w:rPr>
          <w:sz w:val="24"/>
          <w:szCs w:val="24"/>
        </w:rPr>
        <w:t>, o ile taki zostanie zaoferowany przez Wykonawcę.</w:t>
      </w:r>
    </w:p>
    <w:p w14:paraId="275AF0C6" w14:textId="722D3571" w:rsidR="00864903" w:rsidRPr="00023682" w:rsidRDefault="00864903" w:rsidP="00BC70E9">
      <w:pPr>
        <w:spacing w:line="259" w:lineRule="auto"/>
        <w:contextualSpacing/>
        <w:jc w:val="both"/>
        <w:rPr>
          <w:color w:val="000000" w:themeColor="text1"/>
          <w:sz w:val="24"/>
          <w:szCs w:val="24"/>
        </w:rPr>
      </w:pPr>
      <w:r w:rsidRPr="00864903">
        <w:rPr>
          <w:sz w:val="24"/>
          <w:szCs w:val="24"/>
        </w:rPr>
        <w:t>8.</w:t>
      </w:r>
      <w:r w:rsidRPr="00023682">
        <w:rPr>
          <w:color w:val="000000" w:themeColor="text1"/>
          <w:sz w:val="24"/>
          <w:szCs w:val="24"/>
        </w:rPr>
        <w:t xml:space="preserve">Wykonawca poda w ofercie cenę benzyny bezołowiowej o liczbie oktanowej 95. Cena ta powinna być średnią arytmetyczną ceny brutto za litr danego rodzaju paliwa obowiązującą u Wykonawcy </w:t>
      </w:r>
      <w:r w:rsidR="00BC70E9" w:rsidRPr="00023682">
        <w:rPr>
          <w:color w:val="000000" w:themeColor="text1"/>
          <w:sz w:val="24"/>
          <w:szCs w:val="24"/>
        </w:rPr>
        <w:br/>
      </w:r>
      <w:r w:rsidRPr="00023682">
        <w:rPr>
          <w:color w:val="000000" w:themeColor="text1"/>
          <w:sz w:val="24"/>
          <w:szCs w:val="24"/>
        </w:rPr>
        <w:t xml:space="preserve">z </w:t>
      </w:r>
      <w:r w:rsidR="00BC70E9" w:rsidRPr="00023682">
        <w:rPr>
          <w:color w:val="000000" w:themeColor="text1"/>
          <w:sz w:val="24"/>
          <w:szCs w:val="24"/>
        </w:rPr>
        <w:t>7 -u</w:t>
      </w:r>
      <w:r w:rsidRPr="00023682">
        <w:rPr>
          <w:color w:val="000000" w:themeColor="text1"/>
          <w:sz w:val="24"/>
          <w:szCs w:val="24"/>
        </w:rPr>
        <w:t xml:space="preserve"> następujących po sobie dni w okresie wybranym przez Wykonawcę, jednak nie wcześniejszym niż 30 dni przed terminem składania ofert.</w:t>
      </w:r>
    </w:p>
    <w:p w14:paraId="0D9E0F6F" w14:textId="62F89C24" w:rsidR="00734D45" w:rsidRPr="00734D45" w:rsidRDefault="00BC70E9" w:rsidP="00BC70E9">
      <w:pPr>
        <w:autoSpaceDE w:val="0"/>
        <w:autoSpaceDN w:val="0"/>
        <w:adjustRightInd w:val="0"/>
        <w:spacing w:after="22"/>
        <w:jc w:val="both"/>
        <w:rPr>
          <w:rFonts w:ascii="Calibri" w:eastAsia="Calibri" w:hAnsi="Calibri" w:cs="Calibri"/>
          <w:color w:val="000000"/>
          <w:sz w:val="24"/>
          <w:szCs w:val="24"/>
        </w:rPr>
      </w:pPr>
      <w:r>
        <w:rPr>
          <w:rFonts w:ascii="Calibri" w:eastAsia="Calibri" w:hAnsi="Calibri" w:cs="Calibri"/>
          <w:color w:val="000000"/>
          <w:sz w:val="24"/>
          <w:szCs w:val="24"/>
        </w:rPr>
        <w:t>9</w:t>
      </w:r>
      <w:r w:rsidR="00734D45" w:rsidRPr="00734D45">
        <w:rPr>
          <w:rFonts w:ascii="Calibri" w:eastAsia="Calibri" w:hAnsi="Calibri" w:cs="Calibri"/>
          <w:color w:val="000000"/>
          <w:sz w:val="24"/>
          <w:szCs w:val="24"/>
        </w:rPr>
        <w:t>. Zamówienie ma być realizowane, zgodnie z obowiązującym w tym zakresie prawem</w:t>
      </w:r>
      <w:r w:rsidR="00B40FC1">
        <w:rPr>
          <w:rFonts w:ascii="Calibri" w:eastAsia="Calibri" w:hAnsi="Calibri" w:cs="Calibri"/>
          <w:color w:val="000000"/>
          <w:sz w:val="24"/>
          <w:szCs w:val="24"/>
        </w:rPr>
        <w:t xml:space="preserve"> oraz na zasadach określonych </w:t>
      </w:r>
      <w:r w:rsidR="00734D45" w:rsidRPr="00734D45">
        <w:rPr>
          <w:rFonts w:ascii="Calibri" w:eastAsia="Calibri" w:hAnsi="Calibri" w:cs="Calibri"/>
          <w:color w:val="000000"/>
          <w:sz w:val="24"/>
          <w:szCs w:val="24"/>
        </w:rPr>
        <w:t xml:space="preserve"> i szczegółowo opisan</w:t>
      </w:r>
      <w:r w:rsidR="00B40FC1">
        <w:rPr>
          <w:rFonts w:ascii="Calibri" w:eastAsia="Calibri" w:hAnsi="Calibri" w:cs="Calibri"/>
          <w:color w:val="000000"/>
          <w:sz w:val="24"/>
          <w:szCs w:val="24"/>
        </w:rPr>
        <w:t>ych</w:t>
      </w:r>
      <w:r w:rsidR="00734D45" w:rsidRPr="00734D45">
        <w:rPr>
          <w:rFonts w:ascii="Calibri" w:eastAsia="Calibri" w:hAnsi="Calibri" w:cs="Calibri"/>
          <w:color w:val="000000"/>
          <w:sz w:val="24"/>
          <w:szCs w:val="24"/>
        </w:rPr>
        <w:t xml:space="preserve"> w załącznikach nr 3 i 11 do SWZ. </w:t>
      </w:r>
    </w:p>
    <w:p w14:paraId="0921E386" w14:textId="38ADA4EE" w:rsidR="00BC70E9" w:rsidRPr="006E30B9" w:rsidRDefault="00BC70E9" w:rsidP="00BC70E9">
      <w:pPr>
        <w:spacing w:line="259" w:lineRule="auto"/>
        <w:contextualSpacing/>
        <w:jc w:val="both"/>
        <w:rPr>
          <w:sz w:val="24"/>
          <w:szCs w:val="24"/>
        </w:rPr>
      </w:pPr>
      <w:r w:rsidRPr="00BC70E9">
        <w:rPr>
          <w:rFonts w:ascii="Calibri" w:eastAsia="Calibri" w:hAnsi="Calibri" w:cs="Calibri"/>
          <w:sz w:val="24"/>
          <w:szCs w:val="24"/>
        </w:rPr>
        <w:t>10</w:t>
      </w:r>
      <w:r w:rsidR="00734D45" w:rsidRPr="00BC70E9">
        <w:rPr>
          <w:rFonts w:ascii="Calibri" w:eastAsia="Calibri" w:hAnsi="Calibri" w:cs="Calibri"/>
          <w:sz w:val="24"/>
          <w:szCs w:val="24"/>
        </w:rPr>
        <w:t xml:space="preserve">. </w:t>
      </w:r>
      <w:r w:rsidRPr="006E30B9">
        <w:rPr>
          <w:rFonts w:cstheme="minorHAnsi"/>
          <w:sz w:val="24"/>
          <w:szCs w:val="24"/>
        </w:rPr>
        <w:t>Przedmiot Zamówienie  jest realizowany w ramach projektu  Pomoc Techniczna FEDS DWUP- EFS+ - nr projektu FEDS.11.01-IZ.00-0001/23” oraz projektu „Modernizacja instytucji i służb regionalnego rynku pracy”  FEDS.07.02-IP.02-0002/23</w:t>
      </w:r>
      <w:r w:rsidR="008861EC">
        <w:rPr>
          <w:rFonts w:cstheme="minorHAnsi"/>
          <w:sz w:val="24"/>
          <w:szCs w:val="24"/>
        </w:rPr>
        <w:t>.</w:t>
      </w:r>
      <w:r w:rsidRPr="006E30B9">
        <w:rPr>
          <w:rFonts w:cstheme="minorHAnsi"/>
          <w:sz w:val="24"/>
          <w:szCs w:val="24"/>
        </w:rPr>
        <w:t xml:space="preserve"> </w:t>
      </w:r>
    </w:p>
    <w:p w14:paraId="4E7C4A30" w14:textId="66DD85AF" w:rsidR="00734D45" w:rsidRPr="006E30B9" w:rsidRDefault="00734D45" w:rsidP="00611D74">
      <w:pPr>
        <w:autoSpaceDE w:val="0"/>
        <w:autoSpaceDN w:val="0"/>
        <w:adjustRightInd w:val="0"/>
        <w:jc w:val="both"/>
        <w:rPr>
          <w:rFonts w:ascii="Calibri" w:eastAsia="Calibri" w:hAnsi="Calibri" w:cs="Calibri"/>
          <w:sz w:val="24"/>
          <w:szCs w:val="24"/>
        </w:rPr>
      </w:pPr>
      <w:r w:rsidRPr="006E30B9">
        <w:rPr>
          <w:rFonts w:ascii="Calibri" w:eastAsia="Calibri" w:hAnsi="Calibri" w:cs="Calibri"/>
          <w:sz w:val="24"/>
          <w:szCs w:val="24"/>
        </w:rPr>
        <w:t xml:space="preserve">6. Oznaczenie według wspólnego słownika zamówień: </w:t>
      </w:r>
    </w:p>
    <w:p w14:paraId="5B5E6EFA" w14:textId="2A372E90" w:rsidR="00470396" w:rsidRPr="006E30B9" w:rsidRDefault="00470396" w:rsidP="00611D74">
      <w:pPr>
        <w:autoSpaceDE w:val="0"/>
        <w:autoSpaceDN w:val="0"/>
        <w:adjustRightInd w:val="0"/>
        <w:jc w:val="both"/>
        <w:rPr>
          <w:rFonts w:ascii="Calibri" w:eastAsia="Calibri" w:hAnsi="Calibri" w:cs="Calibri"/>
          <w:sz w:val="24"/>
          <w:szCs w:val="24"/>
        </w:rPr>
      </w:pPr>
      <w:r w:rsidRPr="006E30B9">
        <w:rPr>
          <w:rFonts w:ascii="Calibri" w:eastAsia="Calibri" w:hAnsi="Calibri" w:cs="Calibri"/>
          <w:sz w:val="24"/>
          <w:szCs w:val="24"/>
        </w:rPr>
        <w:t>CPV:</w:t>
      </w:r>
      <w:r w:rsidR="00DA23AC">
        <w:rPr>
          <w:rFonts w:ascii="Calibri" w:eastAsia="Calibri" w:hAnsi="Calibri" w:cs="Calibri"/>
          <w:sz w:val="24"/>
          <w:szCs w:val="24"/>
        </w:rPr>
        <w:t>09100000-0 - paliwa</w:t>
      </w:r>
    </w:p>
    <w:p w14:paraId="7A528C59" w14:textId="146E82D1" w:rsidR="00470396" w:rsidRPr="006E30B9" w:rsidRDefault="00470396" w:rsidP="00611D74">
      <w:pPr>
        <w:autoSpaceDE w:val="0"/>
        <w:autoSpaceDN w:val="0"/>
        <w:adjustRightInd w:val="0"/>
        <w:jc w:val="both"/>
        <w:rPr>
          <w:rFonts w:ascii="Calibri" w:eastAsia="Calibri" w:hAnsi="Calibri" w:cs="Calibri"/>
          <w:color w:val="000000"/>
          <w:sz w:val="24"/>
          <w:szCs w:val="24"/>
        </w:rPr>
      </w:pPr>
      <w:r w:rsidRPr="006E30B9">
        <w:rPr>
          <w:rFonts w:ascii="Calibri" w:eastAsia="Calibri" w:hAnsi="Calibri" w:cs="Calibri"/>
          <w:sz w:val="24"/>
          <w:szCs w:val="24"/>
        </w:rPr>
        <w:t>CPV:30163100-0 – karty na zakup paliwa</w:t>
      </w:r>
    </w:p>
    <w:p w14:paraId="5A6D7515" w14:textId="77777777" w:rsidR="00750837" w:rsidRDefault="00750837" w:rsidP="00FF187D">
      <w:pPr>
        <w:tabs>
          <w:tab w:val="left" w:pos="284"/>
        </w:tabs>
        <w:jc w:val="both"/>
        <w:rPr>
          <w:rFonts w:eastAsia="Times New Roman" w:cs="Calibri"/>
          <w:sz w:val="24"/>
          <w:szCs w:val="24"/>
        </w:rPr>
      </w:pPr>
    </w:p>
    <w:p w14:paraId="29E65B90" w14:textId="77777777" w:rsidR="00FF187D" w:rsidRPr="00056117" w:rsidRDefault="00FF187D" w:rsidP="00FF187D">
      <w:pPr>
        <w:tabs>
          <w:tab w:val="left" w:pos="284"/>
        </w:tabs>
        <w:jc w:val="both"/>
        <w:rPr>
          <w:rFonts w:eastAsia="Times New Roman" w:cs="Calibri"/>
          <w:b/>
          <w:sz w:val="24"/>
          <w:szCs w:val="24"/>
        </w:rPr>
      </w:pPr>
      <w:r w:rsidRPr="00056117">
        <w:rPr>
          <w:rFonts w:eastAsia="Times New Roman" w:cs="Calibri"/>
          <w:b/>
          <w:sz w:val="24"/>
          <w:szCs w:val="24"/>
        </w:rPr>
        <w:t>ROZDZIAŁ VI</w:t>
      </w:r>
      <w:r>
        <w:rPr>
          <w:rFonts w:eastAsia="Times New Roman" w:cs="Calibri"/>
          <w:b/>
          <w:sz w:val="24"/>
          <w:szCs w:val="24"/>
        </w:rPr>
        <w:t xml:space="preserve"> </w:t>
      </w:r>
    </w:p>
    <w:p w14:paraId="250D2382" w14:textId="69C6CA0B" w:rsidR="00BC59A1" w:rsidRPr="00470396" w:rsidRDefault="00FF187D" w:rsidP="00FF187D">
      <w:pPr>
        <w:jc w:val="both"/>
        <w:rPr>
          <w:rFonts w:eastAsia="Times New Roman" w:cs="Calibri"/>
          <w:b/>
          <w:sz w:val="24"/>
          <w:szCs w:val="24"/>
        </w:rPr>
      </w:pPr>
      <w:r w:rsidRPr="00056117">
        <w:rPr>
          <w:rFonts w:eastAsia="Times New Roman" w:cs="Calibri"/>
          <w:b/>
          <w:sz w:val="24"/>
          <w:szCs w:val="24"/>
        </w:rPr>
        <w:t>TERMIN WYKONANIA ZAMÓWIENIA</w:t>
      </w:r>
    </w:p>
    <w:p w14:paraId="6B4EDCDE" w14:textId="0A41E5F6" w:rsidR="00FF187D" w:rsidRPr="006B5C53" w:rsidRDefault="00FF187D" w:rsidP="00FF187D">
      <w:pPr>
        <w:jc w:val="both"/>
        <w:rPr>
          <w:rFonts w:eastAsia="Times New Roman" w:cs="Calibri"/>
          <w:color w:val="000000" w:themeColor="text1"/>
          <w:sz w:val="24"/>
          <w:szCs w:val="24"/>
        </w:rPr>
      </w:pPr>
      <w:r w:rsidRPr="006B5C53">
        <w:rPr>
          <w:rFonts w:eastAsia="Times New Roman" w:cs="Calibri"/>
          <w:color w:val="000000" w:themeColor="text1"/>
          <w:sz w:val="24"/>
          <w:szCs w:val="24"/>
        </w:rPr>
        <w:t>Termin realizacji zamówienia</w:t>
      </w:r>
      <w:r w:rsidR="006B5C53" w:rsidRPr="006B5C53">
        <w:rPr>
          <w:rFonts w:eastAsia="Times New Roman" w:cs="Calibri"/>
          <w:color w:val="000000" w:themeColor="text1"/>
          <w:sz w:val="24"/>
          <w:szCs w:val="24"/>
        </w:rPr>
        <w:t xml:space="preserve"> określa się </w:t>
      </w:r>
      <w:r w:rsidR="00470396">
        <w:rPr>
          <w:rFonts w:eastAsia="Times New Roman" w:cs="Calibri"/>
          <w:color w:val="000000" w:themeColor="text1"/>
          <w:sz w:val="24"/>
          <w:szCs w:val="24"/>
        </w:rPr>
        <w:t xml:space="preserve">na okres dwóch lat, tj. od dnia 01.01.2025 r. </w:t>
      </w:r>
      <w:r w:rsidR="00470396">
        <w:rPr>
          <w:rFonts w:eastAsia="Times New Roman" w:cs="Calibri"/>
          <w:color w:val="000000" w:themeColor="text1"/>
          <w:sz w:val="24"/>
          <w:szCs w:val="24"/>
        </w:rPr>
        <w:br/>
        <w:t>do 31.12.2026 r.</w:t>
      </w:r>
    </w:p>
    <w:p w14:paraId="197AFBB7" w14:textId="77777777" w:rsidR="003F7780" w:rsidRDefault="003F7780" w:rsidP="00FF187D">
      <w:pPr>
        <w:jc w:val="both"/>
        <w:rPr>
          <w:rFonts w:eastAsia="Times New Roman" w:cs="Calibri"/>
          <w:sz w:val="24"/>
          <w:szCs w:val="24"/>
        </w:rPr>
      </w:pPr>
    </w:p>
    <w:p w14:paraId="4B7C2D07" w14:textId="24743752"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VII</w:t>
      </w:r>
      <w:r>
        <w:rPr>
          <w:rFonts w:eastAsia="Times New Roman" w:cs="Calibri"/>
          <w:b/>
          <w:sz w:val="24"/>
          <w:szCs w:val="24"/>
        </w:rPr>
        <w:t xml:space="preserve"> </w:t>
      </w:r>
    </w:p>
    <w:p w14:paraId="75D85376"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PROJEKTOWANE POSTANOWIENIA UMOWY W SPRAWIE ZAMÓWIENIA PUBLICZNEGO, KTÓRE ZOSTANĄ WPROWADZONE DO TREŚCI TEJ UMOWY</w:t>
      </w:r>
    </w:p>
    <w:p w14:paraId="0706C19E" w14:textId="69804658"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1. Umowa, która będzie podpisana w wyniku rozstrzygnięcia niniejszego postępowania, będzie zawierała wszystkie zapisy podane w </w:t>
      </w:r>
      <w:r w:rsidR="00AC2448">
        <w:rPr>
          <w:rFonts w:eastAsia="Times New Roman" w:cs="Calibri"/>
          <w:sz w:val="24"/>
          <w:szCs w:val="24"/>
        </w:rPr>
        <w:t xml:space="preserve">Istotnych </w:t>
      </w:r>
      <w:r w:rsidR="006E30B9">
        <w:rPr>
          <w:rFonts w:eastAsia="Times New Roman" w:cs="Calibri"/>
          <w:sz w:val="24"/>
          <w:szCs w:val="24"/>
        </w:rPr>
        <w:t xml:space="preserve">Postanowieniach </w:t>
      </w:r>
      <w:r w:rsidR="00AC2448">
        <w:rPr>
          <w:rFonts w:eastAsia="Times New Roman" w:cs="Calibri"/>
          <w:sz w:val="24"/>
          <w:szCs w:val="24"/>
        </w:rPr>
        <w:t>Umownych</w:t>
      </w:r>
      <w:r w:rsidRPr="00056117">
        <w:rPr>
          <w:rFonts w:eastAsia="Times New Roman" w:cs="Calibri"/>
          <w:sz w:val="24"/>
          <w:szCs w:val="24"/>
        </w:rPr>
        <w:t>, stanowiąc</w:t>
      </w:r>
      <w:r w:rsidR="00AC2448">
        <w:rPr>
          <w:rFonts w:eastAsia="Times New Roman" w:cs="Calibri"/>
          <w:sz w:val="24"/>
          <w:szCs w:val="24"/>
        </w:rPr>
        <w:t>ych</w:t>
      </w:r>
      <w:r w:rsidRPr="00056117">
        <w:rPr>
          <w:rFonts w:eastAsia="Times New Roman" w:cs="Calibri"/>
          <w:sz w:val="24"/>
          <w:szCs w:val="24"/>
        </w:rPr>
        <w:t xml:space="preserve"> załącznik nr 1</w:t>
      </w:r>
      <w:r w:rsidR="006D7E6B">
        <w:rPr>
          <w:rFonts w:eastAsia="Times New Roman" w:cs="Calibri"/>
          <w:sz w:val="24"/>
          <w:szCs w:val="24"/>
        </w:rPr>
        <w:t>1</w:t>
      </w:r>
      <w:r w:rsidR="00D3019F">
        <w:rPr>
          <w:rFonts w:eastAsia="Times New Roman" w:cs="Calibri"/>
          <w:sz w:val="24"/>
          <w:szCs w:val="24"/>
        </w:rPr>
        <w:t xml:space="preserve"> </w:t>
      </w:r>
      <w:r w:rsidRPr="00056117">
        <w:rPr>
          <w:rFonts w:eastAsia="Times New Roman" w:cs="Calibri"/>
          <w:sz w:val="24"/>
          <w:szCs w:val="24"/>
        </w:rPr>
        <w:t xml:space="preserve">do niniejszej SWZ z uwzględnieniem treści oferty. </w:t>
      </w:r>
    </w:p>
    <w:p w14:paraId="293E85A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2. Zakres świadczenia Wykonawcy wynikający z umowy jest tożsamy z jego zobowiązaniem zawartym w ofercie. </w:t>
      </w:r>
    </w:p>
    <w:p w14:paraId="5E9ABE98" w14:textId="245312EC" w:rsidR="00FF187D" w:rsidRPr="00056117" w:rsidRDefault="00FF187D" w:rsidP="00FF187D">
      <w:pPr>
        <w:jc w:val="both"/>
        <w:rPr>
          <w:rFonts w:eastAsia="Times New Roman" w:cs="Calibri"/>
          <w:sz w:val="24"/>
          <w:szCs w:val="24"/>
        </w:rPr>
      </w:pPr>
      <w:r w:rsidRPr="00056117">
        <w:rPr>
          <w:rFonts w:eastAsia="Times New Roman" w:cs="Calibri"/>
          <w:sz w:val="24"/>
          <w:szCs w:val="24"/>
        </w:rPr>
        <w:lastRenderedPageBreak/>
        <w:t xml:space="preserve">3. Zamawiający przewiduje możliwość zmiany zawartej umowy w stosunku do treści wybranej oferty w zakresie wskazanym w </w:t>
      </w:r>
      <w:r w:rsidR="00AC2448">
        <w:rPr>
          <w:rFonts w:eastAsia="Times New Roman" w:cs="Calibri"/>
          <w:sz w:val="24"/>
          <w:szCs w:val="24"/>
        </w:rPr>
        <w:t>I</w:t>
      </w:r>
      <w:r w:rsidR="006E30B9">
        <w:rPr>
          <w:rFonts w:eastAsia="Times New Roman" w:cs="Calibri"/>
          <w:sz w:val="24"/>
          <w:szCs w:val="24"/>
        </w:rPr>
        <w:t>P</w:t>
      </w:r>
      <w:r w:rsidR="00AC2448">
        <w:rPr>
          <w:rFonts w:eastAsia="Times New Roman" w:cs="Calibri"/>
          <w:sz w:val="24"/>
          <w:szCs w:val="24"/>
        </w:rPr>
        <w:t>U</w:t>
      </w:r>
      <w:r w:rsidR="00023682">
        <w:rPr>
          <w:rFonts w:eastAsia="Times New Roman" w:cs="Calibri"/>
          <w:sz w:val="24"/>
          <w:szCs w:val="24"/>
        </w:rPr>
        <w:t xml:space="preserve"> stanowiącym załącznik nr 11 do SWZ.</w:t>
      </w:r>
    </w:p>
    <w:p w14:paraId="718EC660"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4. Zmiana umowy wymaga dla swojej ważności, pod rygorem nieważności, zachowania formy pisemnej.</w:t>
      </w:r>
    </w:p>
    <w:p w14:paraId="0D5D4611"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VIII</w:t>
      </w:r>
      <w:r>
        <w:rPr>
          <w:rFonts w:eastAsia="Times New Roman" w:cs="Calibri"/>
          <w:b/>
          <w:sz w:val="24"/>
          <w:szCs w:val="24"/>
        </w:rPr>
        <w:t xml:space="preserve"> </w:t>
      </w:r>
    </w:p>
    <w:p w14:paraId="4E55B0F3" w14:textId="4183911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O ŚRODKACH KOMUNIKACJI ELEKTRONICZNEJ, PRZY UŻYCIU KTÓRYCH ZAMAWIAJĄCY BĘDZIE KOMUNIKOWAŁ SIĘ Z WYKONAWCAMI, ORAZ INFORMACJE</w:t>
      </w:r>
      <w:r w:rsidR="00631665">
        <w:rPr>
          <w:rFonts w:eastAsia="Times New Roman" w:cs="Calibri"/>
          <w:b/>
          <w:sz w:val="24"/>
          <w:szCs w:val="24"/>
        </w:rPr>
        <w:t xml:space="preserve"> </w:t>
      </w:r>
      <w:r w:rsidR="00631665">
        <w:rPr>
          <w:rFonts w:eastAsia="Times New Roman" w:cs="Calibri"/>
          <w:b/>
          <w:sz w:val="24"/>
          <w:szCs w:val="24"/>
        </w:rPr>
        <w:br/>
      </w:r>
      <w:r w:rsidRPr="00056117">
        <w:rPr>
          <w:rFonts w:eastAsia="Times New Roman" w:cs="Calibri"/>
          <w:b/>
          <w:sz w:val="24"/>
          <w:szCs w:val="24"/>
        </w:rPr>
        <w:t xml:space="preserve">O WYMAGANIACH TECHNICZNYCH I ORGANIZACYJNYCH SPORZĄDZANIA, WYSYŁANIA </w:t>
      </w:r>
      <w:r>
        <w:rPr>
          <w:rFonts w:eastAsia="Times New Roman" w:cs="Calibri"/>
          <w:b/>
          <w:sz w:val="24"/>
          <w:szCs w:val="24"/>
        </w:rPr>
        <w:t xml:space="preserve">                               </w:t>
      </w:r>
      <w:r w:rsidRPr="00056117">
        <w:rPr>
          <w:rFonts w:eastAsia="Times New Roman" w:cs="Calibri"/>
          <w:b/>
          <w:sz w:val="24"/>
          <w:szCs w:val="24"/>
        </w:rPr>
        <w:t>IODBIERANIA KORESPONDENCJI ELEKTRONICZNEJ</w:t>
      </w:r>
    </w:p>
    <w:p w14:paraId="48722BA6" w14:textId="77777777" w:rsidR="00FF187D" w:rsidRPr="00056117" w:rsidRDefault="00FF187D" w:rsidP="00BD650A">
      <w:pPr>
        <w:numPr>
          <w:ilvl w:val="0"/>
          <w:numId w:val="8"/>
        </w:numPr>
        <w:tabs>
          <w:tab w:val="left" w:pos="284"/>
        </w:tabs>
        <w:ind w:left="0" w:firstLine="0"/>
        <w:jc w:val="both"/>
        <w:rPr>
          <w:rFonts w:eastAsia="Times New Roman" w:cs="Calibri"/>
          <w:sz w:val="24"/>
          <w:szCs w:val="24"/>
        </w:rPr>
      </w:pPr>
      <w:r w:rsidRPr="00056117">
        <w:rPr>
          <w:rFonts w:eastAsia="Times New Roman" w:cs="Calibri"/>
          <w:sz w:val="24"/>
          <w:szCs w:val="24"/>
        </w:rPr>
        <w:t>Postępowanie prowadzone jest za pośrednictwem platformy zakupowej OpenNexus – platforma zakupowa dedykowana jest do obsługi komunikacji w formie elektronicznej pomiędzy Zamawiają</w:t>
      </w:r>
      <w:r>
        <w:rPr>
          <w:rFonts w:eastAsia="Times New Roman" w:cs="Calibri"/>
          <w:sz w:val="24"/>
          <w:szCs w:val="24"/>
        </w:rPr>
        <w:t>cym a Wykonawcami oraz składaniem</w:t>
      </w:r>
      <w:r w:rsidRPr="00056117">
        <w:rPr>
          <w:rFonts w:eastAsia="Times New Roman" w:cs="Calibri"/>
          <w:sz w:val="24"/>
          <w:szCs w:val="24"/>
        </w:rPr>
        <w:t xml:space="preserve"> ofert.</w:t>
      </w:r>
    </w:p>
    <w:p w14:paraId="5F01632F" w14:textId="77777777" w:rsidR="00FF187D" w:rsidRPr="00056117" w:rsidRDefault="00FF187D" w:rsidP="00BD650A">
      <w:pPr>
        <w:numPr>
          <w:ilvl w:val="0"/>
          <w:numId w:val="8"/>
        </w:numPr>
        <w:tabs>
          <w:tab w:val="left" w:pos="284"/>
        </w:tabs>
        <w:ind w:left="0" w:firstLine="0"/>
        <w:jc w:val="both"/>
        <w:rPr>
          <w:rFonts w:eastAsia="Times New Roman" w:cs="Calibri"/>
          <w:sz w:val="24"/>
          <w:szCs w:val="24"/>
        </w:rPr>
      </w:pPr>
      <w:r w:rsidRPr="00056117">
        <w:rPr>
          <w:rFonts w:eastAsia="Times New Roman" w:cs="Calibri"/>
          <w:sz w:val="24"/>
          <w:szCs w:val="24"/>
        </w:rPr>
        <w:t xml:space="preserve">Adres strony internetowej prowadzonego postępowania: </w:t>
      </w:r>
      <w:hyperlink r:id="rId11" w:history="1">
        <w:r w:rsidRPr="00056117">
          <w:rPr>
            <w:rStyle w:val="Hipercze"/>
            <w:rFonts w:eastAsia="Times New Roman" w:cs="Calibri"/>
            <w:sz w:val="24"/>
            <w:szCs w:val="24"/>
          </w:rPr>
          <w:t>https://platformazakupowa.pl</w:t>
        </w:r>
      </w:hyperlink>
      <w:r w:rsidRPr="00056117">
        <w:rPr>
          <w:rFonts w:eastAsia="Times New Roman" w:cs="Calibri"/>
          <w:sz w:val="24"/>
          <w:szCs w:val="24"/>
        </w:rPr>
        <w:t xml:space="preserve"> </w:t>
      </w:r>
    </w:p>
    <w:p w14:paraId="5346E0C8" w14:textId="77777777" w:rsidR="00FF187D" w:rsidRPr="00056117" w:rsidRDefault="00FF187D" w:rsidP="00BD650A">
      <w:pPr>
        <w:numPr>
          <w:ilvl w:val="0"/>
          <w:numId w:val="8"/>
        </w:numPr>
        <w:tabs>
          <w:tab w:val="left" w:pos="284"/>
        </w:tabs>
        <w:ind w:left="0" w:firstLine="0"/>
        <w:jc w:val="both"/>
        <w:rPr>
          <w:rFonts w:eastAsia="Times New Roman" w:cs="Calibri"/>
          <w:sz w:val="24"/>
          <w:szCs w:val="24"/>
        </w:rPr>
      </w:pPr>
      <w:r w:rsidRPr="00056117">
        <w:rPr>
          <w:rFonts w:eastAsia="Times New Roman" w:cs="Calibri"/>
          <w:sz w:val="24"/>
          <w:szCs w:val="24"/>
        </w:rPr>
        <w:t>Korzystanie z platformy jest bezpłatne.</w:t>
      </w:r>
    </w:p>
    <w:p w14:paraId="612A4946" w14:textId="77777777" w:rsidR="00FF187D" w:rsidRPr="00056117" w:rsidRDefault="00FF187D" w:rsidP="00BD650A">
      <w:pPr>
        <w:numPr>
          <w:ilvl w:val="0"/>
          <w:numId w:val="8"/>
        </w:numPr>
        <w:tabs>
          <w:tab w:val="left" w:pos="284"/>
        </w:tabs>
        <w:ind w:left="0" w:firstLine="0"/>
        <w:jc w:val="both"/>
        <w:rPr>
          <w:rFonts w:eastAsia="Times New Roman" w:cs="Calibri"/>
          <w:sz w:val="24"/>
          <w:szCs w:val="24"/>
        </w:rPr>
      </w:pPr>
      <w:r w:rsidRPr="00056117">
        <w:rPr>
          <w:rFonts w:eastAsia="Times New Roman" w:cs="Calibri"/>
          <w:sz w:val="24"/>
          <w:szCs w:val="24"/>
        </w:rPr>
        <w:t>Wykonawca przystępując do przedmiotowego postępowania (tj. bezpłatnie rejestrując się lub logując, w przypadku posiadania konta na platformie), akceptuje warunki korzystania z platformy określone w regulaminie zamieszczonym na stronie internetowej platformy oraz uznaje go za wiążący. W trakcie postępowania Wykonawca korzysta zawsze z aktualnego regulaminu oraz aktualnych instrukcji dla Wykonawców dostępnych pod adresem:</w:t>
      </w:r>
    </w:p>
    <w:p w14:paraId="2E49DC7F" w14:textId="77777777" w:rsidR="00FF187D" w:rsidRPr="00056117" w:rsidRDefault="00FF187D" w:rsidP="00FF187D">
      <w:pPr>
        <w:tabs>
          <w:tab w:val="left" w:pos="284"/>
        </w:tabs>
        <w:jc w:val="both"/>
        <w:rPr>
          <w:rFonts w:eastAsia="Times New Roman" w:cs="Calibri"/>
          <w:sz w:val="24"/>
          <w:szCs w:val="24"/>
        </w:rPr>
      </w:pPr>
      <w:r w:rsidRPr="00056117">
        <w:rPr>
          <w:rFonts w:eastAsia="Times New Roman" w:cs="Calibri"/>
          <w:sz w:val="24"/>
          <w:szCs w:val="24"/>
        </w:rPr>
        <w:t xml:space="preserve">regulamin platformy - </w:t>
      </w:r>
      <w:hyperlink r:id="rId12" w:history="1">
        <w:r w:rsidRPr="00056117">
          <w:rPr>
            <w:rStyle w:val="Hipercze"/>
            <w:rFonts w:eastAsia="Times New Roman" w:cs="Calibri"/>
            <w:sz w:val="24"/>
            <w:szCs w:val="24"/>
          </w:rPr>
          <w:t>https://www.platformazakupowa.pl/strona/1-regulamin</w:t>
        </w:r>
      </w:hyperlink>
      <w:r w:rsidRPr="00056117">
        <w:rPr>
          <w:rFonts w:eastAsia="Times New Roman" w:cs="Calibri"/>
          <w:sz w:val="24"/>
          <w:szCs w:val="24"/>
        </w:rPr>
        <w:t xml:space="preserve"> </w:t>
      </w:r>
    </w:p>
    <w:p w14:paraId="629CB459" w14:textId="77777777" w:rsidR="00FF187D" w:rsidRPr="00056117" w:rsidRDefault="00FF187D" w:rsidP="00FF187D">
      <w:pPr>
        <w:tabs>
          <w:tab w:val="left" w:pos="284"/>
        </w:tabs>
        <w:jc w:val="both"/>
        <w:rPr>
          <w:rFonts w:eastAsia="Times New Roman" w:cs="Calibri"/>
          <w:sz w:val="24"/>
          <w:szCs w:val="24"/>
        </w:rPr>
      </w:pPr>
      <w:r w:rsidRPr="00056117">
        <w:rPr>
          <w:rFonts w:eastAsia="Times New Roman" w:cs="Calibri"/>
          <w:sz w:val="24"/>
          <w:szCs w:val="24"/>
        </w:rPr>
        <w:t xml:space="preserve">instrukcje dla Wykonawców - </w:t>
      </w:r>
      <w:hyperlink r:id="rId13" w:history="1">
        <w:r w:rsidRPr="00056117">
          <w:rPr>
            <w:rStyle w:val="Hipercze"/>
            <w:rFonts w:eastAsia="Times New Roman" w:cs="Calibri"/>
            <w:sz w:val="24"/>
            <w:szCs w:val="24"/>
          </w:rPr>
          <w:t>https://www.platformazakupowa.pl/strona/45-instrukcje</w:t>
        </w:r>
      </w:hyperlink>
      <w:r w:rsidRPr="00056117">
        <w:rPr>
          <w:rFonts w:eastAsia="Times New Roman" w:cs="Calibri"/>
          <w:sz w:val="24"/>
          <w:szCs w:val="24"/>
        </w:rPr>
        <w:t xml:space="preserve"> </w:t>
      </w:r>
    </w:p>
    <w:p w14:paraId="30BFADB9" w14:textId="77777777" w:rsidR="00FF187D" w:rsidRPr="00056117" w:rsidRDefault="00FF187D" w:rsidP="00BD650A">
      <w:pPr>
        <w:numPr>
          <w:ilvl w:val="0"/>
          <w:numId w:val="8"/>
        </w:numPr>
        <w:tabs>
          <w:tab w:val="left" w:pos="284"/>
        </w:tabs>
        <w:ind w:left="0" w:firstLine="0"/>
        <w:jc w:val="both"/>
        <w:rPr>
          <w:rFonts w:eastAsia="Times New Roman" w:cs="Calibri"/>
          <w:sz w:val="24"/>
          <w:szCs w:val="24"/>
        </w:rPr>
      </w:pPr>
      <w:r w:rsidRPr="00056117">
        <w:rPr>
          <w:rFonts w:eastAsia="Times New Roman" w:cs="Calibri"/>
          <w:sz w:val="24"/>
          <w:szCs w:val="24"/>
        </w:rPr>
        <w:t>Operator platformy zakupowej zapewnia, że strona internetowa prowadzonego postępowania jest zgodna z ustawą z dnia 4 kwietnia 2019 r. o dostępności cyfrowej stron internetowych</w:t>
      </w:r>
      <w:r>
        <w:rPr>
          <w:rFonts w:eastAsia="Times New Roman" w:cs="Calibri"/>
          <w:sz w:val="24"/>
          <w:szCs w:val="24"/>
        </w:rPr>
        <w:t xml:space="preserve">                          </w:t>
      </w:r>
      <w:r w:rsidRPr="00056117">
        <w:rPr>
          <w:rFonts w:eastAsia="Times New Roman" w:cs="Calibri"/>
          <w:sz w:val="24"/>
          <w:szCs w:val="24"/>
        </w:rPr>
        <w:t xml:space="preserve"> i aplikacji mobilnych podmiotów publicznych.</w:t>
      </w:r>
    </w:p>
    <w:p w14:paraId="4478618E" w14:textId="77777777" w:rsidR="00FF187D" w:rsidRPr="00056117" w:rsidRDefault="00FF187D" w:rsidP="00BD650A">
      <w:pPr>
        <w:numPr>
          <w:ilvl w:val="0"/>
          <w:numId w:val="8"/>
        </w:numPr>
        <w:tabs>
          <w:tab w:val="left" w:pos="284"/>
        </w:tabs>
        <w:ind w:left="0" w:firstLine="0"/>
        <w:jc w:val="both"/>
        <w:rPr>
          <w:rFonts w:eastAsia="Times New Roman" w:cs="Calibri"/>
          <w:sz w:val="24"/>
          <w:szCs w:val="24"/>
        </w:rPr>
      </w:pPr>
      <w:r w:rsidRPr="00056117">
        <w:rPr>
          <w:rFonts w:eastAsia="Times New Roman" w:cs="Calibri"/>
          <w:sz w:val="24"/>
          <w:szCs w:val="24"/>
        </w:rPr>
        <w:t xml:space="preserve"> W przypadku pytań dotyczących funkcjonowania i obsługi technicznej platformy zakupowej lub problemów z dostępnością „cyfrową” strony internetowej, prosimy o skorzystanie z pomocy Centrum Wsparcia Klienta, które udziela wszelkich informacji związanych z procesem składania oferty, rejestracji czy innych aspektów technicznych platformy na e-mail: cwk@platformazakupowa.pl lub telefonicznie dzwoniąc na numer telefonu (22) 101-02-02.</w:t>
      </w:r>
    </w:p>
    <w:p w14:paraId="59436C23" w14:textId="77777777" w:rsidR="00FF187D" w:rsidRPr="00056117" w:rsidRDefault="00FF187D" w:rsidP="00BD650A">
      <w:pPr>
        <w:numPr>
          <w:ilvl w:val="0"/>
          <w:numId w:val="8"/>
        </w:numPr>
        <w:tabs>
          <w:tab w:val="left" w:pos="284"/>
        </w:tabs>
        <w:ind w:left="0" w:firstLine="0"/>
        <w:jc w:val="both"/>
        <w:rPr>
          <w:rFonts w:eastAsia="Times New Roman" w:cs="Calibri"/>
          <w:sz w:val="24"/>
          <w:szCs w:val="24"/>
        </w:rPr>
      </w:pPr>
      <w:r w:rsidRPr="00056117">
        <w:rPr>
          <w:rFonts w:eastAsia="Times New Roman" w:cs="Calibri"/>
          <w:sz w:val="24"/>
          <w:szCs w:val="24"/>
        </w:rPr>
        <w:t xml:space="preserve">Zamawiający zapewnia na stronie internetowej prowadzonego postępowania bezpłatny, pełny, bezpośredni i nieograniczony dostęp do specyfikacji warunków zamówienia (SWZ), zmian </w:t>
      </w:r>
      <w:r>
        <w:rPr>
          <w:rFonts w:eastAsia="Times New Roman" w:cs="Calibri"/>
          <w:sz w:val="24"/>
          <w:szCs w:val="24"/>
        </w:rPr>
        <w:t xml:space="preserve">                          </w:t>
      </w:r>
      <w:r w:rsidRPr="00056117">
        <w:rPr>
          <w:rFonts w:eastAsia="Times New Roman" w:cs="Calibri"/>
          <w:sz w:val="24"/>
          <w:szCs w:val="24"/>
        </w:rPr>
        <w:t xml:space="preserve">i wyjaśnień treści SWZ, od dnia publikacji ogłoszenia o zamówieniu w Biuletynie Zamówień Publicznych, nie krócej niż do dnia udzielenia zamówienia. </w:t>
      </w:r>
    </w:p>
    <w:p w14:paraId="0A98559B" w14:textId="77777777" w:rsidR="00FF187D" w:rsidRPr="00056117" w:rsidRDefault="00FF187D" w:rsidP="00BD650A">
      <w:pPr>
        <w:numPr>
          <w:ilvl w:val="0"/>
          <w:numId w:val="8"/>
        </w:numPr>
        <w:tabs>
          <w:tab w:val="left" w:pos="284"/>
        </w:tabs>
        <w:ind w:left="0" w:firstLine="0"/>
        <w:jc w:val="both"/>
        <w:rPr>
          <w:rFonts w:eastAsia="Times New Roman" w:cs="Calibri"/>
          <w:sz w:val="24"/>
          <w:szCs w:val="24"/>
        </w:rPr>
      </w:pPr>
      <w:r w:rsidRPr="00056117">
        <w:rPr>
          <w:rFonts w:eastAsia="Times New Roman" w:cs="Calibri"/>
          <w:sz w:val="24"/>
          <w:szCs w:val="24"/>
        </w:rPr>
        <w:t xml:space="preserve">Zamawiający, zgodnie z § 11 ust. 2 ROZPORZĄDZENA PREZESA RADY MINISTRÓW z dnia 30 grudnia 2020 r. w sprawie sposobu sporządzania i przekazywania informacji oraz wymagań technicznych dla dokumentów elektronicznych oraz środków komunikacji elektronicznej </w:t>
      </w:r>
      <w:r>
        <w:rPr>
          <w:rFonts w:eastAsia="Times New Roman" w:cs="Calibri"/>
          <w:sz w:val="24"/>
          <w:szCs w:val="24"/>
        </w:rPr>
        <w:t xml:space="preserve">                         </w:t>
      </w:r>
      <w:r w:rsidRPr="00056117">
        <w:rPr>
          <w:rFonts w:eastAsia="Times New Roman" w:cs="Calibri"/>
          <w:sz w:val="24"/>
          <w:szCs w:val="24"/>
        </w:rPr>
        <w:t>w postępowaniu o udzielenie zamówienia publicznego lub konkursie zamieszcza wymagania dotyczące specyfikacji połączenia, formatu przesyłanych danych oraz szyfrowania i oznaczania czasu przekazania i odbioru danych za pośrednictwem platformazakupowa.pl, tj.:</w:t>
      </w:r>
    </w:p>
    <w:p w14:paraId="1118DB73" w14:textId="77777777" w:rsidR="00FF187D" w:rsidRPr="00056117" w:rsidRDefault="00FF187D" w:rsidP="00BD650A">
      <w:pPr>
        <w:numPr>
          <w:ilvl w:val="0"/>
          <w:numId w:val="9"/>
        </w:numPr>
        <w:tabs>
          <w:tab w:val="left" w:pos="284"/>
        </w:tabs>
        <w:ind w:left="0" w:firstLine="0"/>
        <w:jc w:val="both"/>
        <w:rPr>
          <w:rFonts w:eastAsia="Times New Roman" w:cs="Calibri"/>
          <w:sz w:val="24"/>
          <w:szCs w:val="24"/>
        </w:rPr>
      </w:pPr>
      <w:r w:rsidRPr="00056117">
        <w:rPr>
          <w:rFonts w:eastAsia="Times New Roman" w:cs="Calibri"/>
          <w:sz w:val="24"/>
          <w:szCs w:val="24"/>
        </w:rPr>
        <w:t>stały dostęp do sieci Internet o gwarantowanej przepustowości nie mniejszej niż 512 kb/s,</w:t>
      </w:r>
    </w:p>
    <w:p w14:paraId="01A790D7" w14:textId="7F080414" w:rsidR="00FF187D" w:rsidRPr="00FF7A23" w:rsidRDefault="00FF187D" w:rsidP="00BD650A">
      <w:pPr>
        <w:numPr>
          <w:ilvl w:val="0"/>
          <w:numId w:val="9"/>
        </w:numPr>
        <w:tabs>
          <w:tab w:val="left" w:pos="284"/>
        </w:tabs>
        <w:ind w:left="0" w:firstLine="0"/>
        <w:jc w:val="both"/>
        <w:rPr>
          <w:rFonts w:eastAsia="Times New Roman" w:cs="Calibri"/>
          <w:sz w:val="24"/>
          <w:szCs w:val="24"/>
        </w:rPr>
      </w:pPr>
      <w:r w:rsidRPr="00056117">
        <w:rPr>
          <w:rFonts w:eastAsia="Times New Roman" w:cs="Calibri"/>
          <w:sz w:val="24"/>
          <w:szCs w:val="24"/>
        </w:rPr>
        <w:t xml:space="preserve"> komputer klasy PC lub MAC o następującej konfiguracji: pamięć min. 2 GB Ram, procesor Intel IV 2 GHZ lub jego nowsza wersja, jeden z systemów operacyjnych - MS Windows 7, Mac Os x 10 4, Linux,</w:t>
      </w:r>
      <w:r w:rsidR="00A63435">
        <w:rPr>
          <w:rFonts w:eastAsia="Times New Roman" w:cs="Calibri"/>
          <w:sz w:val="24"/>
          <w:szCs w:val="24"/>
        </w:rPr>
        <w:t xml:space="preserve"> </w:t>
      </w:r>
      <w:r w:rsidRPr="00FF7A23">
        <w:rPr>
          <w:rFonts w:eastAsia="Times New Roman" w:cs="Calibri"/>
          <w:sz w:val="24"/>
          <w:szCs w:val="24"/>
        </w:rPr>
        <w:t>lub ich nowsze wersje,</w:t>
      </w:r>
    </w:p>
    <w:p w14:paraId="146C3537" w14:textId="77777777" w:rsidR="00FF187D" w:rsidRPr="0084567D" w:rsidRDefault="00FF187D" w:rsidP="00BD650A">
      <w:pPr>
        <w:numPr>
          <w:ilvl w:val="0"/>
          <w:numId w:val="9"/>
        </w:numPr>
        <w:tabs>
          <w:tab w:val="left" w:pos="284"/>
        </w:tabs>
        <w:ind w:left="0" w:firstLine="0"/>
        <w:rPr>
          <w:rFonts w:eastAsia="Times New Roman" w:cs="Calibri"/>
          <w:sz w:val="24"/>
          <w:szCs w:val="24"/>
        </w:rPr>
      </w:pPr>
      <w:r w:rsidRPr="0084567D">
        <w:rPr>
          <w:rFonts w:eastAsia="Times New Roman" w:cs="Calibri"/>
          <w:sz w:val="24"/>
          <w:szCs w:val="24"/>
        </w:rPr>
        <w:t>zainstalowana dowolna, inna przeglądarka internetowa niż Internet Explorer,</w:t>
      </w:r>
    </w:p>
    <w:p w14:paraId="16423FCC" w14:textId="77777777" w:rsidR="00FF187D" w:rsidRPr="00056117" w:rsidRDefault="00FF187D" w:rsidP="00BD650A">
      <w:pPr>
        <w:numPr>
          <w:ilvl w:val="0"/>
          <w:numId w:val="9"/>
        </w:numPr>
        <w:tabs>
          <w:tab w:val="left" w:pos="284"/>
        </w:tabs>
        <w:ind w:left="0" w:firstLine="0"/>
        <w:jc w:val="both"/>
        <w:rPr>
          <w:rFonts w:eastAsia="Times New Roman" w:cs="Calibri"/>
          <w:sz w:val="24"/>
          <w:szCs w:val="24"/>
        </w:rPr>
      </w:pPr>
      <w:r w:rsidRPr="00056117">
        <w:rPr>
          <w:rFonts w:eastAsia="Times New Roman" w:cs="Calibri"/>
          <w:sz w:val="24"/>
          <w:szCs w:val="24"/>
        </w:rPr>
        <w:t>włączona obsługa JavaScript,</w:t>
      </w:r>
    </w:p>
    <w:p w14:paraId="069638A9" w14:textId="77777777" w:rsidR="00FF187D" w:rsidRPr="00056117" w:rsidRDefault="00FF187D" w:rsidP="00BD650A">
      <w:pPr>
        <w:numPr>
          <w:ilvl w:val="0"/>
          <w:numId w:val="9"/>
        </w:numPr>
        <w:tabs>
          <w:tab w:val="left" w:pos="284"/>
        </w:tabs>
        <w:ind w:left="0" w:firstLine="0"/>
        <w:jc w:val="both"/>
        <w:rPr>
          <w:rFonts w:eastAsia="Times New Roman" w:cs="Calibri"/>
          <w:sz w:val="24"/>
          <w:szCs w:val="24"/>
        </w:rPr>
      </w:pPr>
      <w:r w:rsidRPr="00056117">
        <w:rPr>
          <w:rFonts w:eastAsia="Times New Roman" w:cs="Calibri"/>
          <w:sz w:val="24"/>
          <w:szCs w:val="24"/>
        </w:rPr>
        <w:t>zainstalowany program Adobe Acrobat Reader lub inny obsługujący format plików .pdf,</w:t>
      </w:r>
    </w:p>
    <w:p w14:paraId="4C08686C" w14:textId="77777777" w:rsidR="00FF187D" w:rsidRPr="0084567D" w:rsidRDefault="00FF187D" w:rsidP="00BD650A">
      <w:pPr>
        <w:numPr>
          <w:ilvl w:val="0"/>
          <w:numId w:val="9"/>
        </w:numPr>
        <w:tabs>
          <w:tab w:val="left" w:pos="284"/>
        </w:tabs>
        <w:ind w:left="0" w:firstLine="0"/>
        <w:rPr>
          <w:rFonts w:eastAsia="Times New Roman" w:cs="Calibri"/>
          <w:sz w:val="24"/>
          <w:szCs w:val="24"/>
        </w:rPr>
      </w:pPr>
      <w:r w:rsidRPr="0084567D">
        <w:rPr>
          <w:rFonts w:eastAsia="Times New Roman" w:cs="Calibri"/>
          <w:sz w:val="24"/>
          <w:szCs w:val="24"/>
        </w:rPr>
        <w:t>Szyfrowanie na platformazakupowa.pl odbywa się za pomocą protokołu TLS 1.3.</w:t>
      </w:r>
    </w:p>
    <w:p w14:paraId="799AE231" w14:textId="77777777" w:rsidR="00FF187D" w:rsidRPr="00056117" w:rsidRDefault="00FF187D" w:rsidP="00BD650A">
      <w:pPr>
        <w:numPr>
          <w:ilvl w:val="0"/>
          <w:numId w:val="9"/>
        </w:numPr>
        <w:tabs>
          <w:tab w:val="left" w:pos="284"/>
        </w:tabs>
        <w:ind w:left="0" w:firstLine="0"/>
        <w:jc w:val="both"/>
        <w:rPr>
          <w:rFonts w:eastAsia="Times New Roman" w:cs="Calibri"/>
          <w:sz w:val="24"/>
          <w:szCs w:val="24"/>
        </w:rPr>
      </w:pPr>
      <w:r w:rsidRPr="00056117">
        <w:rPr>
          <w:rFonts w:eastAsia="Times New Roman" w:cs="Calibri"/>
          <w:sz w:val="24"/>
          <w:szCs w:val="24"/>
        </w:rPr>
        <w:lastRenderedPageBreak/>
        <w:t>Oznaczenie czasu odbioru danych przez platformę zakupową stanowi datę oraz dokładny czas (hh:mm:ss) generowany wg. czasu lokalnego serwera synchronizowanego z zegarem Głównego Urzędu Miar.</w:t>
      </w:r>
    </w:p>
    <w:p w14:paraId="45E469FC" w14:textId="7BC74F29" w:rsidR="00FF187D" w:rsidRPr="00056117" w:rsidRDefault="00FF187D" w:rsidP="00BD650A">
      <w:pPr>
        <w:numPr>
          <w:ilvl w:val="0"/>
          <w:numId w:val="5"/>
        </w:numPr>
        <w:tabs>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W szczególnie uzasadnionych przypadkach uniemożliwiających komunikację wykonawcy </w:t>
      </w:r>
      <w:r>
        <w:rPr>
          <w:rFonts w:eastAsia="Times New Roman" w:cs="Calibri"/>
          <w:sz w:val="24"/>
          <w:szCs w:val="24"/>
        </w:rPr>
        <w:t xml:space="preserve">                     </w:t>
      </w:r>
      <w:r w:rsidRPr="00056117">
        <w:rPr>
          <w:rFonts w:eastAsia="Times New Roman" w:cs="Calibri"/>
          <w:sz w:val="24"/>
          <w:szCs w:val="24"/>
        </w:rPr>
        <w:t>i Zamawiającego za pośrednictwem Platformy Zakupowej, Zamawiający dopuszcza komunikację za pomocą poczty elektronicznej na adres e-mail:</w:t>
      </w:r>
      <w:r>
        <w:rPr>
          <w:rFonts w:eastAsia="Times New Roman" w:cs="Calibri"/>
          <w:sz w:val="24"/>
          <w:szCs w:val="24"/>
        </w:rPr>
        <w:t xml:space="preserve"> </w:t>
      </w:r>
      <w:hyperlink r:id="rId14" w:history="1">
        <w:r w:rsidRPr="00AA7C21">
          <w:rPr>
            <w:rStyle w:val="Hipercze"/>
            <w:rFonts w:eastAsia="Times New Roman" w:cs="Calibri"/>
            <w:sz w:val="24"/>
            <w:szCs w:val="24"/>
          </w:rPr>
          <w:t>anna.malik@dwup.pl</w:t>
        </w:r>
      </w:hyperlink>
      <w:r>
        <w:rPr>
          <w:rFonts w:eastAsia="Times New Roman" w:cs="Calibri"/>
          <w:sz w:val="24"/>
          <w:szCs w:val="24"/>
        </w:rPr>
        <w:t xml:space="preserve"> </w:t>
      </w:r>
      <w:r w:rsidR="006244AA">
        <w:rPr>
          <w:rFonts w:eastAsia="Times New Roman" w:cs="Calibri"/>
          <w:sz w:val="24"/>
          <w:szCs w:val="24"/>
        </w:rPr>
        <w:t xml:space="preserve"> </w:t>
      </w:r>
      <w:r w:rsidRPr="00056117">
        <w:rPr>
          <w:rFonts w:eastAsia="Times New Roman" w:cs="Calibri"/>
          <w:b/>
          <w:sz w:val="24"/>
          <w:szCs w:val="24"/>
        </w:rPr>
        <w:t>(nie dotyczy składania ofert)</w:t>
      </w:r>
    </w:p>
    <w:p w14:paraId="66C2CFDF" w14:textId="77777777" w:rsidR="00FF187D" w:rsidRPr="00056117" w:rsidRDefault="00FF187D" w:rsidP="00BD650A">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056117">
        <w:rPr>
          <w:rFonts w:eastAsia="Times New Roman" w:cs="Calibri"/>
          <w:sz w:val="24"/>
          <w:szCs w:val="24"/>
          <w:lang w:eastAsia="ar-SA"/>
        </w:rPr>
        <w:t xml:space="preserve">Niniejsze postępowanie prowadzone jest w języku polskim. </w:t>
      </w:r>
    </w:p>
    <w:p w14:paraId="5AAD8A5B" w14:textId="77777777" w:rsidR="00FF187D" w:rsidRPr="00056117" w:rsidRDefault="00FF187D" w:rsidP="00BD650A">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056117">
        <w:rPr>
          <w:rFonts w:eastAsia="Times New Roman" w:cs="Calibri"/>
          <w:sz w:val="24"/>
          <w:szCs w:val="24"/>
          <w:lang w:eastAsia="ar-SA"/>
        </w:rPr>
        <w:t>Wyjaśnienia dotyczące Specyfikacji Warunków Zamówienia udzielane będą z zachowaniem zasad określonych w ustawie Prawo zamówień publicznych (art. 284 ustawy Pzp).</w:t>
      </w:r>
    </w:p>
    <w:p w14:paraId="4C2521A4" w14:textId="7DE63D6E" w:rsidR="00E362C4" w:rsidRPr="00982181" w:rsidRDefault="00FF187D" w:rsidP="00FF187D">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056117">
        <w:rPr>
          <w:rFonts w:eastAsia="Times New Roman" w:cs="Calibri"/>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309BA9D1" w14:textId="49473766"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IX</w:t>
      </w:r>
      <w:r>
        <w:rPr>
          <w:rFonts w:eastAsia="Times New Roman" w:cs="Calibri"/>
          <w:b/>
          <w:sz w:val="24"/>
          <w:szCs w:val="24"/>
        </w:rPr>
        <w:t xml:space="preserve"> </w:t>
      </w:r>
    </w:p>
    <w:p w14:paraId="5ECE8FB7"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O SPOSOBIE KOMUNIKOWANIA SIĘ ZAMAWIAJĄCEGO Z WYKONAWCAMI W INNY SPOSÓB NIŻ PRZY UZYCIU ŚRODKÓW KOMUNIKACJI ELEKTRONICZNEJ W PRZYPADKU ZAI</w:t>
      </w:r>
      <w:r>
        <w:rPr>
          <w:rFonts w:eastAsia="Times New Roman" w:cs="Calibri"/>
          <w:b/>
          <w:sz w:val="24"/>
          <w:szCs w:val="24"/>
        </w:rPr>
        <w:t>STNIENIA JEDNEJ Z SYTUACJI OKREŚ</w:t>
      </w:r>
      <w:r w:rsidRPr="00056117">
        <w:rPr>
          <w:rFonts w:eastAsia="Times New Roman" w:cs="Calibri"/>
          <w:b/>
          <w:sz w:val="24"/>
          <w:szCs w:val="24"/>
        </w:rPr>
        <w:t>LONYCH W ART. 65 UST. 1, ART. 66 USTAWY</w:t>
      </w:r>
    </w:p>
    <w:p w14:paraId="356C42B0"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przewiduje sytuacji określonych w art. 65 ust. 1, art. 66.</w:t>
      </w:r>
    </w:p>
    <w:p w14:paraId="1547204C"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w:t>
      </w:r>
      <w:r>
        <w:rPr>
          <w:rFonts w:eastAsia="Times New Roman" w:cs="Calibri"/>
          <w:b/>
          <w:sz w:val="24"/>
          <w:szCs w:val="24"/>
        </w:rPr>
        <w:t xml:space="preserve"> </w:t>
      </w:r>
    </w:p>
    <w:p w14:paraId="64AECC96"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WSKAZANIE OSÓB UPRAWNIONYCH DO KOMUNIKOWANIA SIĘ Z WYKONAWCAMI</w:t>
      </w:r>
    </w:p>
    <w:p w14:paraId="20EB938D"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wyznacza do kontaktu z Wykonawcami:</w:t>
      </w:r>
    </w:p>
    <w:p w14:paraId="088841C5" w14:textId="7E2F0C1A" w:rsidR="00FF187D" w:rsidRDefault="00FF187D" w:rsidP="00FF187D">
      <w:pPr>
        <w:jc w:val="both"/>
        <w:rPr>
          <w:rFonts w:eastAsia="Times New Roman" w:cs="Calibri"/>
          <w:sz w:val="24"/>
          <w:szCs w:val="24"/>
        </w:rPr>
      </w:pPr>
      <w:r w:rsidRPr="00056117">
        <w:rPr>
          <w:rFonts w:eastAsia="Times New Roman" w:cs="Calibri"/>
          <w:sz w:val="24"/>
          <w:szCs w:val="24"/>
        </w:rPr>
        <w:t>Pan</w:t>
      </w:r>
      <w:r>
        <w:rPr>
          <w:rFonts w:eastAsia="Times New Roman" w:cs="Calibri"/>
          <w:sz w:val="24"/>
          <w:szCs w:val="24"/>
        </w:rPr>
        <w:t>ią Annę Książkiewicz-Malik</w:t>
      </w:r>
      <w:r w:rsidRPr="00056117">
        <w:rPr>
          <w:rFonts w:eastAsia="Times New Roman" w:cs="Calibri"/>
          <w:sz w:val="24"/>
          <w:szCs w:val="24"/>
        </w:rPr>
        <w:t>, e-mail:</w:t>
      </w:r>
      <w:r>
        <w:rPr>
          <w:rFonts w:eastAsia="Times New Roman" w:cs="Calibri"/>
          <w:sz w:val="24"/>
          <w:szCs w:val="24"/>
        </w:rPr>
        <w:t xml:space="preserve"> </w:t>
      </w:r>
      <w:hyperlink r:id="rId15" w:history="1">
        <w:r w:rsidRPr="00AA7C21">
          <w:rPr>
            <w:rStyle w:val="Hipercze"/>
            <w:rFonts w:eastAsia="Times New Roman" w:cs="Calibri"/>
            <w:sz w:val="24"/>
            <w:szCs w:val="24"/>
          </w:rPr>
          <w:t>anna.malik@dwup.pl</w:t>
        </w:r>
      </w:hyperlink>
      <w:r>
        <w:rPr>
          <w:rFonts w:eastAsia="Times New Roman" w:cs="Calibri"/>
          <w:sz w:val="24"/>
          <w:szCs w:val="24"/>
        </w:rPr>
        <w:t xml:space="preserve"> </w:t>
      </w:r>
    </w:p>
    <w:p w14:paraId="6E4FE939"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XI</w:t>
      </w:r>
      <w:r>
        <w:rPr>
          <w:rFonts w:eastAsia="Times New Roman" w:cs="Calibri"/>
          <w:b/>
          <w:sz w:val="24"/>
          <w:szCs w:val="24"/>
        </w:rPr>
        <w:t xml:space="preserve"> </w:t>
      </w:r>
    </w:p>
    <w:p w14:paraId="0AB31490"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TERMIN ZWIĄZANIA OFERTĄ</w:t>
      </w:r>
    </w:p>
    <w:p w14:paraId="13289EAC" w14:textId="3B24A739" w:rsidR="00FF187D" w:rsidRPr="00305128" w:rsidRDefault="00FF187D" w:rsidP="00FF187D">
      <w:pPr>
        <w:jc w:val="both"/>
        <w:rPr>
          <w:rFonts w:eastAsia="Times New Roman" w:cs="Calibri"/>
          <w:color w:val="000000" w:themeColor="text1"/>
          <w:sz w:val="24"/>
          <w:szCs w:val="24"/>
        </w:rPr>
      </w:pPr>
      <w:r w:rsidRPr="00056117">
        <w:rPr>
          <w:rFonts w:eastAsia="Times New Roman" w:cs="Calibri"/>
          <w:sz w:val="24"/>
          <w:szCs w:val="24"/>
        </w:rPr>
        <w:t xml:space="preserve">1. Wykonawca jest związany ofertą od dnia upływu terminu składania ofert do dnia </w:t>
      </w:r>
      <w:r w:rsidR="000D67D3">
        <w:rPr>
          <w:rFonts w:eastAsia="Times New Roman" w:cs="Calibri"/>
          <w:b/>
          <w:bCs/>
          <w:color w:val="000000" w:themeColor="text1"/>
          <w:sz w:val="24"/>
          <w:szCs w:val="24"/>
        </w:rPr>
        <w:t>0</w:t>
      </w:r>
      <w:r w:rsidR="008B1DBE">
        <w:rPr>
          <w:rFonts w:eastAsia="Times New Roman" w:cs="Calibri"/>
          <w:b/>
          <w:bCs/>
          <w:color w:val="000000" w:themeColor="text1"/>
          <w:sz w:val="24"/>
          <w:szCs w:val="24"/>
        </w:rPr>
        <w:t>9</w:t>
      </w:r>
      <w:r w:rsidR="000D67D3">
        <w:rPr>
          <w:rFonts w:eastAsia="Times New Roman" w:cs="Calibri"/>
          <w:b/>
          <w:bCs/>
          <w:color w:val="000000" w:themeColor="text1"/>
          <w:sz w:val="24"/>
          <w:szCs w:val="24"/>
        </w:rPr>
        <w:t xml:space="preserve">.01.2025 </w:t>
      </w:r>
      <w:r w:rsidRPr="00305128">
        <w:rPr>
          <w:rFonts w:eastAsia="Times New Roman" w:cs="Calibri"/>
          <w:b/>
          <w:bCs/>
          <w:color w:val="000000" w:themeColor="text1"/>
          <w:sz w:val="24"/>
          <w:szCs w:val="24"/>
        </w:rPr>
        <w:t>r.</w:t>
      </w:r>
    </w:p>
    <w:p w14:paraId="185BF57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1AE4ACED"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 Przedłużenie terminu związania oferta, o którym mowa w ust. 1, wymaga złożenia przez Wykonawcę pisemnego oświadczenia o wyrażeniu zgody na przedłużenie terminu związania ofertą.</w:t>
      </w:r>
    </w:p>
    <w:p w14:paraId="51CAB9A4"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XII</w:t>
      </w:r>
      <w:r>
        <w:rPr>
          <w:rFonts w:eastAsia="Times New Roman" w:cs="Calibri"/>
          <w:b/>
          <w:sz w:val="24"/>
          <w:szCs w:val="24"/>
        </w:rPr>
        <w:t xml:space="preserve"> </w:t>
      </w:r>
    </w:p>
    <w:p w14:paraId="6940B599" w14:textId="77777777" w:rsidR="00FF187D" w:rsidRPr="00056117" w:rsidRDefault="00FF187D" w:rsidP="00FF187D">
      <w:pPr>
        <w:jc w:val="both"/>
        <w:rPr>
          <w:rFonts w:eastAsia="Times New Roman" w:cs="Calibri"/>
          <w:sz w:val="24"/>
          <w:szCs w:val="24"/>
        </w:rPr>
      </w:pPr>
      <w:r w:rsidRPr="00056117">
        <w:rPr>
          <w:rFonts w:eastAsia="Times New Roman" w:cs="Calibri"/>
          <w:b/>
          <w:sz w:val="24"/>
          <w:szCs w:val="24"/>
        </w:rPr>
        <w:t>OPIS SPOSOBU PRZYGOTOWANIA OFERTY</w:t>
      </w:r>
      <w:r w:rsidRPr="00056117">
        <w:rPr>
          <w:rFonts w:eastAsia="Times New Roman" w:cs="Calibri"/>
          <w:sz w:val="24"/>
          <w:szCs w:val="24"/>
        </w:rPr>
        <w:tab/>
      </w:r>
    </w:p>
    <w:p w14:paraId="7283936F" w14:textId="2776FC94" w:rsidR="00FF187D" w:rsidRDefault="00FF187D" w:rsidP="00BD650A">
      <w:pPr>
        <w:numPr>
          <w:ilvl w:val="0"/>
          <w:numId w:val="6"/>
        </w:numPr>
        <w:tabs>
          <w:tab w:val="left" w:pos="284"/>
        </w:tabs>
        <w:ind w:left="0" w:firstLine="0"/>
        <w:jc w:val="both"/>
        <w:rPr>
          <w:rFonts w:eastAsia="Times New Roman" w:cs="Calibri"/>
          <w:b/>
          <w:sz w:val="24"/>
          <w:szCs w:val="24"/>
        </w:rPr>
      </w:pPr>
      <w:r w:rsidRPr="008038F3">
        <w:rPr>
          <w:rFonts w:eastAsia="Times New Roman" w:cs="Calibri"/>
          <w:sz w:val="24"/>
          <w:szCs w:val="24"/>
          <w:u w:val="single"/>
        </w:rPr>
        <w:t>Wykonawca może złożyć tylko jedną ofertę</w:t>
      </w:r>
      <w:r w:rsidR="00667FE5">
        <w:rPr>
          <w:rFonts w:eastAsia="Times New Roman" w:cs="Calibri"/>
          <w:sz w:val="24"/>
          <w:szCs w:val="24"/>
          <w:u w:val="single"/>
        </w:rPr>
        <w:t>.</w:t>
      </w:r>
    </w:p>
    <w:p w14:paraId="3CBBF5E5" w14:textId="45BFE9DB" w:rsidR="00FF187D" w:rsidRPr="00DB72A6" w:rsidRDefault="00FF187D" w:rsidP="00BD650A">
      <w:pPr>
        <w:numPr>
          <w:ilvl w:val="0"/>
          <w:numId w:val="6"/>
        </w:numPr>
        <w:tabs>
          <w:tab w:val="left" w:pos="284"/>
        </w:tabs>
        <w:ind w:left="0" w:firstLine="0"/>
        <w:jc w:val="both"/>
        <w:rPr>
          <w:rFonts w:eastAsia="Times New Roman" w:cs="Calibri"/>
          <w:b/>
          <w:sz w:val="28"/>
          <w:szCs w:val="24"/>
        </w:rPr>
      </w:pPr>
      <w:r w:rsidRPr="00DB72A6">
        <w:rPr>
          <w:sz w:val="24"/>
        </w:rPr>
        <w:t xml:space="preserve">Wykonawcy mogą wspólnie ubiegać się o udzielenie zamówienia. W takim przypadku Wykonawcy ustanawiają pełnomocnika do reprezentowania ich w postępowaniu albo do reprezentowania w postępowaniu i zawarcia umowy w sprawie zamówienia publicznego. Wszelka korespondencja prowadzona będzie wyłącznie z pełnomocnikiem. W przypadku wspólnego ubiegania się o zamówienie przez Wykonawców, oświadczenia,  potwierdzające brak podstaw wykluczenia oraz spełnianie warunków udziału w postępowaniu w zakresie, w jakim każdy </w:t>
      </w:r>
      <w:r>
        <w:rPr>
          <w:sz w:val="24"/>
        </w:rPr>
        <w:t xml:space="preserve">                        </w:t>
      </w:r>
      <w:r w:rsidRPr="00DB72A6">
        <w:rPr>
          <w:sz w:val="24"/>
        </w:rPr>
        <w:t xml:space="preserve">z Wykonawców wykazuje spełnianie warunków udziału w postępowaniu. W przypadku wspólnego ubiegania się o zamówienie przez Wykonawców oświadczenie, w zakresie art. 108 ust. 1 pkt 5 ustawy Pzp,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w:t>
      </w:r>
      <w:r w:rsidRPr="00DB72A6">
        <w:rPr>
          <w:sz w:val="24"/>
        </w:rPr>
        <w:lastRenderedPageBreak/>
        <w:t>należącego do tej samej grupy kapitałowej (wzór oświadczenia stanowi załącznik nr 6 do niniejszej SWZ)</w:t>
      </w:r>
      <w:r w:rsidR="00180501">
        <w:rPr>
          <w:sz w:val="24"/>
        </w:rPr>
        <w:t>, składa każdy z Wykonawców.</w:t>
      </w:r>
      <w:r w:rsidRPr="00DB72A6">
        <w:rPr>
          <w:sz w:val="24"/>
        </w:rPr>
        <w:t xml:space="preserve"> W/w oświadczenie nie będzie wymagane w przypadku złożenia w postępowaniu tylko jednej</w:t>
      </w:r>
      <w:r w:rsidR="00180501">
        <w:rPr>
          <w:sz w:val="24"/>
        </w:rPr>
        <w:t xml:space="preserve"> oferty.</w:t>
      </w:r>
    </w:p>
    <w:p w14:paraId="11D533AD" w14:textId="77777777" w:rsidR="00FF187D" w:rsidRPr="00056117" w:rsidRDefault="00FF187D" w:rsidP="00BD650A">
      <w:pPr>
        <w:numPr>
          <w:ilvl w:val="0"/>
          <w:numId w:val="6"/>
        </w:numPr>
        <w:tabs>
          <w:tab w:val="left" w:pos="284"/>
        </w:tabs>
        <w:ind w:left="0" w:firstLine="0"/>
        <w:jc w:val="both"/>
        <w:rPr>
          <w:rFonts w:eastAsia="Times New Roman" w:cs="Calibri"/>
          <w:b/>
          <w:sz w:val="24"/>
          <w:szCs w:val="24"/>
        </w:rPr>
      </w:pPr>
      <w:r w:rsidRPr="00056117">
        <w:rPr>
          <w:rFonts w:eastAsia="Times New Roman" w:cs="Calibri"/>
          <w:sz w:val="24"/>
          <w:szCs w:val="24"/>
        </w:rPr>
        <w:t>Zamawiający nie przewiduje zwrotu kosztów udziału w postępowaniu.</w:t>
      </w:r>
    </w:p>
    <w:p w14:paraId="3B2C3363" w14:textId="77777777" w:rsidR="00FF187D" w:rsidRPr="00056117" w:rsidRDefault="00FF187D" w:rsidP="00BD650A">
      <w:pPr>
        <w:numPr>
          <w:ilvl w:val="0"/>
          <w:numId w:val="6"/>
        </w:numPr>
        <w:tabs>
          <w:tab w:val="left" w:pos="284"/>
        </w:tabs>
        <w:ind w:left="0" w:firstLine="0"/>
        <w:jc w:val="both"/>
        <w:rPr>
          <w:rFonts w:eastAsia="Times New Roman" w:cs="Calibri"/>
          <w:b/>
          <w:sz w:val="24"/>
          <w:szCs w:val="24"/>
        </w:rPr>
      </w:pPr>
      <w:r w:rsidRPr="00056117">
        <w:rPr>
          <w:rFonts w:eastAsia="Times New Roman" w:cs="Calibri"/>
          <w:sz w:val="24"/>
          <w:szCs w:val="24"/>
        </w:rPr>
        <w:t>Oferta wraz ze stanowiącymi jej integralną część załącznikami musi być sporządzona przez Wykonawcę ściśle według postanowień niniejszej Specyfikacji.</w:t>
      </w:r>
    </w:p>
    <w:p w14:paraId="29BC3801" w14:textId="77777777" w:rsidR="00FF187D" w:rsidRPr="00056117" w:rsidRDefault="00FF187D" w:rsidP="00BD650A">
      <w:pPr>
        <w:numPr>
          <w:ilvl w:val="0"/>
          <w:numId w:val="6"/>
        </w:numPr>
        <w:tabs>
          <w:tab w:val="left" w:pos="284"/>
        </w:tabs>
        <w:ind w:left="0" w:firstLine="0"/>
        <w:jc w:val="both"/>
        <w:rPr>
          <w:rFonts w:eastAsia="Times New Roman" w:cs="Calibri"/>
          <w:sz w:val="24"/>
          <w:szCs w:val="24"/>
        </w:rPr>
      </w:pPr>
      <w:r w:rsidRPr="00056117">
        <w:rPr>
          <w:rFonts w:eastAsia="Times New Roman" w:cs="Calibri"/>
          <w:sz w:val="24"/>
          <w:szCs w:val="24"/>
        </w:rPr>
        <w:t>Oferta może być złożona tylko do upływu terminu składania ofert.</w:t>
      </w:r>
    </w:p>
    <w:p w14:paraId="34BD4C71" w14:textId="77777777" w:rsidR="00FF187D" w:rsidRPr="00056117" w:rsidRDefault="00FF187D" w:rsidP="00BD650A">
      <w:pPr>
        <w:numPr>
          <w:ilvl w:val="0"/>
          <w:numId w:val="6"/>
        </w:numPr>
        <w:tabs>
          <w:tab w:val="left" w:pos="284"/>
        </w:tabs>
        <w:spacing w:line="256" w:lineRule="auto"/>
        <w:ind w:left="0" w:firstLine="0"/>
        <w:jc w:val="both"/>
        <w:rPr>
          <w:rFonts w:cs="Calibri"/>
          <w:sz w:val="24"/>
          <w:szCs w:val="24"/>
        </w:rPr>
      </w:pPr>
      <w:r w:rsidRPr="00056117">
        <w:rPr>
          <w:rFonts w:cs="Calibri"/>
          <w:sz w:val="24"/>
          <w:szCs w:val="24"/>
        </w:rPr>
        <w:t>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lub podpis zaufany lub podpis osobisty Wykonawca składa bezpośrednio na dokumencie, który następnie przesyła do systemu.</w:t>
      </w:r>
    </w:p>
    <w:p w14:paraId="5D2A48DD" w14:textId="77777777" w:rsidR="00FF187D" w:rsidRPr="00056117" w:rsidRDefault="00FF187D" w:rsidP="00BD650A">
      <w:pPr>
        <w:numPr>
          <w:ilvl w:val="0"/>
          <w:numId w:val="6"/>
        </w:numPr>
        <w:tabs>
          <w:tab w:val="left" w:pos="284"/>
        </w:tabs>
        <w:spacing w:line="256" w:lineRule="auto"/>
        <w:ind w:left="0" w:firstLine="0"/>
        <w:jc w:val="both"/>
        <w:rPr>
          <w:rFonts w:cs="Calibri"/>
          <w:sz w:val="24"/>
          <w:szCs w:val="24"/>
        </w:rPr>
      </w:pPr>
      <w:r w:rsidRPr="00056117">
        <w:rPr>
          <w:rFonts w:cs="Calibri"/>
          <w:sz w:val="24"/>
          <w:szCs w:val="24"/>
        </w:rPr>
        <w:t xml:space="preserve">Poświadczenia za zgodność z oryginałem dokonuje odpowiednio wykonawca, podmiot, na którego zdolnościach lub sytuacji polega wykonawca, wykonawcy wspólnie ubiegający się </w:t>
      </w:r>
      <w:r>
        <w:rPr>
          <w:rFonts w:cs="Calibri"/>
          <w:sz w:val="24"/>
          <w:szCs w:val="24"/>
        </w:rPr>
        <w:t xml:space="preserve">                         </w:t>
      </w:r>
      <w:r w:rsidRPr="00056117">
        <w:rPr>
          <w:rFonts w:cs="Calibri"/>
          <w:sz w:val="24"/>
          <w:szCs w:val="24"/>
        </w:rPr>
        <w:t xml:space="preserve">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3A3A40DE" w14:textId="77777777" w:rsidR="00FF187D" w:rsidRPr="00056117" w:rsidRDefault="00FF187D" w:rsidP="00BD650A">
      <w:pPr>
        <w:numPr>
          <w:ilvl w:val="0"/>
          <w:numId w:val="6"/>
        </w:numPr>
        <w:tabs>
          <w:tab w:val="left" w:pos="284"/>
        </w:tabs>
        <w:spacing w:line="256" w:lineRule="auto"/>
        <w:ind w:left="0" w:firstLine="0"/>
        <w:jc w:val="both"/>
        <w:rPr>
          <w:rFonts w:cs="Calibri"/>
          <w:sz w:val="24"/>
          <w:szCs w:val="24"/>
        </w:rPr>
      </w:pPr>
      <w:r w:rsidRPr="00056117">
        <w:rPr>
          <w:rFonts w:cs="Calibri"/>
          <w:sz w:val="24"/>
          <w:szCs w:val="24"/>
        </w:rPr>
        <w:t>Oferta powinna być:</w:t>
      </w:r>
    </w:p>
    <w:p w14:paraId="67D764C8" w14:textId="77777777" w:rsidR="00FF187D" w:rsidRPr="00056117" w:rsidRDefault="00FF187D" w:rsidP="00BD650A">
      <w:pPr>
        <w:numPr>
          <w:ilvl w:val="0"/>
          <w:numId w:val="10"/>
        </w:numPr>
        <w:tabs>
          <w:tab w:val="left" w:pos="284"/>
        </w:tabs>
        <w:spacing w:line="256" w:lineRule="auto"/>
        <w:ind w:left="0" w:firstLine="0"/>
        <w:jc w:val="both"/>
        <w:rPr>
          <w:rFonts w:cs="Calibri"/>
          <w:sz w:val="24"/>
          <w:szCs w:val="24"/>
        </w:rPr>
      </w:pPr>
      <w:r w:rsidRPr="00056117">
        <w:rPr>
          <w:rFonts w:cs="Calibri"/>
          <w:sz w:val="24"/>
          <w:szCs w:val="24"/>
        </w:rPr>
        <w:t>sporządzona na podstawie załączników niniejszej SWZ w języku polskim</w:t>
      </w:r>
      <w:r>
        <w:rPr>
          <w:rFonts w:cs="Calibri"/>
          <w:sz w:val="24"/>
          <w:szCs w:val="24"/>
        </w:rPr>
        <w:t xml:space="preserve">. </w:t>
      </w:r>
      <w:r w:rsidRPr="00A85FBC">
        <w:rPr>
          <w:rFonts w:cs="Calibri"/>
          <w:sz w:val="24"/>
          <w:szCs w:val="24"/>
        </w:rPr>
        <w:t>W przypadku  załączenia dokumentów sporządzonych w innym języku niż dopuszczony, wykonawca zobowiązany jest załąc</w:t>
      </w:r>
      <w:r>
        <w:rPr>
          <w:rFonts w:cs="Calibri"/>
          <w:sz w:val="24"/>
          <w:szCs w:val="24"/>
        </w:rPr>
        <w:t>zyć tłumaczenie na język polski</w:t>
      </w:r>
      <w:r w:rsidRPr="00056117">
        <w:rPr>
          <w:rFonts w:cs="Calibri"/>
          <w:sz w:val="24"/>
          <w:szCs w:val="24"/>
        </w:rPr>
        <w:t>,</w:t>
      </w:r>
    </w:p>
    <w:p w14:paraId="4D422838" w14:textId="77777777" w:rsidR="00FF187D" w:rsidRPr="00056117" w:rsidRDefault="00FF187D" w:rsidP="00BD650A">
      <w:pPr>
        <w:numPr>
          <w:ilvl w:val="0"/>
          <w:numId w:val="10"/>
        </w:numPr>
        <w:tabs>
          <w:tab w:val="left" w:pos="284"/>
        </w:tabs>
        <w:spacing w:line="256" w:lineRule="auto"/>
        <w:ind w:left="0" w:firstLine="0"/>
        <w:jc w:val="both"/>
        <w:rPr>
          <w:rFonts w:cs="Calibri"/>
          <w:sz w:val="24"/>
          <w:szCs w:val="24"/>
        </w:rPr>
      </w:pPr>
      <w:r w:rsidRPr="00056117">
        <w:rPr>
          <w:rFonts w:cs="Calibri"/>
          <w:sz w:val="24"/>
          <w:szCs w:val="24"/>
        </w:rPr>
        <w:t>złożona przy użyciu środków komunikacji elektronicznej tzn. za pośrednictwem platformazakupowa.pl,</w:t>
      </w:r>
      <w:r>
        <w:rPr>
          <w:rFonts w:cs="Calibri"/>
          <w:sz w:val="24"/>
          <w:szCs w:val="24"/>
        </w:rPr>
        <w:t xml:space="preserve"> </w:t>
      </w:r>
    </w:p>
    <w:p w14:paraId="7E0DC4D5" w14:textId="77777777" w:rsidR="00FF187D" w:rsidRPr="00056117" w:rsidRDefault="00FF187D" w:rsidP="00BD650A">
      <w:pPr>
        <w:numPr>
          <w:ilvl w:val="0"/>
          <w:numId w:val="10"/>
        </w:numPr>
        <w:tabs>
          <w:tab w:val="left" w:pos="284"/>
        </w:tabs>
        <w:spacing w:line="256" w:lineRule="auto"/>
        <w:ind w:left="0" w:firstLine="0"/>
        <w:jc w:val="both"/>
        <w:rPr>
          <w:rFonts w:cs="Calibri"/>
          <w:sz w:val="24"/>
          <w:szCs w:val="24"/>
        </w:rPr>
      </w:pPr>
      <w:r w:rsidRPr="00056117">
        <w:rPr>
          <w:rFonts w:cs="Calibri"/>
          <w:sz w:val="24"/>
          <w:szCs w:val="24"/>
        </w:rPr>
        <w:t>podpisana kwalifikowanym podpisem elektronicznym lub podpisem zaufanym lub podpisem osobistym przez osobę/osoby upoważnioną/upoważnione</w:t>
      </w:r>
    </w:p>
    <w:p w14:paraId="71450D12" w14:textId="77777777" w:rsidR="00FF187D" w:rsidRPr="00056117" w:rsidRDefault="00FF187D" w:rsidP="00BD650A">
      <w:pPr>
        <w:numPr>
          <w:ilvl w:val="0"/>
          <w:numId w:val="6"/>
        </w:numPr>
        <w:tabs>
          <w:tab w:val="left" w:pos="284"/>
          <w:tab w:val="left" w:pos="426"/>
        </w:tabs>
        <w:spacing w:line="256" w:lineRule="auto"/>
        <w:ind w:left="0" w:firstLine="0"/>
        <w:jc w:val="both"/>
        <w:rPr>
          <w:rFonts w:cs="Calibri"/>
          <w:sz w:val="24"/>
          <w:szCs w:val="24"/>
        </w:rPr>
      </w:pPr>
      <w:r w:rsidRPr="00056117">
        <w:rPr>
          <w:rFonts w:cs="Calibri"/>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011368C0" w14:textId="77777777" w:rsidR="00FF187D" w:rsidRPr="00056117" w:rsidRDefault="00FF187D" w:rsidP="00BD650A">
      <w:pPr>
        <w:numPr>
          <w:ilvl w:val="0"/>
          <w:numId w:val="6"/>
        </w:numPr>
        <w:tabs>
          <w:tab w:val="left" w:pos="284"/>
          <w:tab w:val="left" w:pos="426"/>
        </w:tabs>
        <w:spacing w:line="256" w:lineRule="auto"/>
        <w:ind w:left="0" w:firstLine="0"/>
        <w:jc w:val="both"/>
        <w:rPr>
          <w:rFonts w:cs="Calibri"/>
          <w:sz w:val="24"/>
          <w:szCs w:val="24"/>
        </w:rPr>
      </w:pPr>
      <w:r w:rsidRPr="00056117">
        <w:rPr>
          <w:rFonts w:cs="Calibri"/>
          <w:sz w:val="24"/>
          <w:szCs w:val="24"/>
        </w:rPr>
        <w:t>W przypadku wykorzystania formatu podpisu XAdES zewnętrzny. Zamawiający wymaga dołączenia odpowiedniej ilości plików tj. podpisywanych plików z danymi oraz plików podpisu w formacie XAdES.</w:t>
      </w:r>
    </w:p>
    <w:p w14:paraId="60A62EF1" w14:textId="77777777" w:rsidR="00FF187D" w:rsidRPr="00056117" w:rsidRDefault="00FF187D" w:rsidP="00BD650A">
      <w:pPr>
        <w:numPr>
          <w:ilvl w:val="0"/>
          <w:numId w:val="6"/>
        </w:numPr>
        <w:tabs>
          <w:tab w:val="left" w:pos="284"/>
          <w:tab w:val="left" w:pos="426"/>
        </w:tabs>
        <w:spacing w:line="256" w:lineRule="auto"/>
        <w:ind w:left="0" w:firstLine="0"/>
        <w:jc w:val="both"/>
        <w:rPr>
          <w:rFonts w:cs="Calibri"/>
          <w:sz w:val="24"/>
          <w:szCs w:val="24"/>
        </w:rPr>
      </w:pPr>
      <w:r w:rsidRPr="00056117">
        <w:rPr>
          <w:rFonts w:cs="Calibri"/>
          <w:sz w:val="24"/>
          <w:szCs w:val="24"/>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263BF4C" w14:textId="77777777" w:rsidR="00FF187D" w:rsidRPr="00056117" w:rsidRDefault="00FF187D" w:rsidP="00BD650A">
      <w:pPr>
        <w:numPr>
          <w:ilvl w:val="0"/>
          <w:numId w:val="6"/>
        </w:numPr>
        <w:tabs>
          <w:tab w:val="left" w:pos="284"/>
          <w:tab w:val="left" w:pos="426"/>
        </w:tabs>
        <w:spacing w:line="256" w:lineRule="auto"/>
        <w:ind w:left="0" w:firstLine="0"/>
        <w:jc w:val="both"/>
        <w:rPr>
          <w:rFonts w:cs="Calibri"/>
          <w:sz w:val="24"/>
          <w:szCs w:val="24"/>
        </w:rPr>
      </w:pPr>
      <w:r w:rsidRPr="00056117">
        <w:rPr>
          <w:rFonts w:cs="Calibri"/>
          <w:sz w:val="24"/>
          <w:szCs w:val="24"/>
        </w:rPr>
        <w:t xml:space="preserve">Wykonawca, za pośrednictwem platformazakupowa.pl może przed upływem terminu składania ofert wycofać ofertę. Sposób dokonywania wycofania oferty zamieszczono w instrukcji zamieszczonej na stronie internetowej pod adresem: </w:t>
      </w:r>
      <w:hyperlink r:id="rId16" w:history="1">
        <w:r w:rsidRPr="00056117">
          <w:rPr>
            <w:rStyle w:val="Hipercze"/>
            <w:rFonts w:cs="Calibri"/>
            <w:sz w:val="24"/>
            <w:szCs w:val="24"/>
          </w:rPr>
          <w:t>https://platformazakupowa.pl/strona/45-instrukcje</w:t>
        </w:r>
      </w:hyperlink>
      <w:r w:rsidRPr="00056117">
        <w:rPr>
          <w:rFonts w:cs="Calibri"/>
          <w:sz w:val="24"/>
          <w:szCs w:val="24"/>
        </w:rPr>
        <w:t xml:space="preserve"> </w:t>
      </w:r>
    </w:p>
    <w:p w14:paraId="27AEB38F" w14:textId="621D814F" w:rsidR="00FF187D" w:rsidRDefault="00FF187D" w:rsidP="00BD650A">
      <w:pPr>
        <w:numPr>
          <w:ilvl w:val="0"/>
          <w:numId w:val="6"/>
        </w:numPr>
        <w:tabs>
          <w:tab w:val="left" w:pos="284"/>
          <w:tab w:val="left" w:pos="426"/>
        </w:tabs>
        <w:spacing w:line="256" w:lineRule="auto"/>
        <w:ind w:left="0" w:firstLine="0"/>
        <w:jc w:val="both"/>
        <w:rPr>
          <w:rFonts w:cs="Calibri"/>
          <w:sz w:val="24"/>
          <w:szCs w:val="24"/>
        </w:rPr>
      </w:pPr>
      <w:r w:rsidRPr="00FA6C5A">
        <w:rPr>
          <w:rFonts w:cs="Calibri"/>
          <w:sz w:val="24"/>
          <w:szCs w:val="24"/>
        </w:rPr>
        <w:lastRenderedPageBreak/>
        <w:t>Każdy z wykonawców może złożyć tylko jedną ofertę</w:t>
      </w:r>
      <w:r>
        <w:rPr>
          <w:rFonts w:cs="Calibri"/>
          <w:sz w:val="24"/>
          <w:szCs w:val="24"/>
        </w:rPr>
        <w:t xml:space="preserve">. </w:t>
      </w:r>
      <w:r w:rsidRPr="00FA6C5A">
        <w:rPr>
          <w:rFonts w:cs="Calibri"/>
          <w:sz w:val="24"/>
          <w:szCs w:val="24"/>
        </w:rPr>
        <w:t>Złożenie większej liczby ofert lub oferty zawierającej propozycje wariantowe podlegać będą odrzuceniu.</w:t>
      </w:r>
    </w:p>
    <w:p w14:paraId="742B2C78" w14:textId="77777777" w:rsidR="00FF187D" w:rsidRPr="00056117" w:rsidRDefault="00FF187D" w:rsidP="00BD650A">
      <w:pPr>
        <w:numPr>
          <w:ilvl w:val="0"/>
          <w:numId w:val="6"/>
        </w:numPr>
        <w:tabs>
          <w:tab w:val="left" w:pos="284"/>
          <w:tab w:val="left" w:pos="426"/>
        </w:tabs>
        <w:spacing w:line="256" w:lineRule="auto"/>
        <w:ind w:left="0" w:firstLine="0"/>
        <w:jc w:val="both"/>
        <w:rPr>
          <w:rFonts w:cs="Calibri"/>
          <w:sz w:val="24"/>
          <w:szCs w:val="24"/>
        </w:rPr>
      </w:pPr>
      <w:r w:rsidRPr="00056117">
        <w:rPr>
          <w:rFonts w:cs="Calibri"/>
          <w:sz w:val="24"/>
          <w:szCs w:val="24"/>
        </w:rPr>
        <w:t>Ceny oferty muszą zawierać wszystkie koszty, jakie musi ponieść wykonawca, aby zrealizować zamówienie z najwyższą starannością oraz ewentualne rabaty.</w:t>
      </w:r>
    </w:p>
    <w:p w14:paraId="3755E849" w14:textId="77777777" w:rsidR="00FF187D" w:rsidRPr="00056117" w:rsidRDefault="00FF187D" w:rsidP="00BD650A">
      <w:pPr>
        <w:numPr>
          <w:ilvl w:val="0"/>
          <w:numId w:val="6"/>
        </w:numPr>
        <w:tabs>
          <w:tab w:val="left" w:pos="284"/>
          <w:tab w:val="left" w:pos="426"/>
        </w:tabs>
        <w:spacing w:line="256" w:lineRule="auto"/>
        <w:ind w:left="0" w:firstLine="0"/>
        <w:jc w:val="both"/>
        <w:rPr>
          <w:rFonts w:cs="Calibri"/>
          <w:sz w:val="24"/>
          <w:szCs w:val="24"/>
        </w:rPr>
      </w:pPr>
      <w:r w:rsidRPr="00056117">
        <w:rPr>
          <w:rFonts w:cs="Calibri"/>
          <w:sz w:val="24"/>
          <w:szCs w:val="24"/>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5BD198C" w14:textId="77777777" w:rsidR="00FF187D" w:rsidRPr="00056117" w:rsidRDefault="00FF187D" w:rsidP="00BD650A">
      <w:pPr>
        <w:numPr>
          <w:ilvl w:val="0"/>
          <w:numId w:val="6"/>
        </w:numPr>
        <w:tabs>
          <w:tab w:val="left" w:pos="284"/>
          <w:tab w:val="left" w:pos="426"/>
        </w:tabs>
        <w:spacing w:line="256" w:lineRule="auto"/>
        <w:ind w:left="0" w:firstLine="0"/>
        <w:jc w:val="both"/>
        <w:rPr>
          <w:rFonts w:cs="Calibri"/>
          <w:sz w:val="24"/>
          <w:szCs w:val="24"/>
        </w:rPr>
      </w:pPr>
      <w:r w:rsidRPr="00056117">
        <w:rPr>
          <w:rFonts w:cs="Calibri"/>
          <w:sz w:val="24"/>
          <w:szCs w:val="24"/>
        </w:rPr>
        <w:t>Maksymalny rozmiar jednego pliku przesyłanego za pośrednictwem dedykowanych formularzy do: złożenia, zmiany, wycofania oferty wynosi 150 MB natomiast przy komunikacji wielkość pliku to maksymalnie 500 MB.</w:t>
      </w:r>
    </w:p>
    <w:p w14:paraId="728A18AD" w14:textId="77777777" w:rsidR="00FF187D" w:rsidRPr="00056117" w:rsidRDefault="00FF187D" w:rsidP="00BD650A">
      <w:pPr>
        <w:numPr>
          <w:ilvl w:val="0"/>
          <w:numId w:val="6"/>
        </w:numPr>
        <w:tabs>
          <w:tab w:val="left" w:pos="284"/>
          <w:tab w:val="left" w:pos="426"/>
        </w:tabs>
        <w:ind w:left="0" w:firstLine="0"/>
        <w:jc w:val="both"/>
        <w:rPr>
          <w:rFonts w:eastAsia="Times New Roman" w:cs="Calibri"/>
          <w:sz w:val="24"/>
          <w:szCs w:val="24"/>
        </w:rPr>
      </w:pPr>
      <w:r w:rsidRPr="00056117">
        <w:rPr>
          <w:rFonts w:eastAsia="Times New Roman" w:cs="Calibri"/>
          <w:sz w:val="24"/>
          <w:szCs w:val="24"/>
        </w:rPr>
        <w:t>Wykonawca po upływie terminu do składania ofert nie może skutecznie dokonać zmiany ani wycofać złożonej oferty.</w:t>
      </w:r>
    </w:p>
    <w:p w14:paraId="36E198C3" w14:textId="77777777" w:rsidR="00FF187D" w:rsidRPr="00F65E62" w:rsidRDefault="00FF187D" w:rsidP="00BD650A">
      <w:pPr>
        <w:numPr>
          <w:ilvl w:val="0"/>
          <w:numId w:val="6"/>
        </w:numPr>
        <w:tabs>
          <w:tab w:val="left" w:pos="284"/>
          <w:tab w:val="left" w:pos="426"/>
        </w:tabs>
        <w:ind w:left="0" w:firstLine="0"/>
        <w:jc w:val="both"/>
        <w:rPr>
          <w:rFonts w:eastAsia="Times New Roman" w:cs="Calibri"/>
          <w:sz w:val="24"/>
          <w:szCs w:val="24"/>
        </w:rPr>
      </w:pPr>
      <w:r w:rsidRPr="00F65E62">
        <w:rPr>
          <w:rFonts w:eastAsia="Times New Roman" w:cs="Calibri"/>
          <w:sz w:val="24"/>
          <w:szCs w:val="24"/>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07AE4AAF" w14:textId="77777777" w:rsidR="00FF187D" w:rsidRPr="00F65E62" w:rsidRDefault="00FF187D" w:rsidP="00BD650A">
      <w:pPr>
        <w:numPr>
          <w:ilvl w:val="0"/>
          <w:numId w:val="6"/>
        </w:numPr>
        <w:tabs>
          <w:tab w:val="left" w:pos="284"/>
          <w:tab w:val="left" w:pos="426"/>
        </w:tabs>
        <w:ind w:left="0" w:firstLine="0"/>
        <w:jc w:val="both"/>
        <w:rPr>
          <w:rFonts w:eastAsia="Times New Roman" w:cs="Calibri"/>
          <w:sz w:val="24"/>
          <w:szCs w:val="24"/>
        </w:rPr>
      </w:pPr>
      <w:r w:rsidRPr="00F65E62">
        <w:rPr>
          <w:rFonts w:eastAsia="Times New Roman" w:cs="Calibri"/>
          <w:sz w:val="24"/>
          <w:szCs w:val="24"/>
        </w:rPr>
        <w:t>Taka oferta zostanie uznana przez Zamawiającego za ofertę handlową i nie będzie brana pod uwagę w przedmiotowym postępowaniu ponieważ nie został spełniony obowiązek narzucony w art. 221 Ustawy Prawo Zamówień Publicznych.</w:t>
      </w:r>
    </w:p>
    <w:p w14:paraId="4473C6E2" w14:textId="77777777" w:rsidR="00FF187D" w:rsidRDefault="00FF187D" w:rsidP="00BD650A">
      <w:pPr>
        <w:numPr>
          <w:ilvl w:val="0"/>
          <w:numId w:val="6"/>
        </w:numPr>
        <w:tabs>
          <w:tab w:val="left" w:pos="284"/>
          <w:tab w:val="left" w:pos="426"/>
        </w:tabs>
        <w:ind w:left="0" w:firstLine="0"/>
        <w:jc w:val="both"/>
        <w:rPr>
          <w:rFonts w:eastAsia="Times New Roman" w:cs="Calibri"/>
          <w:sz w:val="24"/>
          <w:szCs w:val="24"/>
        </w:rPr>
      </w:pPr>
      <w:r w:rsidRPr="00F65E62">
        <w:rPr>
          <w:rFonts w:eastAsia="Times New Roman" w:cs="Calibri"/>
          <w:sz w:val="24"/>
          <w:szCs w:val="24"/>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7" w:history="1">
        <w:r w:rsidRPr="003A3A5E">
          <w:rPr>
            <w:rStyle w:val="Hipercze"/>
            <w:rFonts w:eastAsia="Times New Roman" w:cs="Calibri"/>
            <w:sz w:val="24"/>
            <w:szCs w:val="24"/>
          </w:rPr>
          <w:t>https://platformazakupowa.pl/strona/45-instrukcje</w:t>
        </w:r>
      </w:hyperlink>
      <w:r>
        <w:rPr>
          <w:rFonts w:eastAsia="Times New Roman" w:cs="Calibri"/>
          <w:sz w:val="24"/>
          <w:szCs w:val="24"/>
        </w:rPr>
        <w:t xml:space="preserve"> </w:t>
      </w:r>
    </w:p>
    <w:p w14:paraId="28A1A57E" w14:textId="77777777" w:rsidR="00FF187D" w:rsidRPr="00F97766" w:rsidRDefault="00FF187D" w:rsidP="00BD650A">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Zamawiający rekomenduje wykorzystanie formatów: .pdf .doc .xls .jpg (.jpeg) ze szczególnym wskazaniem na .pdf</w:t>
      </w:r>
    </w:p>
    <w:p w14:paraId="5C56A0FF" w14:textId="77777777" w:rsidR="00FF187D" w:rsidRPr="00F97766" w:rsidRDefault="00FF187D" w:rsidP="00BD650A">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 xml:space="preserve">W celu ewentualnej kompresji danych Zamawiający rekomenduje wykorzystanie jednego </w:t>
      </w:r>
      <w:r>
        <w:rPr>
          <w:rFonts w:eastAsia="Times New Roman" w:cs="Calibri"/>
          <w:sz w:val="24"/>
          <w:szCs w:val="24"/>
        </w:rPr>
        <w:t xml:space="preserve">                   </w:t>
      </w:r>
      <w:r w:rsidRPr="00F97766">
        <w:rPr>
          <w:rFonts w:eastAsia="Times New Roman" w:cs="Calibri"/>
          <w:sz w:val="24"/>
          <w:szCs w:val="24"/>
        </w:rPr>
        <w:t>z formatów:</w:t>
      </w:r>
      <w:r>
        <w:rPr>
          <w:rFonts w:eastAsia="Times New Roman" w:cs="Calibri"/>
          <w:sz w:val="24"/>
          <w:szCs w:val="24"/>
        </w:rPr>
        <w:t xml:space="preserve"> .zip, </w:t>
      </w:r>
      <w:r w:rsidRPr="00F97766">
        <w:rPr>
          <w:rFonts w:eastAsia="Times New Roman" w:cs="Calibri"/>
          <w:sz w:val="24"/>
          <w:szCs w:val="24"/>
        </w:rPr>
        <w:t>.7Z</w:t>
      </w:r>
    </w:p>
    <w:p w14:paraId="026B48C2" w14:textId="77777777" w:rsidR="00FF187D" w:rsidRPr="00F97766" w:rsidRDefault="00FF187D" w:rsidP="00BD650A">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Wśród formatów powszechnych a NIE występujących w rozporządzeniu występują: .rar .gif .bmp .numbers .pages. Dokumenty złożone w takich plikach zostaną uznane za złożone nieskutecznie.</w:t>
      </w:r>
    </w:p>
    <w:p w14:paraId="68D2E017" w14:textId="77777777" w:rsidR="00FF187D" w:rsidRPr="00F97766" w:rsidRDefault="00FF187D" w:rsidP="00BD650A">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7CEBB33D" w14:textId="77777777" w:rsidR="00FF187D" w:rsidRPr="00F97766" w:rsidRDefault="00FF187D" w:rsidP="00BD650A">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794816AE" w14:textId="77777777" w:rsidR="00FF187D" w:rsidRPr="00F97766" w:rsidRDefault="00FF187D" w:rsidP="00BD650A">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Pliki w innych formatach niż PDF zaleca się opatrzyć zewnętrznym podpisem XAdES. Wykonawca powinien pamiętać, aby plik z podpisem przekazywać łącznie z dokumentem podpisywanym.</w:t>
      </w:r>
    </w:p>
    <w:p w14:paraId="5D9B0439" w14:textId="77777777" w:rsidR="00FF187D" w:rsidRPr="00F97766" w:rsidRDefault="00FF187D" w:rsidP="00BD650A">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1EFDF805" w14:textId="77777777" w:rsidR="00FF187D" w:rsidRPr="00F97766" w:rsidRDefault="00FF187D" w:rsidP="00BD650A">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Zamawiający zaleca, aby Wykonawca z odpowiednim wyprzedzeniem przetestował możliwość prawidłowego wykorzystania wybranej metody podpisania plików oferty.</w:t>
      </w:r>
    </w:p>
    <w:p w14:paraId="10208E38" w14:textId="15FEF87A" w:rsidR="00FF187D" w:rsidRPr="00F97766" w:rsidRDefault="00FF187D" w:rsidP="00BD650A">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lastRenderedPageBreak/>
        <w:t>Zaleca się, aby komunikacja z wykonawcami odbywała się tylko na Platformie</w:t>
      </w:r>
      <w:r>
        <w:rPr>
          <w:rFonts w:eastAsia="Times New Roman" w:cs="Calibri"/>
          <w:sz w:val="24"/>
          <w:szCs w:val="24"/>
        </w:rPr>
        <w:t xml:space="preserve"> </w:t>
      </w:r>
      <w:r w:rsidRPr="00F97766">
        <w:rPr>
          <w:rFonts w:eastAsia="Times New Roman" w:cs="Calibri"/>
          <w:sz w:val="24"/>
          <w:szCs w:val="24"/>
        </w:rPr>
        <w:t>za</w:t>
      </w:r>
      <w:r w:rsidR="009E2072">
        <w:rPr>
          <w:rFonts w:eastAsia="Times New Roman" w:cs="Calibri"/>
          <w:sz w:val="24"/>
          <w:szCs w:val="24"/>
        </w:rPr>
        <w:t xml:space="preserve"> </w:t>
      </w:r>
      <w:r w:rsidRPr="00F97766">
        <w:rPr>
          <w:rFonts w:eastAsia="Times New Roman" w:cs="Calibri"/>
          <w:sz w:val="24"/>
          <w:szCs w:val="24"/>
        </w:rPr>
        <w:t>pośrednictwem formularza “Wyślij wiadomość do zamawiającego”, nie za pośrednictwem adresu email.</w:t>
      </w:r>
    </w:p>
    <w:p w14:paraId="4BFCA8E0" w14:textId="77777777" w:rsidR="00FF187D" w:rsidRPr="00F97766" w:rsidRDefault="00FF187D" w:rsidP="00BD650A">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 xml:space="preserve">Podczas podpisywania plików zaleca się stosowanie algorytmu skrótu SHA2 zamiast SHA1.  </w:t>
      </w:r>
    </w:p>
    <w:p w14:paraId="36E76B7F" w14:textId="77777777" w:rsidR="00FF187D" w:rsidRPr="00F97766" w:rsidRDefault="00FF187D" w:rsidP="00BD650A">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 xml:space="preserve">Jeśli wykonawca pakuje dokumenty np. w plik ZIP zalecamy wcześniejsze podpisanie każdego ze skompresowanych plików. </w:t>
      </w:r>
    </w:p>
    <w:p w14:paraId="6713C3F9" w14:textId="77777777" w:rsidR="00FF187D" w:rsidRPr="00F97766" w:rsidRDefault="00FF187D" w:rsidP="00BD650A">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Zamawiający rekomenduje wykorzystanie podpisu z kwalifikowanym znacznikiem czasu.</w:t>
      </w:r>
    </w:p>
    <w:p w14:paraId="7C520351" w14:textId="77777777" w:rsidR="00FF187D" w:rsidRPr="00F65E62" w:rsidRDefault="00FF187D" w:rsidP="00BD650A">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Zamawiający zaleca aby nie wprowadzać jakichkolwiek zmian w plikach po podpisaniu ich podpisem kwalifikowanym. Może to skutkować naruszeniem integralności plików co równoważne będzie z koniecznością odrzucenia oferty w postępowaniu.</w:t>
      </w:r>
    </w:p>
    <w:p w14:paraId="71562EC9" w14:textId="77777777" w:rsidR="00FF187D" w:rsidRPr="00056117" w:rsidRDefault="00FF187D" w:rsidP="00BD650A">
      <w:pPr>
        <w:numPr>
          <w:ilvl w:val="0"/>
          <w:numId w:val="6"/>
        </w:numPr>
        <w:tabs>
          <w:tab w:val="left" w:pos="284"/>
          <w:tab w:val="left" w:pos="426"/>
        </w:tabs>
        <w:ind w:left="0" w:firstLine="0"/>
        <w:jc w:val="both"/>
        <w:rPr>
          <w:rFonts w:eastAsia="Times New Roman" w:cs="Calibri"/>
          <w:sz w:val="24"/>
          <w:szCs w:val="24"/>
        </w:rPr>
      </w:pPr>
      <w:r w:rsidRPr="00056117">
        <w:rPr>
          <w:rFonts w:eastAsia="Times New Roman" w:cs="Calibri"/>
          <w:sz w:val="24"/>
          <w:szCs w:val="24"/>
        </w:rPr>
        <w:t>Do oferty należy dołączyć w postaci elektronicznej opatrzone kwalifikowanym podpisem elektronicznym, podpisem zaufanym lub podpisem osobistym następujące pliki:</w:t>
      </w:r>
    </w:p>
    <w:p w14:paraId="124DD8AC" w14:textId="24B321AB" w:rsidR="00FF187D" w:rsidRDefault="00FF187D" w:rsidP="00BD650A">
      <w:pPr>
        <w:numPr>
          <w:ilvl w:val="0"/>
          <w:numId w:val="7"/>
        </w:numPr>
        <w:ind w:left="425" w:hanging="357"/>
        <w:jc w:val="both"/>
        <w:rPr>
          <w:rFonts w:eastAsia="Times New Roman" w:cs="Calibri"/>
          <w:sz w:val="24"/>
          <w:szCs w:val="24"/>
        </w:rPr>
      </w:pPr>
      <w:r w:rsidRPr="00056117">
        <w:rPr>
          <w:rFonts w:eastAsia="Times New Roman" w:cs="Calibri"/>
          <w:sz w:val="24"/>
          <w:szCs w:val="24"/>
        </w:rPr>
        <w:t xml:space="preserve">formularz </w:t>
      </w:r>
      <w:r>
        <w:rPr>
          <w:rFonts w:eastAsia="Times New Roman" w:cs="Calibri"/>
          <w:sz w:val="24"/>
          <w:szCs w:val="24"/>
        </w:rPr>
        <w:t>ofertowy</w:t>
      </w:r>
      <w:r w:rsidRPr="00056117">
        <w:rPr>
          <w:rFonts w:eastAsia="Times New Roman" w:cs="Calibri"/>
          <w:sz w:val="24"/>
          <w:szCs w:val="24"/>
        </w:rPr>
        <w:t xml:space="preserve"> – zgodnie z załączonym wzorem stanowiącym załącznik nr 1</w:t>
      </w:r>
      <w:r w:rsidR="00337C58">
        <w:rPr>
          <w:rFonts w:eastAsia="Times New Roman" w:cs="Calibri"/>
          <w:sz w:val="24"/>
          <w:szCs w:val="24"/>
        </w:rPr>
        <w:t xml:space="preserve"> </w:t>
      </w:r>
      <w:r w:rsidRPr="00056117">
        <w:rPr>
          <w:rFonts w:eastAsia="Times New Roman" w:cs="Calibri"/>
          <w:sz w:val="24"/>
          <w:szCs w:val="24"/>
        </w:rPr>
        <w:t>do SWZ,</w:t>
      </w:r>
    </w:p>
    <w:p w14:paraId="0A66CFB0" w14:textId="16E8B193" w:rsidR="007C2405" w:rsidRPr="000D67D3" w:rsidRDefault="00FF187D" w:rsidP="000D67D3">
      <w:pPr>
        <w:numPr>
          <w:ilvl w:val="0"/>
          <w:numId w:val="7"/>
        </w:numPr>
        <w:tabs>
          <w:tab w:val="left" w:pos="284"/>
        </w:tabs>
        <w:ind w:left="425" w:hanging="357"/>
        <w:jc w:val="both"/>
        <w:rPr>
          <w:rFonts w:eastAsia="Times New Roman" w:cs="Calibri"/>
          <w:sz w:val="24"/>
          <w:szCs w:val="24"/>
        </w:rPr>
      </w:pPr>
      <w:r>
        <w:rPr>
          <w:rFonts w:eastAsia="Times New Roman" w:cs="Calibri"/>
          <w:sz w:val="24"/>
          <w:szCs w:val="24"/>
        </w:rPr>
        <w:t xml:space="preserve">   </w:t>
      </w:r>
      <w:r w:rsidRPr="00761E0E">
        <w:rPr>
          <w:rFonts w:eastAsia="Times New Roman" w:cs="Calibri"/>
          <w:sz w:val="24"/>
          <w:szCs w:val="24"/>
        </w:rPr>
        <w:t xml:space="preserve">formularz cenowy – zgodnie z załączonym wzorem stanowiącym załącznik nr </w:t>
      </w:r>
      <w:r>
        <w:rPr>
          <w:rFonts w:eastAsia="Times New Roman" w:cs="Calibri"/>
          <w:sz w:val="24"/>
          <w:szCs w:val="24"/>
        </w:rPr>
        <w:t>2</w:t>
      </w:r>
      <w:r w:rsidR="0003679A">
        <w:rPr>
          <w:rFonts w:eastAsia="Times New Roman" w:cs="Calibri"/>
          <w:sz w:val="24"/>
          <w:szCs w:val="24"/>
        </w:rPr>
        <w:t xml:space="preserve"> do SWZ</w:t>
      </w:r>
      <w:r w:rsidR="00337C58">
        <w:rPr>
          <w:rFonts w:eastAsia="Times New Roman" w:cs="Calibri"/>
          <w:sz w:val="24"/>
          <w:szCs w:val="24"/>
        </w:rPr>
        <w:t>,</w:t>
      </w:r>
    </w:p>
    <w:p w14:paraId="2E8CF278" w14:textId="77777777" w:rsidR="00FF187D" w:rsidRPr="00056117" w:rsidRDefault="00FF187D" w:rsidP="00BD650A">
      <w:pPr>
        <w:numPr>
          <w:ilvl w:val="0"/>
          <w:numId w:val="7"/>
        </w:numPr>
        <w:ind w:left="426"/>
        <w:jc w:val="both"/>
        <w:rPr>
          <w:rFonts w:eastAsia="Times New Roman" w:cs="Calibri"/>
          <w:sz w:val="24"/>
          <w:szCs w:val="24"/>
        </w:rPr>
      </w:pPr>
      <w:r w:rsidRPr="00056117">
        <w:rPr>
          <w:rFonts w:eastAsia="Times New Roman" w:cs="Calibri"/>
          <w:sz w:val="24"/>
          <w:szCs w:val="24"/>
        </w:rPr>
        <w:t xml:space="preserve">oświadczenie Wykonawcy o braku podstaw do wykluczenia z postępowania zgodnie </w:t>
      </w:r>
      <w:r>
        <w:rPr>
          <w:rFonts w:eastAsia="Times New Roman" w:cs="Calibri"/>
          <w:sz w:val="24"/>
          <w:szCs w:val="24"/>
        </w:rPr>
        <w:t xml:space="preserve">                          </w:t>
      </w:r>
      <w:r w:rsidRPr="00056117">
        <w:rPr>
          <w:rFonts w:eastAsia="Times New Roman" w:cs="Calibri"/>
          <w:sz w:val="24"/>
          <w:szCs w:val="24"/>
        </w:rPr>
        <w:t xml:space="preserve">z załączonym wzorem stanowiącym załącznik nr </w:t>
      </w:r>
      <w:r>
        <w:rPr>
          <w:rFonts w:eastAsia="Times New Roman" w:cs="Calibri"/>
          <w:sz w:val="24"/>
          <w:szCs w:val="24"/>
        </w:rPr>
        <w:t>4</w:t>
      </w:r>
      <w:r w:rsidRPr="00056117">
        <w:rPr>
          <w:rFonts w:eastAsia="Times New Roman" w:cs="Calibri"/>
          <w:sz w:val="24"/>
          <w:szCs w:val="24"/>
        </w:rPr>
        <w:t xml:space="preserve"> do SWZ,</w:t>
      </w:r>
    </w:p>
    <w:p w14:paraId="703EC0EE" w14:textId="1CF8D1DE" w:rsidR="00FF187D" w:rsidRPr="00056117" w:rsidRDefault="00FF187D" w:rsidP="00BD650A">
      <w:pPr>
        <w:numPr>
          <w:ilvl w:val="0"/>
          <w:numId w:val="7"/>
        </w:numPr>
        <w:ind w:left="426"/>
        <w:jc w:val="both"/>
        <w:rPr>
          <w:rFonts w:eastAsia="Times New Roman" w:cs="Calibri"/>
          <w:sz w:val="24"/>
          <w:szCs w:val="24"/>
        </w:rPr>
      </w:pPr>
      <w:r w:rsidRPr="00056117">
        <w:rPr>
          <w:rFonts w:eastAsia="Times New Roman" w:cs="Calibri"/>
          <w:sz w:val="24"/>
          <w:szCs w:val="24"/>
        </w:rPr>
        <w:t xml:space="preserve">oświadczenie Wykonawcy o spełnieniu warunków udziału w postępowaniu zgodnie </w:t>
      </w:r>
      <w:r>
        <w:rPr>
          <w:rFonts w:eastAsia="Times New Roman" w:cs="Calibri"/>
          <w:sz w:val="24"/>
          <w:szCs w:val="24"/>
        </w:rPr>
        <w:t xml:space="preserve">               </w:t>
      </w:r>
      <w:r w:rsidR="00337C58">
        <w:rPr>
          <w:rFonts w:eastAsia="Times New Roman" w:cs="Calibri"/>
          <w:sz w:val="24"/>
          <w:szCs w:val="24"/>
        </w:rPr>
        <w:br/>
      </w:r>
      <w:r w:rsidRPr="00056117">
        <w:rPr>
          <w:rFonts w:eastAsia="Times New Roman" w:cs="Calibri"/>
          <w:sz w:val="24"/>
          <w:szCs w:val="24"/>
        </w:rPr>
        <w:t xml:space="preserve">z załączonym wzorem stanowiącym załącznik nr </w:t>
      </w:r>
      <w:r>
        <w:rPr>
          <w:rFonts w:eastAsia="Times New Roman" w:cs="Calibri"/>
          <w:sz w:val="24"/>
          <w:szCs w:val="24"/>
        </w:rPr>
        <w:t>5</w:t>
      </w:r>
      <w:r w:rsidRPr="00056117">
        <w:rPr>
          <w:rFonts w:eastAsia="Times New Roman" w:cs="Calibri"/>
          <w:sz w:val="24"/>
          <w:szCs w:val="24"/>
        </w:rPr>
        <w:t xml:space="preserve"> do SWZ,</w:t>
      </w:r>
    </w:p>
    <w:p w14:paraId="327C5469" w14:textId="77777777" w:rsidR="00FF187D" w:rsidRPr="00056117" w:rsidRDefault="00FF187D" w:rsidP="00BD650A">
      <w:pPr>
        <w:numPr>
          <w:ilvl w:val="0"/>
          <w:numId w:val="7"/>
        </w:numPr>
        <w:ind w:left="426"/>
        <w:jc w:val="both"/>
        <w:rPr>
          <w:rFonts w:eastAsia="Times New Roman" w:cs="Calibri"/>
          <w:sz w:val="24"/>
          <w:szCs w:val="24"/>
        </w:rPr>
      </w:pPr>
      <w:r w:rsidRPr="00056117">
        <w:rPr>
          <w:rFonts w:eastAsia="Times New Roman" w:cs="Calibri"/>
          <w:sz w:val="24"/>
          <w:szCs w:val="24"/>
        </w:rPr>
        <w:t>pełnomocnictwo upoważniające do złożenia oferty, o ile ofertę składa pełnomocnik,</w:t>
      </w:r>
    </w:p>
    <w:p w14:paraId="66BF13FD" w14:textId="77777777" w:rsidR="00FF187D" w:rsidRPr="00056117" w:rsidRDefault="00FF187D" w:rsidP="00BD650A">
      <w:pPr>
        <w:numPr>
          <w:ilvl w:val="0"/>
          <w:numId w:val="7"/>
        </w:numPr>
        <w:ind w:left="426"/>
        <w:jc w:val="both"/>
        <w:rPr>
          <w:rFonts w:eastAsia="Times New Roman" w:cs="Calibri"/>
          <w:sz w:val="24"/>
          <w:szCs w:val="24"/>
        </w:rPr>
      </w:pPr>
      <w:r w:rsidRPr="00056117">
        <w:rPr>
          <w:rFonts w:eastAsia="Times New Roman" w:cs="Calibri"/>
          <w:sz w:val="24"/>
          <w:szCs w:val="24"/>
        </w:rPr>
        <w:t>pełnomocnictwo dla pełnomocnika do reprezentowania w postępowaniu Wykonawców wspólnie ubiegających się o udzielenie zamówienia - dotyczy ofert składanych przez Wykonawców wspólnie ubiegających się o udzielenie zamówienia,</w:t>
      </w:r>
    </w:p>
    <w:p w14:paraId="4B6EB490" w14:textId="77777777" w:rsidR="00FF187D" w:rsidRPr="00056117" w:rsidRDefault="00FF187D" w:rsidP="00BD650A">
      <w:pPr>
        <w:numPr>
          <w:ilvl w:val="0"/>
          <w:numId w:val="7"/>
        </w:numPr>
        <w:ind w:left="426"/>
        <w:jc w:val="both"/>
        <w:rPr>
          <w:rFonts w:eastAsia="Times New Roman" w:cs="Calibri"/>
          <w:sz w:val="24"/>
          <w:szCs w:val="24"/>
        </w:rPr>
      </w:pPr>
      <w:r w:rsidRPr="00056117">
        <w:rPr>
          <w:rFonts w:eastAsia="Times New Roman" w:cs="Calibri"/>
          <w:sz w:val="24"/>
          <w:szCs w:val="24"/>
        </w:rPr>
        <w:t xml:space="preserve">oświadczenie o udostępnieniu zasobów wskazujące na okoliczności opisane w pkt XVIII.14 SWZ, tj. zobowiązanie innego podmiotu do udostępnienia zasobów stosownie do treści art. 118 ustawy – załącznik nr </w:t>
      </w:r>
      <w:r>
        <w:rPr>
          <w:rFonts w:eastAsia="Times New Roman" w:cs="Calibri"/>
          <w:sz w:val="24"/>
          <w:szCs w:val="24"/>
        </w:rPr>
        <w:t>9</w:t>
      </w:r>
      <w:r w:rsidRPr="00056117">
        <w:rPr>
          <w:rFonts w:eastAsia="Times New Roman" w:cs="Calibri"/>
          <w:sz w:val="24"/>
          <w:szCs w:val="24"/>
        </w:rPr>
        <w:t xml:space="preserve"> do SWZ (jeśli Wykonawca polega na zasobach innych podmiotów),</w:t>
      </w:r>
    </w:p>
    <w:p w14:paraId="7111E87A" w14:textId="77777777" w:rsidR="00FF187D" w:rsidRPr="00056117" w:rsidRDefault="00FF187D" w:rsidP="00BD650A">
      <w:pPr>
        <w:numPr>
          <w:ilvl w:val="0"/>
          <w:numId w:val="7"/>
        </w:numPr>
        <w:ind w:left="426"/>
        <w:jc w:val="both"/>
        <w:rPr>
          <w:rFonts w:eastAsia="Times New Roman" w:cs="Calibri"/>
          <w:sz w:val="24"/>
          <w:szCs w:val="24"/>
        </w:rPr>
      </w:pPr>
      <w:r w:rsidRPr="00056117">
        <w:rPr>
          <w:rFonts w:eastAsia="Times New Roman" w:cs="Calibri"/>
          <w:sz w:val="24"/>
          <w:szCs w:val="24"/>
        </w:rPr>
        <w:t xml:space="preserve">oświadczenie podmiotu udostępniającego zasoby, potwierdzające brak podstaw wykluczenia tego podmiotu - załącznik nr </w:t>
      </w:r>
      <w:r>
        <w:rPr>
          <w:rFonts w:eastAsia="Times New Roman" w:cs="Calibri"/>
          <w:sz w:val="24"/>
          <w:szCs w:val="24"/>
        </w:rPr>
        <w:t>7</w:t>
      </w:r>
      <w:r w:rsidRPr="00056117">
        <w:rPr>
          <w:rFonts w:eastAsia="Times New Roman" w:cs="Calibri"/>
          <w:sz w:val="24"/>
          <w:szCs w:val="24"/>
        </w:rPr>
        <w:t xml:space="preserve"> do SWZ (jeśli Wykonawca polega na zasobach innych podmiotów),</w:t>
      </w:r>
    </w:p>
    <w:p w14:paraId="57108D4D" w14:textId="77777777" w:rsidR="00FF187D" w:rsidRPr="00056117" w:rsidRDefault="00FF187D" w:rsidP="00BD650A">
      <w:pPr>
        <w:numPr>
          <w:ilvl w:val="0"/>
          <w:numId w:val="7"/>
        </w:numPr>
        <w:ind w:left="426"/>
        <w:jc w:val="both"/>
        <w:rPr>
          <w:rFonts w:eastAsia="Times New Roman" w:cs="Calibri"/>
          <w:sz w:val="24"/>
          <w:szCs w:val="24"/>
        </w:rPr>
      </w:pPr>
      <w:r w:rsidRPr="00056117">
        <w:rPr>
          <w:rFonts w:eastAsia="Times New Roman" w:cs="Calibri"/>
          <w:sz w:val="24"/>
          <w:szCs w:val="24"/>
        </w:rPr>
        <w:t xml:space="preserve">oświadczenie podmiotu udostępniającego zasoby, potwierdzające spełnienie warunków udziału w postępowaniu - załącznik nr </w:t>
      </w:r>
      <w:r>
        <w:rPr>
          <w:rFonts w:eastAsia="Times New Roman" w:cs="Calibri"/>
          <w:sz w:val="24"/>
          <w:szCs w:val="24"/>
        </w:rPr>
        <w:t>8</w:t>
      </w:r>
      <w:r w:rsidRPr="00056117">
        <w:rPr>
          <w:rFonts w:eastAsia="Times New Roman" w:cs="Calibri"/>
          <w:sz w:val="24"/>
          <w:szCs w:val="24"/>
        </w:rPr>
        <w:t xml:space="preserve"> do SWZ (jeśli Wykonawca polega na zasobach innych podmiotów),</w:t>
      </w:r>
    </w:p>
    <w:p w14:paraId="31099BEA" w14:textId="2AEBED8E" w:rsidR="00FF187D" w:rsidRDefault="00FF187D" w:rsidP="00BD650A">
      <w:pPr>
        <w:numPr>
          <w:ilvl w:val="0"/>
          <w:numId w:val="7"/>
        </w:numPr>
        <w:ind w:left="426"/>
        <w:jc w:val="both"/>
        <w:rPr>
          <w:rFonts w:eastAsia="Times New Roman" w:cs="Calibri"/>
          <w:sz w:val="24"/>
          <w:szCs w:val="24"/>
        </w:rPr>
      </w:pPr>
      <w:r w:rsidRPr="00056117">
        <w:rPr>
          <w:rFonts w:eastAsia="Times New Roman" w:cs="Calibri"/>
          <w:sz w:val="24"/>
          <w:szCs w:val="24"/>
        </w:rPr>
        <w:t xml:space="preserve">w przypadku wykonawców wspólnie ubiegający się o udzielenie zamówienia należy dołączyć do oferty oświadczenie, z którego wynika jaki zakres rzeczowy wykonania zamówienia realizować zamierzają poszczególni wykonawcy tj.: oświadczenie Wykonawców wspólnie ubiegających się o udzielenie zamówienia składane na podstawie art. 117 ust. 4 ustawy, które wykonają poszczególni Wykonawcy – załącznik nr </w:t>
      </w:r>
      <w:r>
        <w:rPr>
          <w:rFonts w:eastAsia="Times New Roman" w:cs="Calibri"/>
          <w:sz w:val="24"/>
          <w:szCs w:val="24"/>
        </w:rPr>
        <w:t>10</w:t>
      </w:r>
      <w:r w:rsidRPr="00056117">
        <w:rPr>
          <w:rFonts w:eastAsia="Times New Roman" w:cs="Calibri"/>
          <w:sz w:val="24"/>
          <w:szCs w:val="24"/>
        </w:rPr>
        <w:t xml:space="preserve"> do SWZ.</w:t>
      </w:r>
    </w:p>
    <w:p w14:paraId="376C9861" w14:textId="4F11CB6D" w:rsidR="008742B0" w:rsidRDefault="008742B0" w:rsidP="008742B0">
      <w:pPr>
        <w:numPr>
          <w:ilvl w:val="0"/>
          <w:numId w:val="7"/>
        </w:numPr>
        <w:ind w:left="426"/>
        <w:jc w:val="both"/>
        <w:rPr>
          <w:rFonts w:eastAsia="Times New Roman" w:cs="Calibri"/>
          <w:sz w:val="24"/>
          <w:szCs w:val="24"/>
        </w:rPr>
      </w:pPr>
      <w:r w:rsidRPr="008742B0">
        <w:rPr>
          <w:rFonts w:eastAsia="Times New Roman" w:cs="Calibri"/>
          <w:sz w:val="24"/>
          <w:szCs w:val="24"/>
        </w:rPr>
        <w:t>oświadczenie dotyczące zakazu udziału rosyjskich wykonawców w zamówieniach publicznych                         i koncesjach- załącznik nr 1</w:t>
      </w:r>
      <w:r>
        <w:rPr>
          <w:rFonts w:eastAsia="Times New Roman" w:cs="Calibri"/>
          <w:sz w:val="24"/>
          <w:szCs w:val="24"/>
        </w:rPr>
        <w:t>2</w:t>
      </w:r>
      <w:r w:rsidRPr="008742B0">
        <w:rPr>
          <w:rFonts w:eastAsia="Times New Roman" w:cs="Calibri"/>
          <w:sz w:val="24"/>
          <w:szCs w:val="24"/>
        </w:rPr>
        <w:t xml:space="preserve"> do SWZ.</w:t>
      </w:r>
    </w:p>
    <w:p w14:paraId="58AF2AC9" w14:textId="1521DCFA" w:rsidR="00FF187D" w:rsidRPr="008742B0" w:rsidRDefault="00FF187D" w:rsidP="008742B0">
      <w:pPr>
        <w:numPr>
          <w:ilvl w:val="0"/>
          <w:numId w:val="7"/>
        </w:numPr>
        <w:ind w:left="426"/>
        <w:jc w:val="both"/>
        <w:rPr>
          <w:rFonts w:eastAsia="Times New Roman" w:cs="Calibri"/>
          <w:sz w:val="24"/>
          <w:szCs w:val="24"/>
        </w:rPr>
      </w:pPr>
      <w:r w:rsidRPr="008742B0">
        <w:rPr>
          <w:rFonts w:eastAsia="Times New Roman" w:cs="Calibri"/>
          <w:sz w:val="24"/>
          <w:szCs w:val="24"/>
        </w:rPr>
        <w:t>oświadczenie dotyczące klauzul społecznych- załącznik nr 1</w:t>
      </w:r>
      <w:r w:rsidR="0020692A">
        <w:rPr>
          <w:rFonts w:eastAsia="Times New Roman" w:cs="Calibri"/>
          <w:sz w:val="24"/>
          <w:szCs w:val="24"/>
        </w:rPr>
        <w:t>3</w:t>
      </w:r>
      <w:r w:rsidRPr="008742B0">
        <w:rPr>
          <w:rFonts w:eastAsia="Times New Roman" w:cs="Calibri"/>
          <w:sz w:val="24"/>
          <w:szCs w:val="24"/>
        </w:rPr>
        <w:t xml:space="preserve"> do SWZ</w:t>
      </w:r>
      <w:r w:rsidR="00800E73" w:rsidRPr="008742B0">
        <w:rPr>
          <w:rFonts w:eastAsia="Times New Roman" w:cs="Calibri"/>
          <w:sz w:val="24"/>
          <w:szCs w:val="24"/>
        </w:rPr>
        <w:t xml:space="preserve"> </w:t>
      </w:r>
      <w:r w:rsidRPr="008742B0">
        <w:rPr>
          <w:rFonts w:eastAsia="Times New Roman" w:cs="Calibri"/>
          <w:sz w:val="24"/>
          <w:szCs w:val="24"/>
        </w:rPr>
        <w:t>(</w:t>
      </w:r>
      <w:r w:rsidRPr="008742B0">
        <w:rPr>
          <w:rFonts w:eastAsia="Times New Roman" w:cs="Calibri"/>
          <w:sz w:val="24"/>
          <w:szCs w:val="24"/>
          <w:u w:val="single"/>
        </w:rPr>
        <w:t>jeśli Wykonawca deklaruje)</w:t>
      </w:r>
    </w:p>
    <w:p w14:paraId="52FFBEB0" w14:textId="77777777" w:rsidR="00FF187D" w:rsidRDefault="00FF187D" w:rsidP="00FF187D">
      <w:pPr>
        <w:ind w:left="66"/>
        <w:jc w:val="both"/>
        <w:rPr>
          <w:rFonts w:eastAsia="Times New Roman" w:cs="Calibri"/>
          <w:b/>
          <w:sz w:val="24"/>
          <w:szCs w:val="24"/>
        </w:rPr>
      </w:pPr>
      <w:r w:rsidRPr="00B47F8F">
        <w:rPr>
          <w:rFonts w:eastAsia="Times New Roman" w:cs="Calibri"/>
          <w:b/>
          <w:sz w:val="24"/>
          <w:szCs w:val="24"/>
        </w:rPr>
        <w:t>34.1.Wykaz przedmiotowych środków dowodowych</w:t>
      </w:r>
      <w:r>
        <w:rPr>
          <w:rFonts w:eastAsia="Times New Roman" w:cs="Calibri"/>
          <w:b/>
          <w:sz w:val="24"/>
          <w:szCs w:val="24"/>
        </w:rPr>
        <w:t>:</w:t>
      </w:r>
    </w:p>
    <w:p w14:paraId="384356B5" w14:textId="77777777" w:rsidR="00FF187D" w:rsidRDefault="00FF187D" w:rsidP="00FF187D">
      <w:pPr>
        <w:ind w:left="66"/>
        <w:jc w:val="both"/>
        <w:rPr>
          <w:rFonts w:eastAsia="Times New Roman" w:cs="Calibri"/>
          <w:sz w:val="24"/>
          <w:szCs w:val="24"/>
        </w:rPr>
      </w:pPr>
      <w:r w:rsidRPr="00B47F8F">
        <w:rPr>
          <w:rFonts w:eastAsia="Times New Roman" w:cs="Calibri"/>
          <w:sz w:val="24"/>
          <w:szCs w:val="24"/>
        </w:rPr>
        <w:t xml:space="preserve">          nie dotyczy</w:t>
      </w:r>
    </w:p>
    <w:p w14:paraId="0A621F65" w14:textId="6BDE16A3" w:rsidR="00FF187D" w:rsidRDefault="00FF187D" w:rsidP="00FF187D">
      <w:pPr>
        <w:ind w:left="66"/>
        <w:jc w:val="both"/>
        <w:rPr>
          <w:rFonts w:eastAsia="Times New Roman" w:cs="Calibri"/>
          <w:b/>
          <w:sz w:val="24"/>
          <w:szCs w:val="24"/>
        </w:rPr>
      </w:pPr>
      <w:r w:rsidRPr="00F51577">
        <w:rPr>
          <w:rFonts w:eastAsia="Times New Roman" w:cs="Calibri"/>
          <w:b/>
          <w:sz w:val="24"/>
          <w:szCs w:val="24"/>
        </w:rPr>
        <w:t>3</w:t>
      </w:r>
      <w:r w:rsidR="00951187">
        <w:rPr>
          <w:rFonts w:eastAsia="Times New Roman" w:cs="Calibri"/>
          <w:b/>
          <w:sz w:val="24"/>
          <w:szCs w:val="24"/>
        </w:rPr>
        <w:t>4</w:t>
      </w:r>
      <w:r w:rsidRPr="00F51577">
        <w:rPr>
          <w:rFonts w:eastAsia="Times New Roman" w:cs="Calibri"/>
          <w:b/>
          <w:sz w:val="24"/>
          <w:szCs w:val="24"/>
        </w:rPr>
        <w:t>.2. Wykaz podmiotowych środków dowodowych:</w:t>
      </w:r>
    </w:p>
    <w:p w14:paraId="42174A3A" w14:textId="6C627417" w:rsidR="00951187" w:rsidRPr="008B1DBE" w:rsidRDefault="00951187" w:rsidP="008B1DBE">
      <w:pPr>
        <w:tabs>
          <w:tab w:val="left" w:pos="426"/>
          <w:tab w:val="left" w:pos="851"/>
        </w:tabs>
        <w:jc w:val="both"/>
        <w:rPr>
          <w:rFonts w:eastAsia="Times New Roman" w:cs="Calibri"/>
          <w:sz w:val="24"/>
          <w:szCs w:val="24"/>
          <w:u w:val="single"/>
        </w:rPr>
      </w:pPr>
      <w:r>
        <w:rPr>
          <w:rFonts w:eastAsia="Times New Roman" w:cs="Calibri"/>
          <w:b/>
          <w:sz w:val="24"/>
          <w:szCs w:val="24"/>
        </w:rPr>
        <w:t xml:space="preserve"> </w:t>
      </w:r>
      <w:r w:rsidR="008B1DBE">
        <w:rPr>
          <w:rFonts w:eastAsia="Times New Roman" w:cs="Calibri"/>
          <w:bCs/>
          <w:sz w:val="24"/>
          <w:szCs w:val="24"/>
        </w:rPr>
        <w:t xml:space="preserve">a)   </w:t>
      </w:r>
      <w:r w:rsidR="008B1DBE" w:rsidRPr="008B1DBE">
        <w:rPr>
          <w:rFonts w:eastAsia="Times New Roman" w:cs="Calibri"/>
          <w:sz w:val="24"/>
          <w:szCs w:val="24"/>
          <w:u w:val="single"/>
        </w:rPr>
        <w:t>Oświadczenie Wykonawcy dot. dysponowanymi przez niego stacjami paliwowymi na terenie kraju -  Załącznik nr 14 do SWZ.</w:t>
      </w:r>
    </w:p>
    <w:p w14:paraId="0E85E03B"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Oferta oraz oświadczenia muszą być złożone w oryginale.</w:t>
      </w:r>
    </w:p>
    <w:p w14:paraId="40F7DD59"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Pełnomocnictwo do złożenia oferty musi być złożone w oryginale w takiej samej formie, jak składana oferta (t.j. w formie elektronicznej opatrzonej kwalifikowanym podpisem elektronicznym lub w postaci elektronicznej opatrzonej podpisem zaufanym lub podpisem osobistym). Dopuszcza się także złożenie elektronicznej kopii (skanu) pełnomocnictwa sporządzonego uprzednio w formie </w:t>
      </w:r>
      <w:r w:rsidRPr="00056117">
        <w:rPr>
          <w:rFonts w:eastAsia="Times New Roman" w:cs="Calibri"/>
          <w:sz w:val="24"/>
          <w:szCs w:val="24"/>
        </w:rPr>
        <w:lastRenderedPageBreak/>
        <w:t>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 Elektroniczna kopia pełnomocnictwa nie może być uwierzytelniona przez upełnomocnionego.</w:t>
      </w:r>
    </w:p>
    <w:p w14:paraId="7FF375B9"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9F8249B"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W przypadku gdy podmiotowe środki dowodowe, inne dokumenty, w tym dokumenty, </w:t>
      </w:r>
      <w:r>
        <w:rPr>
          <w:rFonts w:eastAsia="Times New Roman" w:cs="Calibri"/>
          <w:sz w:val="24"/>
          <w:szCs w:val="24"/>
        </w:rPr>
        <w:t xml:space="preserve">                    </w:t>
      </w:r>
      <w:r w:rsidRPr="00056117">
        <w:rPr>
          <w:rFonts w:eastAsia="Times New Roman" w:cs="Calibri"/>
          <w:sz w:val="24"/>
          <w:szCs w:val="24"/>
        </w:rPr>
        <w:t>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FA12572"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Poświadczenia zgodności cyfrowego odwzorowania z dokumentem w postaci papierowej, </w:t>
      </w:r>
      <w:r>
        <w:rPr>
          <w:rFonts w:eastAsia="Times New Roman" w:cs="Calibri"/>
          <w:sz w:val="24"/>
          <w:szCs w:val="24"/>
        </w:rPr>
        <w:t xml:space="preserve">                </w:t>
      </w:r>
      <w:r w:rsidRPr="00056117">
        <w:rPr>
          <w:rFonts w:eastAsia="Times New Roman" w:cs="Calibri"/>
          <w:sz w:val="24"/>
          <w:szCs w:val="24"/>
        </w:rPr>
        <w:t xml:space="preserve">o którym mowa w ust. </w:t>
      </w:r>
      <w:r>
        <w:rPr>
          <w:rFonts w:eastAsia="Times New Roman" w:cs="Calibri"/>
          <w:sz w:val="24"/>
          <w:szCs w:val="24"/>
        </w:rPr>
        <w:t>38</w:t>
      </w:r>
      <w:r w:rsidRPr="00056117">
        <w:rPr>
          <w:rFonts w:eastAsia="Times New Roman" w:cs="Calibri"/>
          <w:sz w:val="24"/>
          <w:szCs w:val="24"/>
        </w:rPr>
        <w:t>, dokonuje w przypadku:</w:t>
      </w:r>
    </w:p>
    <w:p w14:paraId="64269021"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6743CCC"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2) przedmiotowych środków dowodowych - odpowiednio Wykonawca lub Wykonawca wspólnie ubiegający się o udzielenie zamówienia;</w:t>
      </w:r>
    </w:p>
    <w:p w14:paraId="244D2CC9"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 xml:space="preserve">3) innych dokumentów, w tym dokumentów, o których mowa w art. 94 ust. 2 ustawy - odpowiednio Wykonawca lub Wykonawca wspólnie ubiegający się o udzielenie zamówienia, </w:t>
      </w:r>
      <w:r>
        <w:rPr>
          <w:rFonts w:eastAsia="Times New Roman" w:cs="Calibri"/>
          <w:sz w:val="24"/>
          <w:szCs w:val="24"/>
        </w:rPr>
        <w:t xml:space="preserve">                 </w:t>
      </w:r>
      <w:r w:rsidRPr="00056117">
        <w:rPr>
          <w:rFonts w:eastAsia="Times New Roman" w:cs="Calibri"/>
          <w:sz w:val="24"/>
          <w:szCs w:val="24"/>
        </w:rPr>
        <w:t>w zakresie dokumentów, które każdego z nich dotyczą.</w:t>
      </w:r>
    </w:p>
    <w:p w14:paraId="3FBBEA38"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Poświadczenia zgodności cyfrowego odwzorowania z dokumentem w postaci papierowej, o którym mowa w ust. </w:t>
      </w:r>
      <w:r>
        <w:rPr>
          <w:rFonts w:eastAsia="Times New Roman" w:cs="Calibri"/>
          <w:sz w:val="24"/>
          <w:szCs w:val="24"/>
        </w:rPr>
        <w:t>38</w:t>
      </w:r>
      <w:r w:rsidRPr="00056117">
        <w:rPr>
          <w:rFonts w:eastAsia="Times New Roman" w:cs="Calibri"/>
          <w:sz w:val="24"/>
          <w:szCs w:val="24"/>
        </w:rPr>
        <w:t>, może dokonać również notariusz.</w:t>
      </w:r>
    </w:p>
    <w:p w14:paraId="27153FF6"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Przez cyfrowe odwzorowanie, o którym mowa powyżej, należy rozumieć dokument elektroniczny będący kopią elektroniczną treści zapisanej w postaci papierowej, umożliwiający zapoznanie się z tą treścią i jej zrozumienie, bez konieczności bezpośredniego dostępu do oryginału.</w:t>
      </w:r>
    </w:p>
    <w:p w14:paraId="75437D22"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podpisem zaufanym lub podpisem osobistym.</w:t>
      </w:r>
    </w:p>
    <w:p w14:paraId="3924671B"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W przypadku gdy podmiotowe środki dowodowe, w tym oświadczenie, o którym mowa 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w:t>
      </w:r>
      <w:r w:rsidRPr="00056117">
        <w:rPr>
          <w:rFonts w:eastAsia="Times New Roman" w:cs="Calibri"/>
          <w:sz w:val="24"/>
          <w:szCs w:val="24"/>
        </w:rPr>
        <w:lastRenderedPageBreak/>
        <w:t>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4494440F"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Poświadczenia zgodności cyfrowego odwzorowania z dokumentem w postaci papierowej, </w:t>
      </w:r>
      <w:r>
        <w:rPr>
          <w:rFonts w:eastAsia="Times New Roman" w:cs="Calibri"/>
          <w:sz w:val="24"/>
          <w:szCs w:val="24"/>
        </w:rPr>
        <w:t xml:space="preserve">                </w:t>
      </w:r>
      <w:r w:rsidRPr="00056117">
        <w:rPr>
          <w:rFonts w:eastAsia="Times New Roman" w:cs="Calibri"/>
          <w:sz w:val="24"/>
          <w:szCs w:val="24"/>
        </w:rPr>
        <w:t xml:space="preserve">o którym mowa w ust. </w:t>
      </w:r>
      <w:r>
        <w:rPr>
          <w:rFonts w:eastAsia="Times New Roman" w:cs="Calibri"/>
          <w:sz w:val="24"/>
          <w:szCs w:val="24"/>
        </w:rPr>
        <w:t>43</w:t>
      </w:r>
      <w:r w:rsidRPr="00056117">
        <w:rPr>
          <w:rFonts w:eastAsia="Times New Roman" w:cs="Calibri"/>
          <w:sz w:val="24"/>
          <w:szCs w:val="24"/>
        </w:rPr>
        <w:t>, dokonuje w przypadku:</w:t>
      </w:r>
    </w:p>
    <w:p w14:paraId="0703D7B5"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3976EF94"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 xml:space="preserve">2) przedmiotowego środka dowodowego, dokumentu, o którym mowa w art. 94 ust. 2 ustawy, oświadczenia, o którym mowa w art. 117 ust. 4 ustawy, lub zobowiązania podmiotu udostępniającego zasoby - odpowiednio Wykonawca lub Wykonawca wspólnie ubiegający się </w:t>
      </w:r>
      <w:r>
        <w:rPr>
          <w:rFonts w:eastAsia="Times New Roman" w:cs="Calibri"/>
          <w:sz w:val="24"/>
          <w:szCs w:val="24"/>
        </w:rPr>
        <w:t xml:space="preserve">                     </w:t>
      </w:r>
      <w:r w:rsidRPr="00056117">
        <w:rPr>
          <w:rFonts w:eastAsia="Times New Roman" w:cs="Calibri"/>
          <w:sz w:val="24"/>
          <w:szCs w:val="24"/>
        </w:rPr>
        <w:t>o udzielenie zamówienia;</w:t>
      </w:r>
    </w:p>
    <w:p w14:paraId="22D1DCC8"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3) pełnomocnictwa - mocodawca.</w:t>
      </w:r>
    </w:p>
    <w:p w14:paraId="680F9A3A"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Poświadczenia zgodności cyfrowego odwzorowania z dokumentem w postaci papierowej, </w:t>
      </w:r>
      <w:r>
        <w:rPr>
          <w:rFonts w:eastAsia="Times New Roman" w:cs="Calibri"/>
          <w:sz w:val="24"/>
          <w:szCs w:val="24"/>
        </w:rPr>
        <w:t xml:space="preserve">                  </w:t>
      </w:r>
      <w:r w:rsidRPr="00056117">
        <w:rPr>
          <w:rFonts w:eastAsia="Times New Roman" w:cs="Calibri"/>
          <w:sz w:val="24"/>
          <w:szCs w:val="24"/>
        </w:rPr>
        <w:t xml:space="preserve">o którym mowa w ust. </w:t>
      </w:r>
      <w:r>
        <w:rPr>
          <w:rFonts w:eastAsia="Times New Roman" w:cs="Calibri"/>
          <w:sz w:val="24"/>
          <w:szCs w:val="24"/>
        </w:rPr>
        <w:t>43</w:t>
      </w:r>
      <w:r w:rsidRPr="00056117">
        <w:rPr>
          <w:rFonts w:eastAsia="Times New Roman" w:cs="Calibri"/>
          <w:sz w:val="24"/>
          <w:szCs w:val="24"/>
        </w:rPr>
        <w:t>, może dokonać również notariusz.</w:t>
      </w:r>
    </w:p>
    <w:p w14:paraId="399C9E67"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poprawienia oczywistych omyłek pisarskich, rachunkowych lub innych omyłek, dokonywanie jakiejkolwiek zmiany w jej treści.</w:t>
      </w:r>
    </w:p>
    <w:p w14:paraId="4875AE82"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Jeżeli została złożona oferta, której wybór prowadziłby do powstania u Zamawiającego obowiązku podatkowego zgodnie z ustawą z dnia 11 marca 2004 r. o podatku od towarów i usług (Dz.U.2022.931 z późn. zm.), dla celów zastosowania kryterium ceny lub kosztu Zamawiający dolicza do przedstawionej w tej ofercie ceny kwotę podatku od towarów i usług, którą miałby obowiązek rozliczyć.</w:t>
      </w:r>
    </w:p>
    <w:p w14:paraId="65B489F1"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Wykonawca ma obowiązek:</w:t>
      </w:r>
    </w:p>
    <w:p w14:paraId="5A1CBEC9"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1) poinformowania w ofercie, że wybór jego oferty będzie prowadził do powstania u Zamawiającego obowiązku podatkowego;</w:t>
      </w:r>
    </w:p>
    <w:p w14:paraId="1BD015DD"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2) wskazania w ofercie nazwy (rodzaju) towaru lub usługi, których dostawa lub świadczenie będą prowadziły do powstania obowiązku podatkowego;</w:t>
      </w:r>
    </w:p>
    <w:p w14:paraId="18E387E5"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3) wskazania w ofercie wartości towaru lub usługi objętego obowiązkiem podatkowym zamawiającego, bez kwoty podatku;</w:t>
      </w:r>
    </w:p>
    <w:p w14:paraId="6BE1100A" w14:textId="77777777" w:rsidR="00FF187D" w:rsidRPr="00056117" w:rsidRDefault="00FF187D" w:rsidP="00FF187D">
      <w:pPr>
        <w:tabs>
          <w:tab w:val="left" w:pos="142"/>
          <w:tab w:val="left" w:pos="284"/>
        </w:tabs>
        <w:jc w:val="both"/>
        <w:rPr>
          <w:rFonts w:eastAsia="Times New Roman" w:cs="Calibri"/>
          <w:sz w:val="24"/>
          <w:szCs w:val="24"/>
        </w:rPr>
      </w:pPr>
      <w:r w:rsidRPr="00056117">
        <w:rPr>
          <w:rFonts w:eastAsia="Times New Roman" w:cs="Calibri"/>
          <w:sz w:val="24"/>
          <w:szCs w:val="24"/>
        </w:rPr>
        <w:t>4) wskazania w ofercie stawki podatku od towarów i usług, która zgodnie z wiedzą wykonawcy, będzie miała zastosowanie.</w:t>
      </w:r>
    </w:p>
    <w:p w14:paraId="34314426"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Wykonawca może zwrócić się do Zamawiającego z wnioskiem o wyjaśnienie treści SWZ.</w:t>
      </w:r>
    </w:p>
    <w:p w14:paraId="61102AA9"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Zamawiający jest obowiązany udzielić wyjaśnień niezwłocznie, jednak nie później niż na 2 dni przed upływem terminu składania odpowiednio ofert albo ofert podlegających negocjacjom (jeśli przewidział oferty podlegające negocjacjom), pod warunkiem że wniosek o wyjaśnienie treści SWZ wpłynął do Zamawiającego nie później niż na 4 dni przed upływem terminu składania odpowiednio ofert albo ofert podlegających negocjacjom (jeśli przewidział).</w:t>
      </w:r>
    </w:p>
    <w:p w14:paraId="444192D3"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Jeżeli Zamawiający nie udzieli wyjaśnień w terminie, o którym mowa w ust. </w:t>
      </w:r>
      <w:r>
        <w:rPr>
          <w:rFonts w:eastAsia="Times New Roman" w:cs="Calibri"/>
          <w:sz w:val="24"/>
          <w:szCs w:val="24"/>
        </w:rPr>
        <w:t>50</w:t>
      </w:r>
      <w:r w:rsidRPr="00056117">
        <w:rPr>
          <w:rFonts w:eastAsia="Times New Roman" w:cs="Calibri"/>
          <w:sz w:val="24"/>
          <w:szCs w:val="24"/>
        </w:rPr>
        <w:t>, przedłuża termin składania odpowiednio ofert albo ofert podlegających negocjacjom (jeśli przewidział) o czas niezbędny do zapoznania się wszystkich zainteresowanych wykonawców z wyjaśnieniami niezbędnymi do należytego przygotowania i złożenia odpowiednio ofert albo ofert podlegających negocjacjom (jeśli przewidział).</w:t>
      </w:r>
    </w:p>
    <w:p w14:paraId="22AA850B"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lastRenderedPageBreak/>
        <w:t xml:space="preserve">W przypadku gdy wniosek o wyjaśnienie treści SWZ nie wpłynął w terminie, o którym mowa w ust. </w:t>
      </w:r>
      <w:r>
        <w:rPr>
          <w:rFonts w:eastAsia="Times New Roman" w:cs="Calibri"/>
          <w:sz w:val="24"/>
          <w:szCs w:val="24"/>
        </w:rPr>
        <w:t>50</w:t>
      </w:r>
      <w:r w:rsidRPr="00056117">
        <w:rPr>
          <w:rFonts w:eastAsia="Times New Roman" w:cs="Calibri"/>
          <w:sz w:val="24"/>
          <w:szCs w:val="24"/>
        </w:rPr>
        <w:t>, Zamawiający nie ma obowiązku udzielania wyjaśnień SWZ oraz obowiązku przedłużenia terminu składania odpowiednio ofert albo ofert podlegających negocjacjom (jeśli przewidział).</w:t>
      </w:r>
    </w:p>
    <w:p w14:paraId="02BEA90D"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Przedłużenie terminu składania ofert, o których mowa w ust. </w:t>
      </w:r>
      <w:r>
        <w:rPr>
          <w:rFonts w:eastAsia="Times New Roman" w:cs="Calibri"/>
          <w:sz w:val="24"/>
          <w:szCs w:val="24"/>
        </w:rPr>
        <w:t>52</w:t>
      </w:r>
      <w:r w:rsidRPr="00056117">
        <w:rPr>
          <w:rFonts w:eastAsia="Times New Roman" w:cs="Calibri"/>
          <w:sz w:val="24"/>
          <w:szCs w:val="24"/>
        </w:rPr>
        <w:t>, nie wpływa na bieg terminu składania wniosku o wyjaśnienie treści SWZ.</w:t>
      </w:r>
    </w:p>
    <w:p w14:paraId="67681815"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Treść zapytań wraz z wyjaśnieniami Zamawiający udostępnia, bez ujawniania źródła zapytania, na stronie internetowej prowadzonego postępowania, a w przypadkach, o których mowa w art. 280 ust. 2 i 3 ustawy, przekazuje Wykonawcom, którym udostępnił odpowiednio SWZ.</w:t>
      </w:r>
    </w:p>
    <w:p w14:paraId="1F70DEF6"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 uzasadnionych przypadkach Zamawiający może przed upływem terminu składania ofert zmienić treść SWZ.</w:t>
      </w:r>
    </w:p>
    <w:p w14:paraId="48263B1D"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DB6A6C4"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Zamawiający informuje wykonawców o przedłużonym terminie składania odpowiednio ofert albo ofert podlegających negocjacjom (jeśli przewidział) przez zamieszczenie informacji na stronie internetowej </w:t>
      </w:r>
      <w:hyperlink r:id="rId18" w:history="1">
        <w:r w:rsidRPr="00056117">
          <w:rPr>
            <w:rStyle w:val="Hipercze"/>
            <w:rFonts w:cs="Calibri"/>
            <w:sz w:val="24"/>
            <w:szCs w:val="24"/>
          </w:rPr>
          <w:t>https://platformazakupowa.pl/</w:t>
        </w:r>
      </w:hyperlink>
      <w:r w:rsidRPr="00056117">
        <w:rPr>
          <w:rFonts w:eastAsia="Times New Roman" w:cs="Calibri"/>
          <w:sz w:val="24"/>
          <w:szCs w:val="24"/>
        </w:rPr>
        <w:t>, na której została udostępniona SWZ.</w:t>
      </w:r>
    </w:p>
    <w:p w14:paraId="6328A83C"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Informację o przedłużonym terminie składania odpowiednio ofert albo ofert podlegających negocjacjom (jeśli przewidział) Zamawiający zamieszcza w ogłoszeniu o zmianie ogłoszenia.</w:t>
      </w:r>
    </w:p>
    <w:p w14:paraId="29CAE987"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Dokonaną zmianę treści SWZ Zamawiający udostępnia na stronie internetowej </w:t>
      </w:r>
      <w:hyperlink r:id="rId19" w:history="1">
        <w:r w:rsidRPr="00056117">
          <w:rPr>
            <w:rStyle w:val="Hipercze"/>
            <w:rFonts w:cs="Calibri"/>
            <w:sz w:val="24"/>
            <w:szCs w:val="24"/>
          </w:rPr>
          <w:t>https://platformazakupowa.pl/</w:t>
        </w:r>
      </w:hyperlink>
      <w:r w:rsidRPr="00056117">
        <w:rPr>
          <w:rFonts w:cs="Calibri"/>
          <w:sz w:val="24"/>
          <w:szCs w:val="24"/>
        </w:rPr>
        <w:t xml:space="preserve"> </w:t>
      </w:r>
      <w:r w:rsidRPr="00056117">
        <w:rPr>
          <w:rFonts w:eastAsia="Times New Roman" w:cs="Calibri"/>
          <w:sz w:val="24"/>
          <w:szCs w:val="24"/>
        </w:rPr>
        <w:t xml:space="preserve"> </w:t>
      </w:r>
    </w:p>
    <w:p w14:paraId="686DB0D0"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Jeżeli zmiana dotyczy części SWZ, która nie została udostępniona na stronie internetowej prowadzonego postępowania, zgodnie z art. 280 ust. 2 i 3 ustawy, dokonaną zmianę treści SWZ przekazuje w inny sposób wskazany w ogłoszeniu o zamówieniu.</w:t>
      </w:r>
    </w:p>
    <w:p w14:paraId="5325146C"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 przypadku gdy zmiana treści SWZ prowadzi do zmiany treści ogłoszenia o zamówieniu, Zamawiający zamieszcza w Biuletynie Zamówień Publicznych ogłoszenie o zmianie ogłoszenia.</w:t>
      </w:r>
    </w:p>
    <w:p w14:paraId="508D4C8C" w14:textId="77777777" w:rsidR="00FF187D" w:rsidRPr="00056117" w:rsidRDefault="00FF187D" w:rsidP="00BD650A">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Zamawiający nie planuje organizowania zebrania wszystkich wykonawców w celu wyjaśnienia treści SWZ.</w:t>
      </w:r>
    </w:p>
    <w:p w14:paraId="42ED328F" w14:textId="5C5E00D8"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XIII</w:t>
      </w:r>
      <w:r>
        <w:rPr>
          <w:rFonts w:eastAsia="Times New Roman" w:cs="Calibri"/>
          <w:b/>
          <w:sz w:val="24"/>
          <w:szCs w:val="24"/>
        </w:rPr>
        <w:t xml:space="preserve"> </w:t>
      </w:r>
    </w:p>
    <w:p w14:paraId="20B9638E"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TERMIN SKŁADANIA OFERT</w:t>
      </w:r>
    </w:p>
    <w:p w14:paraId="032CFCA1" w14:textId="00D42A4B" w:rsidR="00FF187D" w:rsidRPr="00BB2CB0" w:rsidRDefault="00FF187D" w:rsidP="00FF187D">
      <w:pPr>
        <w:jc w:val="both"/>
        <w:rPr>
          <w:rFonts w:eastAsia="Times New Roman" w:cs="Calibri"/>
          <w:b/>
          <w:bCs/>
          <w:sz w:val="24"/>
          <w:szCs w:val="24"/>
          <w:u w:val="single"/>
        </w:rPr>
      </w:pPr>
      <w:r w:rsidRPr="00056117">
        <w:rPr>
          <w:rFonts w:eastAsia="Times New Roman" w:cs="Calibri"/>
          <w:sz w:val="24"/>
          <w:szCs w:val="24"/>
        </w:rPr>
        <w:t xml:space="preserve">1. Ofertę wraz z wymaganymi załącznikami należy złożyć w </w:t>
      </w:r>
      <w:r w:rsidRPr="00BB2CB0">
        <w:rPr>
          <w:rFonts w:eastAsia="Times New Roman" w:cs="Calibri"/>
          <w:b/>
          <w:bCs/>
          <w:sz w:val="24"/>
          <w:szCs w:val="24"/>
          <w:u w:val="single"/>
        </w:rPr>
        <w:t>terminie do</w:t>
      </w:r>
      <w:r w:rsidR="00812297">
        <w:rPr>
          <w:rFonts w:eastAsia="Times New Roman" w:cs="Calibri"/>
          <w:b/>
          <w:bCs/>
          <w:sz w:val="24"/>
          <w:szCs w:val="24"/>
          <w:u w:val="single"/>
        </w:rPr>
        <w:t xml:space="preserve"> </w:t>
      </w:r>
      <w:r w:rsidR="0067526D">
        <w:rPr>
          <w:rFonts w:eastAsia="Times New Roman" w:cs="Calibri"/>
          <w:b/>
          <w:bCs/>
          <w:sz w:val="24"/>
          <w:szCs w:val="24"/>
          <w:u w:val="single"/>
        </w:rPr>
        <w:t>11</w:t>
      </w:r>
      <w:r w:rsidR="00812297">
        <w:rPr>
          <w:rFonts w:eastAsia="Times New Roman" w:cs="Calibri"/>
          <w:b/>
          <w:bCs/>
          <w:sz w:val="24"/>
          <w:szCs w:val="24"/>
          <w:u w:val="single"/>
        </w:rPr>
        <w:t>.12</w:t>
      </w:r>
      <w:r w:rsidR="00533499">
        <w:rPr>
          <w:rFonts w:eastAsia="Times New Roman" w:cs="Calibri"/>
          <w:b/>
          <w:bCs/>
          <w:sz w:val="24"/>
          <w:szCs w:val="24"/>
          <w:u w:val="single"/>
        </w:rPr>
        <w:t xml:space="preserve">.2024 r. </w:t>
      </w:r>
      <w:r w:rsidR="002153E6">
        <w:rPr>
          <w:rFonts w:eastAsia="Times New Roman" w:cs="Calibri"/>
          <w:b/>
          <w:bCs/>
          <w:sz w:val="24"/>
          <w:szCs w:val="24"/>
          <w:u w:val="single"/>
        </w:rPr>
        <w:t>do godziny:</w:t>
      </w:r>
      <w:r w:rsidR="00533499">
        <w:rPr>
          <w:rFonts w:eastAsia="Times New Roman" w:cs="Calibri"/>
          <w:b/>
          <w:bCs/>
          <w:sz w:val="24"/>
          <w:szCs w:val="24"/>
          <w:u w:val="single"/>
        </w:rPr>
        <w:t xml:space="preserve"> 10.00.</w:t>
      </w:r>
    </w:p>
    <w:p w14:paraId="6FE46F3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 Zamawiający odrzuci ofertę złożoną po terminie składania ofert.</w:t>
      </w:r>
    </w:p>
    <w:p w14:paraId="298CBE06"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XIV</w:t>
      </w:r>
      <w:r>
        <w:rPr>
          <w:rFonts w:eastAsia="Times New Roman" w:cs="Calibri"/>
          <w:b/>
          <w:sz w:val="24"/>
          <w:szCs w:val="24"/>
        </w:rPr>
        <w:t xml:space="preserve"> </w:t>
      </w:r>
    </w:p>
    <w:p w14:paraId="1762B995"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TERMIN OTWARCIA OFERT</w:t>
      </w:r>
    </w:p>
    <w:p w14:paraId="417654F5" w14:textId="4C9AEC1C" w:rsidR="00FF187D" w:rsidRPr="00BB2CB0" w:rsidRDefault="00FF187D" w:rsidP="00FF187D">
      <w:pPr>
        <w:jc w:val="both"/>
        <w:rPr>
          <w:rFonts w:eastAsia="Times New Roman" w:cs="Calibri"/>
          <w:b/>
          <w:bCs/>
          <w:sz w:val="24"/>
          <w:szCs w:val="24"/>
        </w:rPr>
      </w:pPr>
      <w:r w:rsidRPr="00056117">
        <w:rPr>
          <w:rFonts w:eastAsia="Times New Roman" w:cs="Calibri"/>
          <w:sz w:val="24"/>
          <w:szCs w:val="24"/>
        </w:rPr>
        <w:t xml:space="preserve">1. Otwarcie ofert nastąpi </w:t>
      </w:r>
      <w:r w:rsidRPr="00BB2CB0">
        <w:rPr>
          <w:rFonts w:eastAsia="Times New Roman" w:cs="Calibri"/>
          <w:b/>
          <w:bCs/>
          <w:sz w:val="24"/>
          <w:szCs w:val="24"/>
        </w:rPr>
        <w:t>w dniu</w:t>
      </w:r>
      <w:r w:rsidR="00906B25">
        <w:rPr>
          <w:rFonts w:eastAsia="Times New Roman" w:cs="Calibri"/>
          <w:b/>
          <w:bCs/>
          <w:sz w:val="24"/>
          <w:szCs w:val="24"/>
        </w:rPr>
        <w:t xml:space="preserve"> </w:t>
      </w:r>
      <w:r w:rsidR="0067526D">
        <w:rPr>
          <w:rFonts w:eastAsia="Times New Roman" w:cs="Calibri"/>
          <w:b/>
          <w:bCs/>
          <w:sz w:val="24"/>
          <w:szCs w:val="24"/>
        </w:rPr>
        <w:t>11</w:t>
      </w:r>
      <w:r w:rsidR="00812297">
        <w:rPr>
          <w:rFonts w:eastAsia="Times New Roman" w:cs="Calibri"/>
          <w:b/>
          <w:bCs/>
          <w:sz w:val="24"/>
          <w:szCs w:val="24"/>
        </w:rPr>
        <w:t>.12</w:t>
      </w:r>
      <w:r w:rsidR="00533499">
        <w:rPr>
          <w:rFonts w:eastAsia="Times New Roman" w:cs="Calibri"/>
          <w:b/>
          <w:bCs/>
          <w:sz w:val="24"/>
          <w:szCs w:val="24"/>
        </w:rPr>
        <w:t xml:space="preserve">.2024 </w:t>
      </w:r>
      <w:r w:rsidRPr="00BB2CB0">
        <w:rPr>
          <w:rFonts w:eastAsia="Times New Roman" w:cs="Calibri"/>
          <w:b/>
          <w:bCs/>
          <w:sz w:val="24"/>
          <w:szCs w:val="24"/>
        </w:rPr>
        <w:t xml:space="preserve"> r. o godzinie </w:t>
      </w:r>
      <w:r w:rsidR="00533499">
        <w:rPr>
          <w:rFonts w:eastAsia="Times New Roman" w:cs="Calibri"/>
          <w:b/>
          <w:bCs/>
          <w:sz w:val="24"/>
          <w:szCs w:val="24"/>
        </w:rPr>
        <w:t>11.00</w:t>
      </w:r>
      <w:r>
        <w:rPr>
          <w:rFonts w:eastAsia="Times New Roman" w:cs="Calibri"/>
          <w:b/>
          <w:bCs/>
          <w:sz w:val="24"/>
          <w:szCs w:val="24"/>
        </w:rPr>
        <w:t>.</w:t>
      </w:r>
    </w:p>
    <w:p w14:paraId="73A60DF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2. Zamawiający, najpóźniej przed otwarciem ofert, udostępni na stronie internetowej </w:t>
      </w:r>
      <w:hyperlink r:id="rId20" w:history="1">
        <w:r w:rsidRPr="00056117">
          <w:rPr>
            <w:rStyle w:val="Hipercze"/>
            <w:rFonts w:cs="Calibri"/>
            <w:sz w:val="24"/>
            <w:szCs w:val="24"/>
          </w:rPr>
          <w:t>https://platformazakupowa.pl/</w:t>
        </w:r>
      </w:hyperlink>
      <w:r w:rsidRPr="00056117">
        <w:rPr>
          <w:rFonts w:cs="Calibri"/>
          <w:sz w:val="24"/>
          <w:szCs w:val="24"/>
        </w:rPr>
        <w:t xml:space="preserve"> </w:t>
      </w:r>
      <w:r w:rsidRPr="00056117">
        <w:rPr>
          <w:rFonts w:eastAsia="Times New Roman" w:cs="Calibri"/>
          <w:sz w:val="24"/>
          <w:szCs w:val="24"/>
        </w:rPr>
        <w:t xml:space="preserve"> informację o kwocie, jaką zamierza przeznaczyć na sfinansowanie zamówienia.</w:t>
      </w:r>
    </w:p>
    <w:p w14:paraId="4472000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 Zamawiający, niezwłocznie po otwarciu ofert, udostępni na stronie internetowej prowadzonego postępowania informacje o:</w:t>
      </w:r>
    </w:p>
    <w:p w14:paraId="647854AD"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3.1. nazwach albo imionach i nazwiskach oraz siedzibach lub miejscach prowadzonej działalności gospodarczej albo miejscach zamieszkania wykonawców, których oferty zostały otwarte;</w:t>
      </w:r>
    </w:p>
    <w:p w14:paraId="775550E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3.2. cenach lub kosztach zawartych w ofertach.</w:t>
      </w:r>
    </w:p>
    <w:p w14:paraId="1F0DA8E1"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4. W przypadku wystąpienia awarii systemu teleinformatycznego, która spowoduje brak możliwości otwarcia ofert w terminie określonym przez Zamawiającego, otwarcie ofert nastąpi niezwłocznie po usunięciu awarii.</w:t>
      </w:r>
    </w:p>
    <w:p w14:paraId="6A14760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5. Zamawiający poinformuje o zmianie terminu otwarcia ofert na stronie internetowej prowadzonego postępowania.</w:t>
      </w:r>
    </w:p>
    <w:p w14:paraId="2202FE82" w14:textId="77777777" w:rsidR="0067526D" w:rsidRDefault="0067526D" w:rsidP="00FF187D">
      <w:pPr>
        <w:jc w:val="both"/>
        <w:rPr>
          <w:rFonts w:eastAsia="Times New Roman" w:cs="Calibri"/>
          <w:b/>
          <w:color w:val="000000" w:themeColor="text1"/>
          <w:sz w:val="24"/>
          <w:szCs w:val="24"/>
        </w:rPr>
      </w:pPr>
    </w:p>
    <w:p w14:paraId="2E0211BD" w14:textId="66673FAF" w:rsidR="00FF187D" w:rsidRPr="00B9147D" w:rsidRDefault="00FF187D" w:rsidP="00FF187D">
      <w:pPr>
        <w:jc w:val="both"/>
        <w:rPr>
          <w:rFonts w:eastAsia="Times New Roman" w:cs="Calibri"/>
          <w:b/>
          <w:color w:val="000000" w:themeColor="text1"/>
          <w:sz w:val="24"/>
          <w:szCs w:val="24"/>
        </w:rPr>
      </w:pPr>
      <w:r w:rsidRPr="00B9147D">
        <w:rPr>
          <w:rFonts w:eastAsia="Times New Roman" w:cs="Calibri"/>
          <w:b/>
          <w:color w:val="000000" w:themeColor="text1"/>
          <w:sz w:val="24"/>
          <w:szCs w:val="24"/>
        </w:rPr>
        <w:lastRenderedPageBreak/>
        <w:t xml:space="preserve">ROZDZIAŁ XV </w:t>
      </w:r>
    </w:p>
    <w:p w14:paraId="18863025" w14:textId="0031B7DF" w:rsidR="00B9147D" w:rsidRPr="00B9147D" w:rsidRDefault="00FF187D" w:rsidP="00B9147D">
      <w:pPr>
        <w:jc w:val="both"/>
        <w:rPr>
          <w:rFonts w:eastAsia="Times New Roman" w:cs="Calibri"/>
          <w:b/>
          <w:color w:val="000000" w:themeColor="text1"/>
          <w:sz w:val="24"/>
          <w:szCs w:val="24"/>
        </w:rPr>
      </w:pPr>
      <w:r w:rsidRPr="00B9147D">
        <w:rPr>
          <w:rFonts w:eastAsia="Times New Roman" w:cs="Calibri"/>
          <w:b/>
          <w:color w:val="000000" w:themeColor="text1"/>
          <w:sz w:val="24"/>
          <w:szCs w:val="24"/>
        </w:rPr>
        <w:t>PODSTAWY WYKLUCZENIA, O KTÓRYCH MOWA W ART. 108 UST. 1 USTAWY PZP</w:t>
      </w:r>
    </w:p>
    <w:p w14:paraId="6EF1CC23" w14:textId="77777777" w:rsidR="00B9147D" w:rsidRPr="00B9147D" w:rsidRDefault="00B9147D" w:rsidP="00B9147D">
      <w:pPr>
        <w:jc w:val="both"/>
        <w:rPr>
          <w:sz w:val="24"/>
          <w:szCs w:val="24"/>
        </w:rPr>
      </w:pPr>
      <w:r>
        <w:t>1</w:t>
      </w:r>
      <w:r w:rsidRPr="00B9147D">
        <w:rPr>
          <w:sz w:val="24"/>
          <w:szCs w:val="24"/>
        </w:rPr>
        <w:t>.           Z postępowania o udzielenie zamówienia wyklucza się, z zastrzeżeniem art. 110 ust. 2 ustawy, Wykonawcę:</w:t>
      </w:r>
    </w:p>
    <w:p w14:paraId="4D314C9B" w14:textId="77777777" w:rsidR="00B9147D" w:rsidRPr="00B9147D" w:rsidRDefault="00B9147D" w:rsidP="00B9147D">
      <w:pPr>
        <w:jc w:val="both"/>
        <w:rPr>
          <w:sz w:val="24"/>
          <w:szCs w:val="24"/>
        </w:rPr>
      </w:pPr>
      <w:r w:rsidRPr="00B9147D">
        <w:rPr>
          <w:sz w:val="24"/>
          <w:szCs w:val="24"/>
        </w:rPr>
        <w:t>1)           będącego osobą fizyczną, którego prawomocnie skazano za przestępstwo:</w:t>
      </w:r>
    </w:p>
    <w:p w14:paraId="7754B3BE" w14:textId="77777777" w:rsidR="00B9147D" w:rsidRPr="00B9147D" w:rsidRDefault="00B9147D" w:rsidP="00B9147D">
      <w:pPr>
        <w:jc w:val="both"/>
        <w:rPr>
          <w:sz w:val="24"/>
          <w:szCs w:val="24"/>
        </w:rPr>
      </w:pPr>
      <w:r w:rsidRPr="00B9147D">
        <w:rPr>
          <w:sz w:val="24"/>
          <w:szCs w:val="24"/>
        </w:rPr>
        <w:t>a)           udziału w zorganizowanej grupie przestępczej albo związku mającym na celu popełnienie przestępstwa lub przestępstwa skarbowego, o którym mowa w art. 258 Kodeksu karnego,</w:t>
      </w:r>
    </w:p>
    <w:p w14:paraId="07806D46" w14:textId="77777777" w:rsidR="00B9147D" w:rsidRPr="00B9147D" w:rsidRDefault="00B9147D" w:rsidP="00B9147D">
      <w:pPr>
        <w:jc w:val="both"/>
        <w:rPr>
          <w:sz w:val="24"/>
          <w:szCs w:val="24"/>
        </w:rPr>
      </w:pPr>
      <w:r w:rsidRPr="00B9147D">
        <w:rPr>
          <w:sz w:val="24"/>
          <w:szCs w:val="24"/>
        </w:rPr>
        <w:t>b)           handlu ludźmi, o którym mowa w art. 189a Kodeksu karnego,</w:t>
      </w:r>
    </w:p>
    <w:p w14:paraId="64ECC39C" w14:textId="77777777" w:rsidR="00B9147D" w:rsidRPr="00B9147D" w:rsidRDefault="00B9147D" w:rsidP="00B9147D">
      <w:pPr>
        <w:jc w:val="both"/>
        <w:rPr>
          <w:sz w:val="24"/>
          <w:szCs w:val="24"/>
        </w:rPr>
      </w:pPr>
      <w:r w:rsidRPr="00B9147D">
        <w:rPr>
          <w:sz w:val="24"/>
          <w:szCs w:val="24"/>
        </w:rPr>
        <w:t>c)            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6A1925D0" w14:textId="77777777" w:rsidR="00B9147D" w:rsidRPr="00B9147D" w:rsidRDefault="00B9147D" w:rsidP="00B9147D">
      <w:pPr>
        <w:jc w:val="both"/>
        <w:rPr>
          <w:sz w:val="24"/>
          <w:szCs w:val="24"/>
        </w:rPr>
      </w:pPr>
      <w:r w:rsidRPr="00B9147D">
        <w:rPr>
          <w:sz w:val="24"/>
          <w:szCs w:val="24"/>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1CC9D36" w14:textId="77777777" w:rsidR="00B9147D" w:rsidRPr="00B9147D" w:rsidRDefault="00B9147D" w:rsidP="00B9147D">
      <w:pPr>
        <w:jc w:val="both"/>
        <w:rPr>
          <w:sz w:val="24"/>
          <w:szCs w:val="24"/>
        </w:rPr>
      </w:pPr>
      <w:r w:rsidRPr="00B9147D">
        <w:rPr>
          <w:sz w:val="24"/>
          <w:szCs w:val="24"/>
        </w:rPr>
        <w:t>e)           o charakterze terrorystycznym, o którym mowa w art. 115 § 20 Kodeksu karnego, lub mające na celu popełnienie tego przestępstwa,</w:t>
      </w:r>
    </w:p>
    <w:p w14:paraId="01B81C1A" w14:textId="77777777" w:rsidR="00B9147D" w:rsidRPr="00B9147D" w:rsidRDefault="00B9147D" w:rsidP="00B9147D">
      <w:pPr>
        <w:jc w:val="both"/>
        <w:rPr>
          <w:sz w:val="24"/>
          <w:szCs w:val="24"/>
        </w:rPr>
      </w:pPr>
      <w:r w:rsidRPr="00B9147D">
        <w:rPr>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F1AD21D" w14:textId="77777777" w:rsidR="00B9147D" w:rsidRPr="00B9147D" w:rsidRDefault="00B9147D" w:rsidP="00B9147D">
      <w:pPr>
        <w:jc w:val="both"/>
        <w:rPr>
          <w:sz w:val="24"/>
          <w:szCs w:val="24"/>
        </w:rPr>
      </w:pPr>
      <w:r w:rsidRPr="00B9147D">
        <w:rPr>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2FB4CA6" w14:textId="77777777" w:rsidR="00B9147D" w:rsidRPr="00B9147D" w:rsidRDefault="00B9147D" w:rsidP="00B9147D">
      <w:pPr>
        <w:jc w:val="both"/>
        <w:rPr>
          <w:sz w:val="24"/>
          <w:szCs w:val="24"/>
        </w:rPr>
      </w:pPr>
      <w:r w:rsidRPr="00B9147D">
        <w:rPr>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4DB849EE" w14:textId="77777777" w:rsidR="00B9147D" w:rsidRPr="00B9147D" w:rsidRDefault="00B9147D" w:rsidP="00B9147D">
      <w:pPr>
        <w:jc w:val="both"/>
        <w:rPr>
          <w:sz w:val="24"/>
          <w:szCs w:val="24"/>
        </w:rPr>
      </w:pPr>
      <w:r w:rsidRPr="00B9147D">
        <w:rPr>
          <w:sz w:val="24"/>
          <w:szCs w:val="24"/>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1F91032" w14:textId="77777777" w:rsidR="00B9147D" w:rsidRPr="00B9147D" w:rsidRDefault="00B9147D" w:rsidP="00B9147D">
      <w:pPr>
        <w:jc w:val="both"/>
        <w:rPr>
          <w:sz w:val="24"/>
          <w:szCs w:val="24"/>
        </w:rPr>
      </w:pPr>
      <w:r w:rsidRPr="00B9147D">
        <w:rPr>
          <w:sz w:val="24"/>
          <w:szCs w:val="24"/>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AEF14BF" w14:textId="77777777" w:rsidR="00B9147D" w:rsidRPr="00B9147D" w:rsidRDefault="00B9147D" w:rsidP="00B9147D">
      <w:pPr>
        <w:jc w:val="both"/>
        <w:rPr>
          <w:sz w:val="24"/>
          <w:szCs w:val="24"/>
        </w:rPr>
      </w:pPr>
      <w:r w:rsidRPr="00B9147D">
        <w:rPr>
          <w:sz w:val="24"/>
          <w:szCs w:val="24"/>
        </w:rPr>
        <w:t>4)           wobec którego prawomocnie orzeczono zakaz ubiegania się o zamówienia publiczne;</w:t>
      </w:r>
    </w:p>
    <w:p w14:paraId="00FBC147" w14:textId="77777777" w:rsidR="00B9147D" w:rsidRPr="00B9147D" w:rsidRDefault="00B9147D" w:rsidP="00B9147D">
      <w:pPr>
        <w:jc w:val="both"/>
        <w:rPr>
          <w:sz w:val="24"/>
          <w:szCs w:val="24"/>
        </w:rPr>
      </w:pPr>
      <w:r w:rsidRPr="00B9147D">
        <w:rPr>
          <w:sz w:val="24"/>
          <w:szCs w:val="24"/>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C6EADFA" w14:textId="36B1BEB9" w:rsidR="00FF187D" w:rsidRPr="00B9147D" w:rsidRDefault="00B9147D" w:rsidP="00FF187D">
      <w:pPr>
        <w:jc w:val="both"/>
        <w:rPr>
          <w:sz w:val="24"/>
          <w:szCs w:val="24"/>
        </w:rPr>
      </w:pPr>
      <w:r w:rsidRPr="00B9147D">
        <w:rPr>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w:t>
      </w:r>
      <w:r w:rsidRPr="00B9147D">
        <w:rPr>
          <w:sz w:val="24"/>
          <w:szCs w:val="24"/>
        </w:rPr>
        <w:lastRenderedPageBreak/>
        <w:t>konkurencji i konsumentów, chyba że spowodowane tym zakłócenie konkurencji może być wyeliminowane w inny sposób niż przez wykluczenie wykonawcy z udziału w postępowaniu o udzielenie zamówienia.</w:t>
      </w:r>
    </w:p>
    <w:p w14:paraId="1658DAFC" w14:textId="77777777" w:rsidR="006E30B9" w:rsidRDefault="006E30B9" w:rsidP="00FF187D">
      <w:pPr>
        <w:jc w:val="both"/>
        <w:rPr>
          <w:rFonts w:eastAsia="Times New Roman" w:cs="Calibri"/>
          <w:b/>
          <w:sz w:val="24"/>
          <w:szCs w:val="24"/>
        </w:rPr>
      </w:pPr>
    </w:p>
    <w:p w14:paraId="6D15356C" w14:textId="79178511"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XVI</w:t>
      </w:r>
      <w:r>
        <w:rPr>
          <w:rFonts w:eastAsia="Times New Roman" w:cs="Calibri"/>
          <w:b/>
          <w:sz w:val="24"/>
          <w:szCs w:val="24"/>
        </w:rPr>
        <w:t xml:space="preserve"> </w:t>
      </w:r>
    </w:p>
    <w:p w14:paraId="61AF55C3"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PODSTAWY WYKLUCZENIA O KTÓRYCH MOWA W ART. 109. UST. 1 USTAWY PZP</w:t>
      </w:r>
    </w:p>
    <w:p w14:paraId="1E79F87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Zamawiający wykluczy z postępowania o udzielenie zamówienia publicznego na podstawie art. 109 ust. 1 pkt 4 ustawy Wykonawcę w stosunku do którego otwarto likwidację, ogłoszono upadłość, którego aktywami zarządza likwidator lub sąd, zawarł układ z wierzycielami, którego działalność gospodarcza jest zawieszona albo znajduje się on w innej tego rodzaju sytuacji wynikającej </w:t>
      </w:r>
      <w:r>
        <w:rPr>
          <w:rFonts w:eastAsia="Times New Roman" w:cs="Calibri"/>
          <w:sz w:val="24"/>
          <w:szCs w:val="24"/>
        </w:rPr>
        <w:t xml:space="preserve">                       </w:t>
      </w:r>
      <w:r w:rsidRPr="00056117">
        <w:rPr>
          <w:rFonts w:eastAsia="Times New Roman" w:cs="Calibri"/>
          <w:sz w:val="24"/>
          <w:szCs w:val="24"/>
        </w:rPr>
        <w:t>z podobnej procedury przewidzianej w przepisach miejsca wszczęcia tej procedury</w:t>
      </w:r>
      <w:r>
        <w:rPr>
          <w:rFonts w:eastAsia="Times New Roman" w:cs="Calibri"/>
          <w:sz w:val="24"/>
          <w:szCs w:val="24"/>
        </w:rPr>
        <w:t xml:space="preserve"> ( załącznik n 4 do SWZ).</w:t>
      </w:r>
    </w:p>
    <w:p w14:paraId="09A59933" w14:textId="77777777" w:rsidR="004635A7" w:rsidRDefault="004635A7" w:rsidP="00FF187D">
      <w:pPr>
        <w:jc w:val="both"/>
        <w:rPr>
          <w:rFonts w:eastAsia="Times New Roman" w:cs="Calibri"/>
          <w:b/>
          <w:sz w:val="24"/>
          <w:szCs w:val="24"/>
        </w:rPr>
      </w:pPr>
    </w:p>
    <w:p w14:paraId="483E239B" w14:textId="138C5500"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XVII</w:t>
      </w:r>
      <w:r>
        <w:rPr>
          <w:rFonts w:eastAsia="Times New Roman" w:cs="Calibri"/>
          <w:b/>
          <w:sz w:val="24"/>
          <w:szCs w:val="24"/>
        </w:rPr>
        <w:t xml:space="preserve"> </w:t>
      </w:r>
    </w:p>
    <w:p w14:paraId="12E8CF7F"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 xml:space="preserve">ZAKAZ UDZIAŁU ROSYJSKICH WYKONAWCÓW W ZAMÓWIENIACH PUBLICZNYCH </w:t>
      </w:r>
      <w:r w:rsidRPr="00056117">
        <w:rPr>
          <w:rFonts w:eastAsia="Times New Roman" w:cs="Calibri"/>
          <w:b/>
          <w:sz w:val="24"/>
          <w:szCs w:val="24"/>
        </w:rPr>
        <w:br/>
        <w:t>I KONCESJACH/NOWE PODSTAWY WYKLUCZENIA Z POSTĘPOWANIA LUB KONKURSU ORAZ KARA PIENIĘŻNA JAKO SANKCJE W CELU PRZECIWDZIAŁANIA WSPIERANIA AGRESJI FEDERACJI ROSYJSKIEJ NA UKRAINĘ.</w:t>
      </w:r>
    </w:p>
    <w:p w14:paraId="086CFAFB" w14:textId="77777777" w:rsidR="00FF187D" w:rsidRPr="00056117" w:rsidRDefault="00FF187D" w:rsidP="00FF187D">
      <w:pPr>
        <w:pStyle w:val="NormalnyWeb"/>
        <w:spacing w:before="120" w:beforeAutospacing="0" w:after="120" w:afterAutospacing="0"/>
        <w:jc w:val="both"/>
        <w:rPr>
          <w:rFonts w:ascii="Calibri" w:hAnsi="Calibri" w:cs="Calibri"/>
        </w:rPr>
      </w:pPr>
      <w:r w:rsidRPr="00056117">
        <w:rPr>
          <w:rFonts w:ascii="Calibri" w:hAnsi="Calibri" w:cs="Calibri"/>
        </w:rPr>
        <w:t xml:space="preserve">1. W związku z trwającą agresją wojskową Rosji wobec Ukrainy oraz doniesieniami </w:t>
      </w:r>
      <w:r>
        <w:rPr>
          <w:rFonts w:ascii="Calibri" w:hAnsi="Calibri" w:cs="Calibri"/>
        </w:rPr>
        <w:t xml:space="preserve">                                   </w:t>
      </w:r>
      <w:r w:rsidRPr="00056117">
        <w:rPr>
          <w:rFonts w:ascii="Calibri" w:hAnsi="Calibri" w:cs="Calibri"/>
        </w:rPr>
        <w:t xml:space="preserve">o okrucieństwach popełnianych przez rosyjskie siły zbrojne w Ukrainie w ramach piątego pakietu sankcji gospodarczych i indywidualnych wobec Rosji w dniu 8 kwietnia 2022 r. Rada Unii Europejskiej przyjęła </w:t>
      </w:r>
      <w:r w:rsidRPr="00056117">
        <w:rPr>
          <w:rFonts w:ascii="Calibri" w:hAnsi="Calibri" w:cs="Calibri"/>
          <w:i/>
          <w:iCs/>
        </w:rPr>
        <w:t>rozporządzenie (UE) 2022/576 w sprawie zmiany rozporządzenia (UE) nr 833/2014 dotyczącego środków ograniczających w związku z działaniami Rosji destabilizującymi sytuację na Ukrainie</w:t>
      </w:r>
      <w:r w:rsidRPr="00056117">
        <w:rPr>
          <w:rFonts w:ascii="Calibri" w:hAnsi="Calibri" w:cs="Calibri"/>
        </w:rPr>
        <w:t xml:space="preserve"> (Dz. Urz. UE nr L 111 z 8.4.2022, str. 1), które ustanowiło </w:t>
      </w:r>
      <w:r w:rsidRPr="00056117">
        <w:rPr>
          <w:rStyle w:val="Pogrubienie"/>
          <w:rFonts w:ascii="Calibri" w:hAnsi="Calibri" w:cs="Calibri"/>
        </w:rPr>
        <w:t>ogólnounijny zakaz udziału rosyjskich wykonawców w zamówieniach publicznych i koncesjach</w:t>
      </w:r>
      <w:r w:rsidRPr="00056117">
        <w:rPr>
          <w:rFonts w:ascii="Calibri" w:hAnsi="Calibri" w:cs="Calibri"/>
        </w:rPr>
        <w:t xml:space="preserve"> udzielanych w państwach członkowskich Unii Europejskiej. </w:t>
      </w:r>
    </w:p>
    <w:p w14:paraId="57E5195E" w14:textId="77777777" w:rsidR="00FF187D" w:rsidRPr="00056117" w:rsidRDefault="00FF187D" w:rsidP="00FF187D">
      <w:pPr>
        <w:pStyle w:val="NormalnyWeb"/>
        <w:spacing w:before="120" w:beforeAutospacing="0" w:after="120" w:afterAutospacing="0"/>
        <w:jc w:val="both"/>
        <w:rPr>
          <w:rFonts w:ascii="Calibri" w:hAnsi="Calibri" w:cs="Calibri"/>
          <w:b/>
          <w:bCs/>
        </w:rPr>
      </w:pPr>
      <w:r w:rsidRPr="00056117">
        <w:rPr>
          <w:rFonts w:ascii="Calibri" w:hAnsi="Calibri" w:cs="Calibri"/>
        </w:rPr>
        <w:t>Przepisy rozporządzenia 2022/576 weszły w życie następnego dnia po publikacji,</w:t>
      </w:r>
      <w:r w:rsidRPr="00056117">
        <w:rPr>
          <w:rFonts w:ascii="Calibri" w:hAnsi="Calibri" w:cs="Calibri"/>
        </w:rPr>
        <w:br/>
        <w:t xml:space="preserve"> </w:t>
      </w:r>
      <w:r w:rsidRPr="00056117">
        <w:rPr>
          <w:rFonts w:ascii="Calibri" w:hAnsi="Calibri" w:cs="Calibri"/>
          <w:b/>
          <w:bCs/>
        </w:rPr>
        <w:t>tj. w dniu 9 kwietnia 2022 r.</w:t>
      </w:r>
    </w:p>
    <w:p w14:paraId="0B0B0F1B" w14:textId="77777777" w:rsidR="00FF187D" w:rsidRPr="00056117" w:rsidRDefault="00FF187D" w:rsidP="00FF187D">
      <w:pPr>
        <w:spacing w:before="120" w:after="120"/>
        <w:jc w:val="both"/>
        <w:rPr>
          <w:rFonts w:eastAsia="Times New Roman" w:cs="Calibri"/>
          <w:sz w:val="24"/>
          <w:szCs w:val="24"/>
        </w:rPr>
      </w:pPr>
      <w:r w:rsidRPr="00056117">
        <w:rPr>
          <w:rFonts w:cs="Calibri"/>
          <w:b/>
          <w:bCs/>
          <w:sz w:val="24"/>
          <w:szCs w:val="24"/>
        </w:rPr>
        <w:t>2.</w:t>
      </w:r>
      <w:r w:rsidRPr="00056117">
        <w:rPr>
          <w:rFonts w:cs="Calibri"/>
          <w:sz w:val="24"/>
          <w:szCs w:val="24"/>
        </w:rPr>
        <w:t xml:space="preserve"> Ponadto </w:t>
      </w:r>
      <w:r w:rsidRPr="00056117">
        <w:rPr>
          <w:rFonts w:eastAsia="Times New Roman" w:cs="Calibri"/>
          <w:sz w:val="24"/>
          <w:szCs w:val="24"/>
        </w:rPr>
        <w:t xml:space="preserve">w dniu 15 kwietnia 2022 r. w Dzienniku Ustaw pod poz. 835 ogłoszono </w:t>
      </w:r>
      <w:bookmarkStart w:id="1" w:name="_Hlk103255659"/>
      <w:r w:rsidRPr="00056117">
        <w:rPr>
          <w:rFonts w:eastAsia="Times New Roman" w:cs="Calibri"/>
          <w:sz w:val="24"/>
          <w:szCs w:val="24"/>
        </w:rPr>
        <w:t xml:space="preserve">ustawę z dnia 13 kwietnia 2022r. </w:t>
      </w:r>
      <w:r w:rsidRPr="00056117">
        <w:rPr>
          <w:rFonts w:eastAsia="Times New Roman" w:cs="Calibri"/>
          <w:i/>
          <w:iCs/>
          <w:sz w:val="24"/>
          <w:szCs w:val="24"/>
        </w:rPr>
        <w:t>o szczególnych rozwiązaniach w zakresie przeciwdziałania wspieraniu agresji na Ukrainę oraz służących ochronie bezpieczeństwa narodowego</w:t>
      </w:r>
      <w:bookmarkEnd w:id="1"/>
      <w:r w:rsidRPr="00056117">
        <w:rPr>
          <w:rFonts w:eastAsia="Times New Roman" w:cs="Calibri"/>
          <w:sz w:val="24"/>
          <w:szCs w:val="24"/>
        </w:rPr>
        <w:t>, zwaną dalej „ustawą.</w:t>
      </w:r>
    </w:p>
    <w:p w14:paraId="424F3E20" w14:textId="3581E51B" w:rsidR="00FF187D" w:rsidRPr="00056117" w:rsidRDefault="00FF187D" w:rsidP="00FF187D">
      <w:pPr>
        <w:spacing w:before="120" w:after="120"/>
        <w:jc w:val="both"/>
        <w:rPr>
          <w:rFonts w:eastAsia="Times New Roman" w:cs="Calibri"/>
          <w:sz w:val="24"/>
          <w:szCs w:val="24"/>
        </w:rPr>
      </w:pPr>
      <w:r w:rsidRPr="00056117">
        <w:rPr>
          <w:rFonts w:eastAsia="Times New Roman" w:cs="Calibri"/>
          <w:sz w:val="24"/>
          <w:szCs w:val="24"/>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w:t>
      </w:r>
      <w:r w:rsidR="00B732F2">
        <w:rPr>
          <w:rFonts w:eastAsia="Times New Roman" w:cs="Calibri"/>
          <w:sz w:val="24"/>
          <w:szCs w:val="24"/>
        </w:rPr>
        <w:t>3 r., 1605 tj.</w:t>
      </w:r>
      <w:r w:rsidRPr="00056117">
        <w:rPr>
          <w:rFonts w:eastAsia="Times New Roman" w:cs="Calibri"/>
          <w:sz w:val="24"/>
          <w:szCs w:val="24"/>
        </w:rPr>
        <w:t>), zwanej dalej „ustawą Pzp”.</w:t>
      </w:r>
    </w:p>
    <w:p w14:paraId="750F17C1" w14:textId="30F2F5D9" w:rsidR="00FF187D" w:rsidRPr="00056117" w:rsidRDefault="00FF187D" w:rsidP="00FF187D">
      <w:pPr>
        <w:spacing w:before="120" w:after="120"/>
        <w:jc w:val="both"/>
        <w:rPr>
          <w:rFonts w:eastAsia="Times New Roman" w:cs="Calibri"/>
          <w:b/>
          <w:sz w:val="24"/>
          <w:szCs w:val="24"/>
        </w:rPr>
      </w:pPr>
      <w:r w:rsidRPr="00056117">
        <w:rPr>
          <w:rFonts w:eastAsia="Times New Roman" w:cs="Calibri"/>
          <w:b/>
          <w:sz w:val="24"/>
          <w:szCs w:val="24"/>
        </w:rPr>
        <w:t xml:space="preserve">3.Na podstawie art. 7 ust. 1 ustawy </w:t>
      </w:r>
      <w:r w:rsidRPr="00056117">
        <w:rPr>
          <w:rFonts w:eastAsia="Times New Roman" w:cs="Calibri"/>
          <w:sz w:val="24"/>
          <w:szCs w:val="24"/>
        </w:rPr>
        <w:t xml:space="preserve"> z dnia 13 kwietnia 2022r. </w:t>
      </w:r>
      <w:r w:rsidRPr="00056117">
        <w:rPr>
          <w:rFonts w:eastAsia="Times New Roman" w:cs="Calibri"/>
          <w:i/>
          <w:iCs/>
          <w:sz w:val="24"/>
          <w:szCs w:val="24"/>
        </w:rPr>
        <w:t>o szczególnych rozwiązaniach w zakresie przeciwdziałania wspieraniu agresji na Ukrainę oraz służących ochronie bezpieczeństwa narodowego</w:t>
      </w:r>
      <w:r w:rsidRPr="00056117">
        <w:rPr>
          <w:rFonts w:eastAsia="Times New Roman" w:cs="Calibri"/>
          <w:b/>
          <w:sz w:val="24"/>
          <w:szCs w:val="24"/>
        </w:rPr>
        <w:t xml:space="preserve"> z  postępowania o udzielenie zamówienia publicznego lub konkursu prowadzonego na podstawie ustawy Pzp wyklucza się:</w:t>
      </w:r>
    </w:p>
    <w:p w14:paraId="5F0F47EA" w14:textId="77777777" w:rsidR="00FF187D" w:rsidRPr="00056117" w:rsidRDefault="00FF187D" w:rsidP="00FF187D">
      <w:pPr>
        <w:spacing w:before="120"/>
        <w:jc w:val="both"/>
        <w:rPr>
          <w:rFonts w:eastAsia="Times New Roman" w:cs="Calibri"/>
          <w:sz w:val="24"/>
          <w:szCs w:val="24"/>
        </w:rPr>
      </w:pPr>
      <w:r w:rsidRPr="00056117">
        <w:rPr>
          <w:rFonts w:eastAsia="Times New Roman" w:cs="Calibri"/>
          <w:sz w:val="24"/>
          <w:szCs w:val="2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846BF23" w14:textId="77777777" w:rsidR="00FF187D" w:rsidRPr="00056117" w:rsidRDefault="00FF187D" w:rsidP="00FF187D">
      <w:pPr>
        <w:spacing w:before="120"/>
        <w:jc w:val="both"/>
        <w:rPr>
          <w:rFonts w:eastAsia="Times New Roman" w:cs="Calibri"/>
          <w:sz w:val="24"/>
          <w:szCs w:val="24"/>
        </w:rPr>
      </w:pPr>
      <w:r w:rsidRPr="00056117">
        <w:rPr>
          <w:rFonts w:eastAsia="Times New Roman" w:cs="Calibri"/>
          <w:sz w:val="24"/>
          <w:szCs w:val="24"/>
        </w:rPr>
        <w:t xml:space="preserve">2) Wykonawcę oraz uczestnika konkursu, którego beneficjentem rzeczywistym w rozumieniu ustawy z dnia 1 marca 2018 r. o przeciwdziałaniu praniu pieniędzy oraz finansowaniu terroryzmu </w:t>
      </w:r>
      <w:r w:rsidRPr="00056117">
        <w:rPr>
          <w:rFonts w:eastAsia="Times New Roman" w:cs="Calibri"/>
          <w:sz w:val="24"/>
          <w:szCs w:val="24"/>
        </w:rPr>
        <w:lastRenderedPageBreak/>
        <w:t>(Dz.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D1F8777" w14:textId="622D4E71" w:rsidR="00FF187D" w:rsidRPr="00056117" w:rsidRDefault="00FF187D" w:rsidP="00FF187D">
      <w:pPr>
        <w:spacing w:before="120"/>
        <w:jc w:val="both"/>
        <w:rPr>
          <w:rFonts w:eastAsia="Times New Roman" w:cs="Calibri"/>
          <w:sz w:val="24"/>
          <w:szCs w:val="24"/>
        </w:rPr>
      </w:pPr>
      <w:r w:rsidRPr="00056117">
        <w:rPr>
          <w:rFonts w:eastAsia="Times New Roman" w:cs="Calibri"/>
          <w:sz w:val="24"/>
          <w:szCs w:val="24"/>
        </w:rPr>
        <w:t>3) Wykonawcę oraz uczestnika konkursu, którego jednostką dominującą w rozumieniu art. 3 ust. 1 pkt 37 ustawy z dnia 29 września 1994 r. o rachunkowości (Dz. U. z 202</w:t>
      </w:r>
      <w:r w:rsidR="004635A7">
        <w:rPr>
          <w:rFonts w:eastAsia="Times New Roman" w:cs="Calibri"/>
          <w:sz w:val="24"/>
          <w:szCs w:val="24"/>
        </w:rPr>
        <w:t>3.120</w:t>
      </w:r>
      <w:r w:rsidRPr="00056117">
        <w:rPr>
          <w:rFonts w:eastAsia="Times New Roman" w:cs="Calibri"/>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D9CD3B2" w14:textId="77777777" w:rsidR="00FF187D" w:rsidRPr="00056117" w:rsidRDefault="00FF187D" w:rsidP="00FF187D">
      <w:pPr>
        <w:spacing w:before="120"/>
        <w:jc w:val="both"/>
        <w:rPr>
          <w:rFonts w:eastAsia="Times New Roman" w:cs="Calibri"/>
          <w:sz w:val="24"/>
          <w:szCs w:val="24"/>
        </w:rPr>
      </w:pPr>
      <w:r w:rsidRPr="00056117">
        <w:rPr>
          <w:rFonts w:eastAsia="Times New Roman" w:cs="Calibri"/>
          <w:sz w:val="24"/>
          <w:szCs w:val="24"/>
        </w:rPr>
        <w:t>4.Wykluczenie, o których mowa w ust. 3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4722A0E" w14:textId="7F272A6D" w:rsidR="00FF187D" w:rsidRPr="00056117" w:rsidRDefault="00FF187D" w:rsidP="00FF187D">
      <w:pPr>
        <w:spacing w:before="120" w:after="120"/>
        <w:jc w:val="both"/>
        <w:rPr>
          <w:rFonts w:eastAsia="Times New Roman" w:cs="Calibri"/>
          <w:sz w:val="24"/>
          <w:szCs w:val="24"/>
        </w:rPr>
      </w:pPr>
      <w:r w:rsidRPr="00056117">
        <w:rPr>
          <w:rFonts w:eastAsia="Times New Roman" w:cs="Calibri"/>
          <w:sz w:val="24"/>
          <w:szCs w:val="24"/>
        </w:rPr>
        <w:t xml:space="preserve">5. Regulacje dot. wszelkich sankcji określone zostały w art. 7 ust. 1 -8 ustawy z dnia 13 kwietnia 2022r. </w:t>
      </w:r>
      <w:r w:rsidRPr="00056117">
        <w:rPr>
          <w:rFonts w:eastAsia="Times New Roman" w:cs="Calibri"/>
          <w:i/>
          <w:iCs/>
          <w:sz w:val="24"/>
          <w:szCs w:val="24"/>
        </w:rPr>
        <w:t>o szczególnych rozwiązaniach w zakresie przeciwdziałania wspieraniu agresji na Ukrainę oraz służących ochronie bezpieczeństwa narodowego.</w:t>
      </w:r>
    </w:p>
    <w:p w14:paraId="6AC4457B"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XVIII</w:t>
      </w:r>
      <w:r>
        <w:rPr>
          <w:rFonts w:eastAsia="Times New Roman" w:cs="Calibri"/>
          <w:b/>
          <w:sz w:val="24"/>
          <w:szCs w:val="24"/>
        </w:rPr>
        <w:t xml:space="preserve"> </w:t>
      </w:r>
    </w:p>
    <w:p w14:paraId="06AA7D31"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 xml:space="preserve">INFORMACJE O WARUNKACH UDZIAŁU W POSTĘPOWANIU O UDZIELENIE ZAMÓWIENIA </w:t>
      </w:r>
    </w:p>
    <w:p w14:paraId="7780069C" w14:textId="51EE692C" w:rsidR="00867F3E" w:rsidRPr="00E25893" w:rsidRDefault="00EB5DCB" w:rsidP="00EB5DCB">
      <w:pPr>
        <w:tabs>
          <w:tab w:val="left" w:pos="284"/>
        </w:tabs>
        <w:jc w:val="both"/>
        <w:rPr>
          <w:b/>
          <w:bCs/>
          <w:sz w:val="23"/>
          <w:szCs w:val="23"/>
          <w:u w:val="single"/>
        </w:rPr>
      </w:pPr>
      <w:r>
        <w:rPr>
          <w:rFonts w:eastAsia="Times New Roman" w:cs="Calibri"/>
          <w:sz w:val="24"/>
          <w:szCs w:val="24"/>
        </w:rPr>
        <w:t xml:space="preserve">1. </w:t>
      </w:r>
      <w:r w:rsidR="00FF187D" w:rsidRPr="00056117">
        <w:rPr>
          <w:rFonts w:eastAsia="Times New Roman" w:cs="Calibri"/>
          <w:sz w:val="24"/>
          <w:szCs w:val="24"/>
        </w:rPr>
        <w:t>O udzielenie zamówienia w niniejszym postępowaniu zgodnie z art. 112 ust. 1 pkt 2 ustawy mogą ubiegać się wyłącznie Wykonawcy, którzy spełniają określone przez Zamawiającego warunki udziału w postępowaniu, w następującym zakresie: 1) zdolności do występowania w obrocie gospodarczym</w:t>
      </w:r>
      <w:r w:rsidR="00867F3E">
        <w:rPr>
          <w:rFonts w:eastAsia="Times New Roman" w:cs="Calibri"/>
          <w:sz w:val="24"/>
          <w:szCs w:val="24"/>
        </w:rPr>
        <w:t>:</w:t>
      </w:r>
      <w:r w:rsidR="00FF187D" w:rsidRPr="00056117">
        <w:rPr>
          <w:rFonts w:eastAsia="Times New Roman" w:cs="Calibri"/>
          <w:sz w:val="24"/>
          <w:szCs w:val="24"/>
        </w:rPr>
        <w:t xml:space="preserve"> </w:t>
      </w:r>
      <w:r w:rsidR="00867F3E" w:rsidRPr="00E25893">
        <w:rPr>
          <w:b/>
          <w:bCs/>
          <w:sz w:val="23"/>
          <w:szCs w:val="23"/>
          <w:u w:val="single"/>
        </w:rPr>
        <w:t xml:space="preserve">Wykonawca ubiegający się o udzielenie zamówienia </w:t>
      </w:r>
      <w:r w:rsidR="00812297" w:rsidRPr="00E25893">
        <w:rPr>
          <w:b/>
          <w:bCs/>
          <w:sz w:val="23"/>
          <w:szCs w:val="23"/>
          <w:u w:val="single"/>
        </w:rPr>
        <w:t>muszą posiadać aktualną koncesję na prowadzenie działalności gospodarczej w zakresie obrotu paliwami ciekłymi objętymi niniejszym zamówieniem wydaną przez Prezesa Urzędu Regulacji Energetyki</w:t>
      </w:r>
      <w:r w:rsidR="001077BD" w:rsidRPr="00E25893">
        <w:rPr>
          <w:b/>
          <w:bCs/>
          <w:sz w:val="23"/>
          <w:szCs w:val="23"/>
          <w:u w:val="single"/>
        </w:rPr>
        <w:t>, zgodnie z zapisami ustawy z dnia 10 kwietnia 1997 r. – Prawo Energetyczne (Dz.U. 2024 POZ. 266).</w:t>
      </w:r>
      <w:r w:rsidR="00E25893" w:rsidRPr="00E25893">
        <w:rPr>
          <w:b/>
          <w:bCs/>
          <w:sz w:val="23"/>
          <w:szCs w:val="23"/>
          <w:u w:val="single"/>
        </w:rPr>
        <w:t>*</w:t>
      </w:r>
    </w:p>
    <w:p w14:paraId="4245B146" w14:textId="722E7525" w:rsidR="00E25893" w:rsidRPr="00E25893" w:rsidRDefault="00E25893" w:rsidP="00EB5DCB">
      <w:pPr>
        <w:tabs>
          <w:tab w:val="left" w:pos="284"/>
        </w:tabs>
        <w:jc w:val="both"/>
        <w:rPr>
          <w:rFonts w:eastAsia="Times New Roman" w:cs="Calibri"/>
          <w:bCs/>
          <w:i/>
          <w:iCs/>
          <w:sz w:val="20"/>
          <w:szCs w:val="20"/>
        </w:rPr>
      </w:pPr>
      <w:r w:rsidRPr="00E25893">
        <w:rPr>
          <w:rFonts w:eastAsia="Times New Roman" w:cs="Calibri"/>
          <w:bCs/>
          <w:i/>
          <w:iCs/>
          <w:sz w:val="20"/>
          <w:szCs w:val="20"/>
        </w:rPr>
        <w:t xml:space="preserve">*Zamawiający potwierdzi ten warunek na podstawie ogólnodostępnego Rejestru Przedsiębiorców </w:t>
      </w:r>
      <w:r w:rsidR="002C4E6D">
        <w:rPr>
          <w:rFonts w:eastAsia="Times New Roman" w:cs="Calibri"/>
          <w:bCs/>
          <w:i/>
          <w:iCs/>
          <w:sz w:val="20"/>
          <w:szCs w:val="20"/>
        </w:rPr>
        <w:t>„</w:t>
      </w:r>
      <w:r w:rsidRPr="00E25893">
        <w:rPr>
          <w:rFonts w:eastAsia="Times New Roman" w:cs="Calibri"/>
          <w:bCs/>
          <w:i/>
          <w:iCs/>
          <w:sz w:val="20"/>
          <w:szCs w:val="20"/>
        </w:rPr>
        <w:t>Koncesjowanych</w:t>
      </w:r>
      <w:r w:rsidR="002C4E6D">
        <w:rPr>
          <w:rFonts w:eastAsia="Times New Roman" w:cs="Calibri"/>
          <w:bCs/>
          <w:i/>
          <w:iCs/>
          <w:sz w:val="20"/>
          <w:szCs w:val="20"/>
        </w:rPr>
        <w:t>”</w:t>
      </w:r>
      <w:r w:rsidRPr="00E25893">
        <w:rPr>
          <w:rFonts w:eastAsia="Times New Roman" w:cs="Calibri"/>
          <w:bCs/>
          <w:i/>
          <w:iCs/>
          <w:sz w:val="20"/>
          <w:szCs w:val="20"/>
        </w:rPr>
        <w:t xml:space="preserve"> – prowadzonego przez Urząd Regulacji Energetyki.</w:t>
      </w:r>
    </w:p>
    <w:p w14:paraId="0451CFF1" w14:textId="38A05F47" w:rsidR="0050616B" w:rsidRDefault="00FF187D" w:rsidP="00EB5DCB">
      <w:pPr>
        <w:tabs>
          <w:tab w:val="left" w:pos="284"/>
        </w:tabs>
        <w:jc w:val="both"/>
        <w:rPr>
          <w:rFonts w:eastAsia="Times New Roman" w:cs="Calibri"/>
          <w:sz w:val="24"/>
          <w:szCs w:val="24"/>
        </w:rPr>
      </w:pPr>
      <w:r w:rsidRPr="00056117">
        <w:rPr>
          <w:rFonts w:eastAsia="Times New Roman" w:cs="Calibri"/>
          <w:sz w:val="24"/>
          <w:szCs w:val="24"/>
        </w:rPr>
        <w:t xml:space="preserve"> 2) uprawnień do prowadzenia określonej działalności gospodarczej lub zawodowej, o ile wynika to z odrębnych przepisów Zamawiający nie precyzuje w tym zakresie żadnych wymagań, których spełnienie Wykonawca zobowiązany jest wykazać w sposób szczególny. 3) sytuacji ekonomicznej lub finansowej Zamawiający nie precyzuje w tym zakresie żadnych wymagań, których spełnienie Wykonawca zobowiązany jest wykazać w sposób szczególny. </w:t>
      </w:r>
      <w:r w:rsidRPr="00746059">
        <w:rPr>
          <w:rFonts w:eastAsia="Times New Roman" w:cs="Calibri"/>
          <w:bCs/>
          <w:sz w:val="24"/>
          <w:szCs w:val="24"/>
        </w:rPr>
        <w:t>4) zdolności technicznej lub zawodowej:</w:t>
      </w:r>
      <w:r w:rsidR="00746059" w:rsidRPr="00746059">
        <w:rPr>
          <w:rFonts w:eastAsia="Times New Roman" w:cs="Calibri"/>
          <w:sz w:val="24"/>
          <w:szCs w:val="24"/>
        </w:rPr>
        <w:t xml:space="preserve"> </w:t>
      </w:r>
    </w:p>
    <w:p w14:paraId="7B73F397" w14:textId="31B2114A" w:rsidR="004B385F" w:rsidRPr="00453371" w:rsidRDefault="004B385F" w:rsidP="004B385F">
      <w:pPr>
        <w:spacing w:line="259" w:lineRule="auto"/>
        <w:contextualSpacing/>
        <w:jc w:val="both"/>
        <w:rPr>
          <w:b/>
          <w:bCs/>
          <w:i/>
          <w:iCs/>
          <w:szCs w:val="24"/>
          <w:u w:val="single"/>
        </w:rPr>
      </w:pPr>
      <w:r w:rsidRPr="004B385F">
        <w:rPr>
          <w:b/>
          <w:bCs/>
          <w:szCs w:val="24"/>
          <w:u w:val="single"/>
        </w:rPr>
        <w:t>Wykonawca ubiegający się o niniejsze postępowanie winien dysponować stacjami paliwowymi  dostępnymi na terenie całej Polski, rozmieszczonymi od siebie w promieniu maksymalnie 150 km. Wykonawca ma posiadać minimum 4 stacje na terenie każdego województwa. Ponadto, wymagana jest, aby na terenie Wałbrzycha i Wrocławia, Wykonawca dysponował co najmniej jedną całodobową stacją paliwową</w:t>
      </w:r>
      <w:r w:rsidR="00453371">
        <w:rPr>
          <w:b/>
          <w:bCs/>
          <w:szCs w:val="24"/>
          <w:u w:val="single"/>
        </w:rPr>
        <w:t xml:space="preserve">, </w:t>
      </w:r>
      <w:r w:rsidR="00453371" w:rsidRPr="00453371">
        <w:rPr>
          <w:b/>
          <w:bCs/>
          <w:i/>
          <w:iCs/>
          <w:szCs w:val="24"/>
          <w:u w:val="single"/>
        </w:rPr>
        <w:t>(Wykonawca zobligowany jest do złożenia stosownego Oświadczenia w przedmiotowym zakresie – Załącznik nr 14).</w:t>
      </w:r>
    </w:p>
    <w:p w14:paraId="28CC32D6" w14:textId="4916A201" w:rsidR="00FF187D" w:rsidRPr="0050616B" w:rsidRDefault="00FF187D" w:rsidP="0050616B">
      <w:pPr>
        <w:tabs>
          <w:tab w:val="left" w:pos="284"/>
        </w:tabs>
        <w:jc w:val="both"/>
        <w:rPr>
          <w:rFonts w:eastAsia="Times New Roman" w:cs="Calibri"/>
          <w:sz w:val="24"/>
          <w:szCs w:val="24"/>
        </w:rPr>
      </w:pPr>
      <w:r w:rsidRPr="0050616B">
        <w:rPr>
          <w:rFonts w:eastAsia="Times New Roman" w:cs="Calibri"/>
          <w:sz w:val="24"/>
          <w:szCs w:val="24"/>
        </w:rPr>
        <w:t xml:space="preserve">2. Oceniając zdolność techniczną lub zawodową, Zamawiający może, na każdym etapie postępowania uznać, że Wykonawca nie posiada wymaganych zdolności, jeżeli posiadanie przez </w:t>
      </w:r>
      <w:r w:rsidRPr="0050616B">
        <w:rPr>
          <w:rFonts w:eastAsia="Times New Roman" w:cs="Calibri"/>
          <w:sz w:val="24"/>
          <w:szCs w:val="24"/>
        </w:rPr>
        <w:lastRenderedPageBreak/>
        <w:t>wykonawcę sprzecznych interesów, w szczególności zaangażowanie zasobów technicznych lub zawodowych Wykonawcy w inne przedsięwzięcia gospodarcze Wykonawcy może mieć negatywny wpływ na realizację zamówienia.</w:t>
      </w:r>
    </w:p>
    <w:p w14:paraId="3CC706D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 Wykonawcy mogą wspólnie ubiegać się o udzielenie zamówienia (art. 58 ustawy). W takim przypadku Wykonawcy ustanawiają pełnomocnika do reprezentowania ich w postępowaniu albo do reprezentowania w postępowaniu i zawarcia umowy w sprawie zamówienia publicznego. Pełnomocnictwo winno być załączone do oferty.</w:t>
      </w:r>
    </w:p>
    <w:p w14:paraId="3A5D804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4. W przypadku Wykonawców wspólnie ubiegających się o udzielenie zamówienia, oświadczenia,</w:t>
      </w:r>
      <w:r>
        <w:rPr>
          <w:rFonts w:eastAsia="Times New Roman" w:cs="Calibri"/>
          <w:sz w:val="24"/>
          <w:szCs w:val="24"/>
        </w:rPr>
        <w:t xml:space="preserve">     </w:t>
      </w:r>
      <w:r w:rsidRPr="00056117">
        <w:rPr>
          <w:rFonts w:eastAsia="Times New Roman" w:cs="Calibri"/>
          <w:sz w:val="24"/>
          <w:szCs w:val="24"/>
        </w:rPr>
        <w:t xml:space="preserve"> o których mowa w Rozdziale XII, składa każdy z wykonawców. Oświadczenia te potwierdzają brak podstaw wykluczenia oraz spełnianie warunków udziału w zakresie, w jakim każdy z wykonawców wykazuje spełnianie warunków udziału w postępowaniu.</w:t>
      </w:r>
    </w:p>
    <w:p w14:paraId="300F036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5. Wykonawcy wspólnie ubiegający się o udzielenie zamówienia dołączają do oferty oświadczenie, z którego wynika, które roboty budowlane/dostawy/usługi (w zależności od tego co jest przedmiotem postępowania) wykonają poszczególni Wykonawcy.</w:t>
      </w:r>
    </w:p>
    <w:p w14:paraId="4B025791"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6. Oświadczenia i dokumenty potwierdzające brak podstaw do wykluczenia z postępowania składa każdy z Wykonawców wspólnie ubiegających się o zamówienie. </w:t>
      </w:r>
    </w:p>
    <w:p w14:paraId="33E624A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7. Zamawiający w stosunku do Wykonawców wspólnie ubiegających się o udzielenie zamówienia, w odniesieniu do warunku dotyczącego zdolności technicznej lub zawodowej dopuszcza łączne spełnianie warunku przez Wykonawców.</w:t>
      </w:r>
    </w:p>
    <w:p w14:paraId="1F18DF61"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8. Warunek dotyczący uprawnień do prowadzenia określonej działalności gospodarczej lub zawodowej, o którym mowa w art. 112 ust. 2 pkt 2 ustawy, jest spełniony, jeżeli co najmniej jeden z Wykonawców wspólnie ubiegających się o udzielenie zamówienia posiada uprawnienia do prowadzenia określonej działalności gospodarczej lub zawodowej i zrealizuje dostawy, do których realizacji te uprawnienia są wymagane.</w:t>
      </w:r>
    </w:p>
    <w:p w14:paraId="183E555F" w14:textId="3FB12B4F" w:rsidR="00FF187D" w:rsidRPr="00056117" w:rsidRDefault="00FF187D" w:rsidP="00FF187D">
      <w:pPr>
        <w:jc w:val="both"/>
        <w:rPr>
          <w:rFonts w:eastAsia="Times New Roman" w:cs="Calibri"/>
          <w:sz w:val="24"/>
          <w:szCs w:val="24"/>
        </w:rPr>
      </w:pPr>
      <w:r w:rsidRPr="00056117">
        <w:rPr>
          <w:rFonts w:eastAsia="Times New Roman" w:cs="Calibri"/>
          <w:sz w:val="24"/>
          <w:szCs w:val="24"/>
        </w:rPr>
        <w:t>9.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rsidR="00E71C0F">
        <w:rPr>
          <w:rFonts w:eastAsia="Times New Roman" w:cs="Calibri"/>
          <w:sz w:val="24"/>
          <w:szCs w:val="24"/>
        </w:rPr>
        <w:t xml:space="preserve"> – nie dotyczy</w:t>
      </w:r>
    </w:p>
    <w:p w14:paraId="2A5DDBC7" w14:textId="35EA3F56" w:rsidR="00FF187D" w:rsidRPr="00056117" w:rsidRDefault="00FF187D" w:rsidP="00FF187D">
      <w:pPr>
        <w:jc w:val="both"/>
        <w:rPr>
          <w:rFonts w:eastAsia="Times New Roman" w:cs="Calibri"/>
          <w:sz w:val="24"/>
          <w:szCs w:val="24"/>
        </w:rPr>
      </w:pPr>
      <w:r w:rsidRPr="00056117">
        <w:rPr>
          <w:rFonts w:eastAsia="Times New Roman" w:cs="Calibri"/>
          <w:sz w:val="24"/>
          <w:szCs w:val="24"/>
        </w:rPr>
        <w:t>10.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E71C0F">
        <w:rPr>
          <w:rFonts w:eastAsia="Times New Roman" w:cs="Calibri"/>
          <w:sz w:val="24"/>
          <w:szCs w:val="24"/>
        </w:rPr>
        <w:t xml:space="preserve"> – nie dotyczy</w:t>
      </w:r>
    </w:p>
    <w:p w14:paraId="6DC538F5" w14:textId="2487A73A" w:rsidR="00FF187D" w:rsidRPr="00056117" w:rsidRDefault="00FF187D" w:rsidP="00FF187D">
      <w:pPr>
        <w:jc w:val="both"/>
        <w:rPr>
          <w:rFonts w:eastAsia="Times New Roman" w:cs="Calibri"/>
          <w:sz w:val="24"/>
          <w:szCs w:val="24"/>
        </w:rPr>
      </w:pPr>
      <w:r w:rsidRPr="00056117">
        <w:rPr>
          <w:rFonts w:eastAsia="Times New Roman" w:cs="Calibri"/>
          <w:sz w:val="24"/>
          <w:szCs w:val="24"/>
        </w:rPr>
        <w:t>11.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00E71C0F">
        <w:rPr>
          <w:rFonts w:eastAsia="Times New Roman" w:cs="Calibri"/>
          <w:sz w:val="24"/>
          <w:szCs w:val="24"/>
        </w:rPr>
        <w:t xml:space="preserve"> – nie dotyczy</w:t>
      </w:r>
    </w:p>
    <w:p w14:paraId="4226FCC6"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12.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CBC15D0"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13. Wykonawca, w przypadku polegania na zdolnościach lub sytuacji podmiotów udostępniających zasoby przedstawia, wraz z oświadczeniem, o którym mowa w Rozdziale XX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SWZ (zgodnie z art. 125 ust. 5 ustawy).</w:t>
      </w:r>
    </w:p>
    <w:p w14:paraId="069DBD4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lastRenderedPageBreak/>
        <w:t>14. Zobowiązanie podmiotu udostępniającego zasoby, o którym mowa w ust. 12, potwierdza, że stosunek łączący Wykonawcę z podmiotami udostępniającymi zasoby gwarantuje rzeczywisty dostęp do tych zasobów oraz określa w szczególności:</w:t>
      </w:r>
    </w:p>
    <w:p w14:paraId="6C7247A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 zakres dostępnych Wykonawcy zasobów podmiotu udostępniającego zasoby;</w:t>
      </w:r>
    </w:p>
    <w:p w14:paraId="7733676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 sposób i okres udostępnienia Wykonawcy i wykorzystania przez niego zasobów podmiotu udostępniającego te zasoby przy wykonywaniu zamówienia;</w:t>
      </w:r>
    </w:p>
    <w:p w14:paraId="0A12819C"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302F12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15.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oraz, a także bada, czy nie zachodzą wobec tego podmiotu podstawy wykluczenia, które zostały przewidziane względem Wykonawcy.</w:t>
      </w:r>
    </w:p>
    <w:p w14:paraId="22EA107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16.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886F1B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17.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BF3B859"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18. Wykonawca nie może, po upływie terminu składania ofert, powoływać się na zdolności lub sytuację podmiotów udostępniających zasoby, jeżeli na etapie ofert nie polegał on w danym zakresie na zdolnościach lub sytuacji podmiotów udostępniających zasoby.</w:t>
      </w:r>
    </w:p>
    <w:p w14:paraId="0FF3F10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19. Wykonawca może powierzyć wykonanie części zamówienia podwykonawcy (podwykonawcom) zgodnie z art. 462 ust. 1 ustawy.</w:t>
      </w:r>
    </w:p>
    <w:p w14:paraId="1C72199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20. 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04DA334"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21. Zgłoszenie podwykonawcy, na którego zasoby Wykonawca się powołuje, zobowiązuje Wykonawcę do złożenia wraz z ofertą oświadczenia i na wezwanie Zamawiającego dokumenty potwierdzające nie podleganie wykluczeniu.</w:t>
      </w:r>
    </w:p>
    <w:p w14:paraId="1D7AF5C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22.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postepowania o udzielenie zamówienia.</w:t>
      </w:r>
    </w:p>
    <w:p w14:paraId="1134B99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23. Powierzenie części zamówienia podwykonawcom nie zwalnia Wykonawcy z odpowiedzialności za należyte wykonanie zamówienia.</w:t>
      </w:r>
    </w:p>
    <w:p w14:paraId="2EC113A6" w14:textId="77777777" w:rsidR="00FF187D" w:rsidRDefault="00FF187D" w:rsidP="00FF187D">
      <w:pPr>
        <w:jc w:val="both"/>
        <w:rPr>
          <w:rFonts w:eastAsia="Times New Roman" w:cs="Calibri"/>
          <w:sz w:val="24"/>
          <w:szCs w:val="24"/>
        </w:rPr>
      </w:pPr>
      <w:r w:rsidRPr="00056117">
        <w:rPr>
          <w:rFonts w:eastAsia="Times New Roman" w:cs="Calibri"/>
          <w:sz w:val="24"/>
          <w:szCs w:val="24"/>
        </w:rPr>
        <w:t>24. Zamawiający nie przewiduje w przypadkach, o których mowa w art. 462 ust. 2 i 3 oraz ust. 4 pkt 1 ustawy, badania czy nie zachodzą wobec podwykonawcy niebędącego podmiotem udostępniającym zasoby podstawy wykluczenia, o których mowa w art. 108 i 109 ustawy. Tym samym Zamawiający nie wymaga, aby Wykonawca składał dokumenty lub oświadczenia o braku podstaw do wykluczenia odnoszące się do podwykonawcy, który nie udostępnił swoich zasobów.</w:t>
      </w:r>
    </w:p>
    <w:p w14:paraId="0FB08431" w14:textId="77777777" w:rsidR="00800E73" w:rsidRPr="0050616B" w:rsidRDefault="00800E73" w:rsidP="00FF187D">
      <w:pPr>
        <w:jc w:val="both"/>
        <w:rPr>
          <w:rFonts w:eastAsia="Times New Roman" w:cs="Calibri"/>
          <w:color w:val="000000" w:themeColor="text1"/>
          <w:sz w:val="24"/>
          <w:szCs w:val="24"/>
          <w:u w:val="single"/>
        </w:rPr>
      </w:pPr>
    </w:p>
    <w:p w14:paraId="2093A892"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XIX</w:t>
      </w:r>
      <w:r>
        <w:rPr>
          <w:rFonts w:eastAsia="Times New Roman" w:cs="Calibri"/>
          <w:b/>
          <w:sz w:val="24"/>
          <w:szCs w:val="24"/>
        </w:rPr>
        <w:t xml:space="preserve"> </w:t>
      </w:r>
    </w:p>
    <w:p w14:paraId="5BB6A368"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INFORMACJA O PRZEDMIOTOWYCH ŚRODKACH DOWODOWYCH</w:t>
      </w:r>
    </w:p>
    <w:p w14:paraId="08A7B9B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wymaga.</w:t>
      </w:r>
    </w:p>
    <w:p w14:paraId="258CF275"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w:t>
      </w:r>
      <w:r>
        <w:rPr>
          <w:rFonts w:eastAsia="Times New Roman" w:cs="Calibri"/>
          <w:b/>
          <w:sz w:val="24"/>
          <w:szCs w:val="24"/>
        </w:rPr>
        <w:t xml:space="preserve"> </w:t>
      </w:r>
    </w:p>
    <w:p w14:paraId="2B3E3CD6"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INFORMACJA O PODMIOTOWYCH ŚRODKÓW DOWODOWYCH</w:t>
      </w:r>
    </w:p>
    <w:p w14:paraId="3BDC9F59" w14:textId="45BDDB8E" w:rsidR="00FF187D" w:rsidRPr="00453371" w:rsidRDefault="00FF187D" w:rsidP="00800E73">
      <w:pPr>
        <w:tabs>
          <w:tab w:val="left" w:pos="426"/>
          <w:tab w:val="left" w:pos="851"/>
        </w:tabs>
        <w:jc w:val="both"/>
        <w:rPr>
          <w:rFonts w:eastAsia="Times New Roman" w:cs="Calibri"/>
          <w:b/>
          <w:bCs/>
          <w:sz w:val="24"/>
          <w:szCs w:val="24"/>
          <w:u w:val="single"/>
        </w:rPr>
      </w:pPr>
      <w:r w:rsidRPr="00056117">
        <w:rPr>
          <w:rFonts w:eastAsia="Times New Roman" w:cs="Calibri"/>
          <w:sz w:val="24"/>
          <w:szCs w:val="24"/>
        </w:rPr>
        <w:t xml:space="preserve">1. </w:t>
      </w:r>
      <w:r w:rsidRPr="00453371">
        <w:rPr>
          <w:rFonts w:eastAsia="Times New Roman" w:cs="Calibri"/>
          <w:b/>
          <w:bCs/>
          <w:sz w:val="24"/>
          <w:szCs w:val="24"/>
        </w:rPr>
        <w:t>Do oferty Wykonawca zobowiązany jest dołączyć aktualne na dzień składania ofert oświadczenie o braku podstaw do wykluczenia z postępowania oraz o spełnianiu warunków udziału w postępowaniu w zakresie wskazanym przez Zamawiającego zgodnie z załącznikiem nr 4 i 5</w:t>
      </w:r>
      <w:r w:rsidR="00800E73" w:rsidRPr="00453371">
        <w:rPr>
          <w:rFonts w:eastAsia="Times New Roman" w:cs="Calibri"/>
          <w:b/>
          <w:bCs/>
          <w:sz w:val="24"/>
          <w:szCs w:val="24"/>
        </w:rPr>
        <w:t xml:space="preserve"> </w:t>
      </w:r>
      <w:r w:rsidRPr="00453371">
        <w:rPr>
          <w:rFonts w:eastAsia="Times New Roman" w:cs="Calibri"/>
          <w:b/>
          <w:bCs/>
          <w:sz w:val="24"/>
          <w:szCs w:val="24"/>
        </w:rPr>
        <w:t>oraz oświadczenie dotyczące zakazu udziału rosyjskich wykonawców w zamówieniach publicznych  i koncesjach Załącznik Nr 1</w:t>
      </w:r>
      <w:r w:rsidR="006A1E64" w:rsidRPr="00453371">
        <w:rPr>
          <w:rFonts w:eastAsia="Times New Roman" w:cs="Calibri"/>
          <w:b/>
          <w:bCs/>
          <w:sz w:val="24"/>
          <w:szCs w:val="24"/>
        </w:rPr>
        <w:t>2</w:t>
      </w:r>
      <w:r w:rsidRPr="00453371">
        <w:rPr>
          <w:rFonts w:eastAsia="Times New Roman" w:cs="Calibri"/>
          <w:b/>
          <w:bCs/>
          <w:sz w:val="24"/>
          <w:szCs w:val="24"/>
        </w:rPr>
        <w:t xml:space="preserve"> do SWZ</w:t>
      </w:r>
      <w:r w:rsidR="007F7BBB" w:rsidRPr="00453371">
        <w:rPr>
          <w:rFonts w:eastAsia="Times New Roman" w:cs="Calibri"/>
          <w:b/>
          <w:bCs/>
          <w:sz w:val="24"/>
          <w:szCs w:val="24"/>
        </w:rPr>
        <w:t xml:space="preserve"> </w:t>
      </w:r>
      <w:r w:rsidR="007F7BBB" w:rsidRPr="00453371">
        <w:rPr>
          <w:rFonts w:eastAsia="Times New Roman" w:cs="Calibri"/>
          <w:b/>
          <w:bCs/>
          <w:sz w:val="24"/>
          <w:szCs w:val="24"/>
          <w:u w:val="single"/>
        </w:rPr>
        <w:t>oraz oświadczenie Wykonawcy dot. dysponowanymi stacjami paliwowymi na terenie kraju Załącznik nr</w:t>
      </w:r>
      <w:r w:rsidR="00453371" w:rsidRPr="00453371">
        <w:rPr>
          <w:rFonts w:eastAsia="Times New Roman" w:cs="Calibri"/>
          <w:b/>
          <w:bCs/>
          <w:sz w:val="24"/>
          <w:szCs w:val="24"/>
          <w:u w:val="single"/>
        </w:rPr>
        <w:t xml:space="preserve"> 14</w:t>
      </w:r>
      <w:r w:rsidR="00AD727F" w:rsidRPr="00453371">
        <w:rPr>
          <w:rFonts w:eastAsia="Times New Roman" w:cs="Calibri"/>
          <w:b/>
          <w:bCs/>
          <w:sz w:val="24"/>
          <w:szCs w:val="24"/>
          <w:u w:val="single"/>
        </w:rPr>
        <w:t>.</w:t>
      </w:r>
    </w:p>
    <w:p w14:paraId="19D9E52A" w14:textId="370FD470"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2. Informacje zawarte w oświadczeniach, o którym mowa w pkt 1 stanowią wstępne potwierdzenie, że Wykonawca nie podlega wykluczeniu oraz spełnia warunki udziału </w:t>
      </w:r>
      <w:r>
        <w:rPr>
          <w:rFonts w:eastAsia="Times New Roman" w:cs="Calibri"/>
          <w:sz w:val="24"/>
          <w:szCs w:val="24"/>
        </w:rPr>
        <w:t xml:space="preserve">  </w:t>
      </w:r>
      <w:r w:rsidRPr="00056117">
        <w:rPr>
          <w:rFonts w:eastAsia="Times New Roman" w:cs="Calibri"/>
          <w:sz w:val="24"/>
          <w:szCs w:val="24"/>
        </w:rPr>
        <w:t>w postępowaniu.</w:t>
      </w:r>
    </w:p>
    <w:p w14:paraId="573928D7" w14:textId="7555A26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3. Zamawiający wezwie Wykonawcę, którego oferta została najwyżej oceniona, do złożenia </w:t>
      </w:r>
      <w:r w:rsidR="007F496D">
        <w:rPr>
          <w:rFonts w:eastAsia="Times New Roman" w:cs="Calibri"/>
          <w:sz w:val="24"/>
          <w:szCs w:val="24"/>
        </w:rPr>
        <w:br/>
      </w:r>
      <w:r w:rsidRPr="00056117">
        <w:rPr>
          <w:rFonts w:eastAsia="Times New Roman" w:cs="Calibri"/>
          <w:sz w:val="24"/>
          <w:szCs w:val="24"/>
        </w:rPr>
        <w:t>w wyznaczonym terminie, nie krótszym niż 5 dni od dnia wezwania, podmiotowych środków dowodowych, aktualnych na dzień ich złożenia</w:t>
      </w:r>
      <w:r>
        <w:rPr>
          <w:rFonts w:eastAsia="Times New Roman" w:cs="Calibri"/>
          <w:sz w:val="24"/>
          <w:szCs w:val="24"/>
        </w:rPr>
        <w:t>.</w:t>
      </w:r>
    </w:p>
    <w:p w14:paraId="46E09CDE"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3.1. w zakresie braku podstaw do wykluczenia z postępowania w okolicznościach, o których mowa w art. 108 ust. 1 ustawy (podstawy obligatoryjne) oraz art. 109 ust. 1 pkt 4 ustawy (podstawy fakultatywne) Wykonawca składa:</w:t>
      </w:r>
    </w:p>
    <w:p w14:paraId="31EEC58B" w14:textId="77777777" w:rsidR="00FF187D" w:rsidRPr="0067526D" w:rsidRDefault="00FF187D" w:rsidP="00FF187D">
      <w:pPr>
        <w:jc w:val="both"/>
        <w:rPr>
          <w:rFonts w:eastAsia="Times New Roman" w:cs="Calibri"/>
          <w:sz w:val="24"/>
          <w:szCs w:val="24"/>
          <w:u w:val="single"/>
        </w:rPr>
      </w:pPr>
      <w:r w:rsidRPr="00056117">
        <w:rPr>
          <w:rFonts w:eastAsia="Times New Roman" w:cs="Calibri"/>
          <w:sz w:val="24"/>
          <w:szCs w:val="24"/>
        </w:rPr>
        <w:t xml:space="preserve">a) </w:t>
      </w:r>
      <w:r w:rsidRPr="0067526D">
        <w:rPr>
          <w:rFonts w:eastAsia="Times New Roman" w:cs="Calibri"/>
          <w:sz w:val="24"/>
          <w:szCs w:val="24"/>
          <w:u w:val="single"/>
        </w:rPr>
        <w:t>oświadczenie Wykonawcy, w zakresie art. 108 ust. 1 pkt 5 ustawy, o braku przynależności do tej samej grupy kapitałowej, w rozumieniu ustawy z dnia 16 lutego 2007 r. o ochronie konkurencji                     i konsumentów</w:t>
      </w:r>
      <w:r w:rsidRPr="0067526D">
        <w:rPr>
          <w:rFonts w:eastAsia="Times New Roman" w:cs="Calibri"/>
          <w:sz w:val="24"/>
          <w:szCs w:val="24"/>
          <w:u w:val="single"/>
          <w:shd w:val="clear" w:color="auto" w:fill="FFFFFF"/>
        </w:rPr>
        <w:t xml:space="preserve"> (Dz. U. z 2023, poz. 1689 t.j.),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-niezależnie od innego wykonawcy należącego do tej samej grupy kapitałowej –załącznik nr 6 do SWZ </w:t>
      </w:r>
    </w:p>
    <w:p w14:paraId="301D379E"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b) 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BEB853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4. Jeżeli jest to niezbędne do zapewnienia odpowiedniego przebiegu postępowania o udzielenie zamówienia, Zamawiający może na każdym etapie postępowania, w tym na etapie składania ofert podlegających negocjacjom lub niezwłocznie po ich złożeniu w przypadku jeśli negocjacje zostały przewidziane, wezwać Wykonawców do złożenia wszystkich lub niektórych podmiotowych środków dowodowych, aktualnych na dzień ich złożenia (jeśli dotyczy).</w:t>
      </w:r>
    </w:p>
    <w:p w14:paraId="45632AA9"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868638C"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6.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ust. 3, dane umożliwiające dostęp do tych środków.</w:t>
      </w:r>
    </w:p>
    <w:p w14:paraId="27BFB6A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7. Jeżeli Wykonawca nie złożył oświadczenia, o którym mowa w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00CEA80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lastRenderedPageBreak/>
        <w:t>1) oferta Wykonawcy podlega odrzuceniu bez względu na ich złożenie, uzupełnienie lub poprawienie lub</w:t>
      </w:r>
    </w:p>
    <w:p w14:paraId="1311682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 zachodzą przesłanki unieważnienia postępowania.</w:t>
      </w:r>
    </w:p>
    <w:p w14:paraId="1DD5051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8. Zamawiający może żądać od Wykonawców wyjaśnień dotyczących treści oświadczenia, o którym mowa w ust. 1, lub złożonych podmiotowych środków dowodowych lub innych dokumentów lub oświadczeń składanych w postępowaniu.</w:t>
      </w:r>
    </w:p>
    <w:p w14:paraId="103245A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9. Jeżeli złożone przez Wykonawcę oświadczenie, o którym mowa w ust. 1,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w:t>
      </w:r>
      <w:r>
        <w:rPr>
          <w:rFonts w:eastAsia="Times New Roman" w:cs="Calibri"/>
          <w:sz w:val="24"/>
          <w:szCs w:val="24"/>
        </w:rPr>
        <w:t xml:space="preserve">                             </w:t>
      </w:r>
      <w:r w:rsidRPr="00056117">
        <w:rPr>
          <w:rFonts w:eastAsia="Times New Roman" w:cs="Calibri"/>
          <w:sz w:val="24"/>
          <w:szCs w:val="24"/>
        </w:rPr>
        <w:t>o przedstawienie takich informacji lub dokumentów.</w:t>
      </w:r>
    </w:p>
    <w:p w14:paraId="73A6C92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10. Jeżeli Wykonawca ma siedzibę lub miejsce zamieszkania poza terytorium Rzeczypospolitej Polskiej, zamiast dokumentu, o których mowa w ust. 3.1 pkt b),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ich złożeniem.</w:t>
      </w:r>
    </w:p>
    <w:p w14:paraId="607FEF8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11. Jeżeli w kraju, w którym Wykonawca ma siedzibę lub miejsce zamieszkania, nie wydaje się dokumentów, o których mowa w ust. 3.1 pkt b), zastępuje się je odpowiednio w całości lub w części dokumentem zawierającym odpowiednio oświadczenie Wykonawcy, ze wskazaniem osoby albo osób uprawnionych do jego reprezentacji, lub oświadczenie osoby, które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o którym mowa powyżej, powinien być wystawiony nie wcześniej niż 3 miesiące przed ich złożeniem.</w:t>
      </w:r>
    </w:p>
    <w:p w14:paraId="271567DD"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12. Podmiotowe środki dowodowe sporządzone w języku obcym muszą być złożone wraz z tłumaczeniem na język polski.</w:t>
      </w:r>
    </w:p>
    <w:p w14:paraId="7B3E3DE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13. 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DD8F493"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XXI</w:t>
      </w:r>
      <w:r>
        <w:rPr>
          <w:rFonts w:eastAsia="Times New Roman" w:cs="Calibri"/>
          <w:b/>
          <w:sz w:val="24"/>
          <w:szCs w:val="24"/>
        </w:rPr>
        <w:t xml:space="preserve"> </w:t>
      </w:r>
    </w:p>
    <w:p w14:paraId="272B6D6A" w14:textId="77777777" w:rsidR="00FF187D" w:rsidRDefault="00FF187D" w:rsidP="00FF187D">
      <w:pPr>
        <w:jc w:val="both"/>
        <w:rPr>
          <w:rFonts w:eastAsia="Times New Roman" w:cs="Calibri"/>
          <w:b/>
          <w:sz w:val="24"/>
          <w:szCs w:val="24"/>
        </w:rPr>
      </w:pPr>
      <w:r w:rsidRPr="00056117">
        <w:rPr>
          <w:rFonts w:eastAsia="Times New Roman" w:cs="Calibri"/>
          <w:b/>
          <w:sz w:val="24"/>
          <w:szCs w:val="24"/>
        </w:rPr>
        <w:t>OPIS KRYTERIÓW OCENY OFERT WRAZ Z PODANIEM WAG TYCH KRYTERIÓW I SPOSOBU OCENY OFERT</w:t>
      </w:r>
    </w:p>
    <w:p w14:paraId="48115652" w14:textId="77777777" w:rsidR="00FF187D" w:rsidRDefault="00FF187D" w:rsidP="00FF187D">
      <w:pPr>
        <w:jc w:val="both"/>
        <w:rPr>
          <w:rFonts w:eastAsia="Times New Roman" w:cs="Calibri"/>
          <w:b/>
          <w:sz w:val="24"/>
          <w:szCs w:val="24"/>
        </w:rPr>
      </w:pPr>
    </w:p>
    <w:p w14:paraId="5C296752" w14:textId="1C8224C9" w:rsidR="00FF187D" w:rsidRDefault="00FF187D" w:rsidP="00FF187D">
      <w:pPr>
        <w:jc w:val="both"/>
        <w:rPr>
          <w:rFonts w:eastAsia="Times New Roman" w:cs="Calibri"/>
          <w:sz w:val="24"/>
          <w:szCs w:val="24"/>
        </w:rPr>
      </w:pPr>
      <w:r w:rsidRPr="00056117">
        <w:rPr>
          <w:rFonts w:eastAsia="Times New Roman" w:cs="Calibri"/>
          <w:sz w:val="24"/>
          <w:szCs w:val="24"/>
        </w:rPr>
        <w:t xml:space="preserve">Przy wyborze najkorzystniejszej oferty Zamawiający będzie się kierował następującym kryterium: </w:t>
      </w:r>
    </w:p>
    <w:p w14:paraId="47CA025E" w14:textId="2BC9B7B3" w:rsidR="00746059" w:rsidRDefault="00746059" w:rsidP="00FF187D">
      <w:pPr>
        <w:jc w:val="both"/>
        <w:rPr>
          <w:rFonts w:eastAsia="Times New Roman" w:cs="Calibri"/>
          <w:sz w:val="24"/>
          <w:szCs w:val="24"/>
        </w:rPr>
      </w:pPr>
    </w:p>
    <w:p w14:paraId="3B6DA555" w14:textId="77777777" w:rsidR="00FF187D" w:rsidRPr="00056117" w:rsidRDefault="00FF187D" w:rsidP="00FF187D">
      <w:pPr>
        <w:jc w:val="both"/>
        <w:rPr>
          <w:rFonts w:eastAsia="Times New Roman" w:cs="Calibri"/>
          <w:sz w:val="24"/>
          <w:szCs w:val="24"/>
        </w:rPr>
      </w:pPr>
    </w:p>
    <w:p w14:paraId="1B956106" w14:textId="16C7536F" w:rsidR="009E066B" w:rsidRDefault="00FF187D" w:rsidP="004A1933">
      <w:pPr>
        <w:numPr>
          <w:ilvl w:val="0"/>
          <w:numId w:val="11"/>
        </w:numPr>
        <w:tabs>
          <w:tab w:val="left" w:pos="426"/>
        </w:tabs>
        <w:ind w:left="0" w:firstLine="0"/>
        <w:jc w:val="both"/>
        <w:rPr>
          <w:rFonts w:eastAsia="Times New Roman" w:cs="Calibri"/>
          <w:sz w:val="24"/>
          <w:szCs w:val="24"/>
        </w:rPr>
      </w:pPr>
      <w:r>
        <w:rPr>
          <w:rFonts w:eastAsia="Times New Roman" w:cs="Calibri"/>
          <w:sz w:val="24"/>
          <w:szCs w:val="24"/>
        </w:rPr>
        <w:t xml:space="preserve">Cena – waga: </w:t>
      </w:r>
      <w:r w:rsidR="001F6FD0">
        <w:rPr>
          <w:rFonts w:eastAsia="Times New Roman" w:cs="Calibri"/>
          <w:sz w:val="24"/>
          <w:szCs w:val="24"/>
        </w:rPr>
        <w:t>45</w:t>
      </w:r>
      <w:r>
        <w:rPr>
          <w:rFonts w:eastAsia="Times New Roman" w:cs="Calibri"/>
          <w:sz w:val="24"/>
          <w:szCs w:val="24"/>
        </w:rPr>
        <w:t xml:space="preserve"> pkt,</w:t>
      </w:r>
    </w:p>
    <w:p w14:paraId="77D88B2F" w14:textId="634785E5" w:rsidR="001F6FD0" w:rsidRPr="004A1933" w:rsidRDefault="007F7BBB" w:rsidP="004A1933">
      <w:pPr>
        <w:numPr>
          <w:ilvl w:val="0"/>
          <w:numId w:val="11"/>
        </w:numPr>
        <w:tabs>
          <w:tab w:val="left" w:pos="426"/>
        </w:tabs>
        <w:ind w:left="0" w:firstLine="0"/>
        <w:jc w:val="both"/>
        <w:rPr>
          <w:rFonts w:eastAsia="Times New Roman" w:cs="Calibri"/>
          <w:sz w:val="24"/>
          <w:szCs w:val="24"/>
        </w:rPr>
      </w:pPr>
      <w:r>
        <w:rPr>
          <w:rFonts w:eastAsia="Times New Roman" w:cs="Calibri"/>
          <w:sz w:val="24"/>
          <w:szCs w:val="24"/>
        </w:rPr>
        <w:t xml:space="preserve">Stały </w:t>
      </w:r>
      <w:r w:rsidR="001F6FD0">
        <w:rPr>
          <w:rFonts w:eastAsia="Times New Roman" w:cs="Calibri"/>
          <w:sz w:val="24"/>
          <w:szCs w:val="24"/>
        </w:rPr>
        <w:t>Upust/Rabat: 50 pkt</w:t>
      </w:r>
    </w:p>
    <w:p w14:paraId="759CBB27" w14:textId="3D4D26B3" w:rsidR="00FF187D" w:rsidRPr="00056117" w:rsidRDefault="00FF187D" w:rsidP="00BD650A">
      <w:pPr>
        <w:numPr>
          <w:ilvl w:val="0"/>
          <w:numId w:val="11"/>
        </w:numPr>
        <w:tabs>
          <w:tab w:val="left" w:pos="426"/>
        </w:tabs>
        <w:ind w:left="0" w:firstLine="0"/>
        <w:jc w:val="both"/>
        <w:rPr>
          <w:rFonts w:eastAsia="Times New Roman" w:cs="Calibri"/>
          <w:sz w:val="24"/>
          <w:szCs w:val="24"/>
        </w:rPr>
      </w:pPr>
      <w:r w:rsidRPr="00056117">
        <w:rPr>
          <w:rFonts w:eastAsia="Times New Roman" w:cs="Calibri"/>
          <w:sz w:val="24"/>
          <w:szCs w:val="24"/>
        </w:rPr>
        <w:t>Aspekty społeczne</w:t>
      </w:r>
      <w:r>
        <w:rPr>
          <w:rFonts w:eastAsia="Times New Roman" w:cs="Calibri"/>
          <w:sz w:val="24"/>
          <w:szCs w:val="24"/>
        </w:rPr>
        <w:t xml:space="preserve"> - </w:t>
      </w:r>
      <w:r w:rsidRPr="00056117">
        <w:rPr>
          <w:rFonts w:eastAsia="Times New Roman" w:cs="Calibri"/>
          <w:sz w:val="24"/>
          <w:szCs w:val="24"/>
        </w:rPr>
        <w:t xml:space="preserve"> waga: </w:t>
      </w:r>
      <w:r w:rsidR="004A1933">
        <w:rPr>
          <w:rFonts w:eastAsia="Times New Roman" w:cs="Calibri"/>
          <w:sz w:val="24"/>
          <w:szCs w:val="24"/>
        </w:rPr>
        <w:t>5</w:t>
      </w:r>
      <w:r>
        <w:rPr>
          <w:rFonts w:eastAsia="Times New Roman" w:cs="Calibri"/>
          <w:sz w:val="24"/>
          <w:szCs w:val="24"/>
        </w:rPr>
        <w:t xml:space="preserve"> pkt</w:t>
      </w:r>
    </w:p>
    <w:p w14:paraId="18C4BA30" w14:textId="77777777" w:rsidR="00FF187D" w:rsidRPr="00056117" w:rsidRDefault="00FF187D" w:rsidP="00FF187D">
      <w:pPr>
        <w:jc w:val="both"/>
        <w:rPr>
          <w:rFonts w:eastAsia="Times New Roman" w:cs="Calibri"/>
          <w:sz w:val="24"/>
          <w:szCs w:val="24"/>
        </w:rPr>
      </w:pPr>
    </w:p>
    <w:p w14:paraId="4E277005" w14:textId="77777777" w:rsidR="00FF187D" w:rsidRDefault="00FF187D" w:rsidP="00FF187D">
      <w:pPr>
        <w:jc w:val="both"/>
        <w:rPr>
          <w:rFonts w:eastAsia="Times New Roman" w:cs="Calibri"/>
          <w:sz w:val="24"/>
          <w:szCs w:val="24"/>
          <w:u w:val="single"/>
        </w:rPr>
      </w:pPr>
    </w:p>
    <w:p w14:paraId="5A014C94"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Oferty oceniane będą punktowo. Punkty przyznane danej ofercie w każdym z kryteriów zostaną zsumowane.</w:t>
      </w:r>
    </w:p>
    <w:p w14:paraId="7EE39EA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Maksymalną ilość punktów, jaką po uwzględnieniu wag, może osiągnąć oferta, wynosi 100 pkt. </w:t>
      </w:r>
    </w:p>
    <w:p w14:paraId="7D4A8B83"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W trakcie oceny kolejno rozpatrywanym i ocenianym ofertom przyznawane będą punkty za powyższe kryteria według następujących zasad:</w:t>
      </w:r>
    </w:p>
    <w:p w14:paraId="2FD723C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 </w:t>
      </w:r>
    </w:p>
    <w:p w14:paraId="6B84D851" w14:textId="6A26FB64" w:rsidR="00FF187D" w:rsidRPr="00056117" w:rsidRDefault="00FF187D" w:rsidP="00FF187D">
      <w:pPr>
        <w:jc w:val="both"/>
        <w:rPr>
          <w:rFonts w:eastAsia="Times New Roman" w:cs="Calibri"/>
          <w:b/>
          <w:sz w:val="24"/>
          <w:szCs w:val="24"/>
        </w:rPr>
      </w:pPr>
      <w:r w:rsidRPr="00056117">
        <w:rPr>
          <w:rFonts w:eastAsia="Times New Roman" w:cs="Calibri"/>
          <w:b/>
          <w:sz w:val="24"/>
          <w:szCs w:val="24"/>
        </w:rPr>
        <w:t xml:space="preserve">KRYTERIUM 1) – cena brutto- </w:t>
      </w:r>
      <w:r w:rsidR="00DC12AF">
        <w:rPr>
          <w:rFonts w:eastAsia="Times New Roman" w:cs="Calibri"/>
          <w:b/>
          <w:sz w:val="24"/>
          <w:szCs w:val="24"/>
        </w:rPr>
        <w:t>4</w:t>
      </w:r>
      <w:r w:rsidR="00627DB8">
        <w:rPr>
          <w:rFonts w:eastAsia="Times New Roman" w:cs="Calibri"/>
          <w:b/>
          <w:sz w:val="24"/>
          <w:szCs w:val="24"/>
        </w:rPr>
        <w:t>5</w:t>
      </w:r>
      <w:r w:rsidRPr="00056117">
        <w:rPr>
          <w:rFonts w:eastAsia="Times New Roman" w:cs="Calibri"/>
          <w:b/>
          <w:sz w:val="24"/>
          <w:szCs w:val="24"/>
        </w:rPr>
        <w:t xml:space="preserve"> pkt</w:t>
      </w:r>
    </w:p>
    <w:p w14:paraId="626B96C2" w14:textId="77777777" w:rsidR="00FF187D" w:rsidRPr="00056117" w:rsidRDefault="00FF187D" w:rsidP="00FF187D">
      <w:pPr>
        <w:jc w:val="both"/>
        <w:rPr>
          <w:rFonts w:eastAsia="Times New Roman" w:cs="Calibri"/>
          <w:sz w:val="24"/>
          <w:szCs w:val="24"/>
        </w:rPr>
      </w:pPr>
    </w:p>
    <w:p w14:paraId="548369B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gdzie ilość przyznanych punktów wyliczona zostanie na podstawie wzoru:</w:t>
      </w:r>
    </w:p>
    <w:p w14:paraId="507B7822" w14:textId="77777777" w:rsidR="00FF187D" w:rsidRPr="00056117" w:rsidRDefault="00FF187D" w:rsidP="00FF187D">
      <w:pPr>
        <w:jc w:val="both"/>
        <w:rPr>
          <w:rFonts w:eastAsia="Times New Roman" w:cs="Calibri"/>
          <w:sz w:val="24"/>
          <w:szCs w:val="24"/>
        </w:rPr>
      </w:pPr>
    </w:p>
    <w:p w14:paraId="2BBC8459"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ab/>
      </w:r>
      <w:r w:rsidRPr="00056117">
        <w:rPr>
          <w:rFonts w:eastAsia="Times New Roman" w:cs="Calibri"/>
          <w:sz w:val="24"/>
          <w:szCs w:val="24"/>
        </w:rPr>
        <w:tab/>
        <w:t>najniższa oferowana cena brutto</w:t>
      </w:r>
    </w:p>
    <w:p w14:paraId="7A2E158F" w14:textId="21C5C1C6" w:rsidR="00FF187D" w:rsidRPr="00056117" w:rsidRDefault="00FF187D" w:rsidP="00FF187D">
      <w:pPr>
        <w:jc w:val="both"/>
        <w:rPr>
          <w:rFonts w:eastAsia="Times New Roman" w:cs="Calibri"/>
          <w:sz w:val="24"/>
          <w:szCs w:val="24"/>
        </w:rPr>
      </w:pPr>
      <w:r w:rsidRPr="00056117">
        <w:rPr>
          <w:rFonts w:eastAsia="Times New Roman" w:cs="Calibri"/>
          <w:sz w:val="24"/>
          <w:szCs w:val="24"/>
        </w:rPr>
        <w:t>cena =</w:t>
      </w:r>
      <w:r w:rsidRPr="00056117">
        <w:rPr>
          <w:rFonts w:eastAsia="Times New Roman" w:cs="Calibri"/>
          <w:sz w:val="24"/>
          <w:szCs w:val="24"/>
        </w:rPr>
        <w:tab/>
      </w:r>
      <w:r w:rsidRPr="00056117">
        <w:rPr>
          <w:rFonts w:eastAsia="Times New Roman" w:cs="Calibri"/>
          <w:sz w:val="24"/>
          <w:szCs w:val="24"/>
        </w:rPr>
        <w:tab/>
        <w:t>-------------------------------------------</w:t>
      </w:r>
      <w:r w:rsidRPr="00056117">
        <w:rPr>
          <w:rFonts w:eastAsia="Times New Roman" w:cs="Calibri"/>
          <w:sz w:val="24"/>
          <w:szCs w:val="24"/>
        </w:rPr>
        <w:tab/>
        <w:t xml:space="preserve">x </w:t>
      </w:r>
      <w:r w:rsidR="00DC12AF">
        <w:rPr>
          <w:rFonts w:eastAsia="Times New Roman" w:cs="Calibri"/>
          <w:sz w:val="24"/>
          <w:szCs w:val="24"/>
        </w:rPr>
        <w:t>45</w:t>
      </w:r>
      <w:r w:rsidRPr="00056117">
        <w:rPr>
          <w:rFonts w:eastAsia="Times New Roman" w:cs="Calibri"/>
          <w:sz w:val="24"/>
          <w:szCs w:val="24"/>
        </w:rPr>
        <w:t>pkt.</w:t>
      </w:r>
    </w:p>
    <w:p w14:paraId="54FDF6E0"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ab/>
      </w:r>
      <w:r w:rsidRPr="00056117">
        <w:rPr>
          <w:rFonts w:eastAsia="Times New Roman" w:cs="Calibri"/>
          <w:sz w:val="24"/>
          <w:szCs w:val="24"/>
        </w:rPr>
        <w:tab/>
        <w:t>cena brutto kolejno ocenianej oferty</w:t>
      </w:r>
    </w:p>
    <w:p w14:paraId="2DF4C6D1" w14:textId="77777777" w:rsidR="00FF187D" w:rsidRPr="00056117" w:rsidRDefault="00FF187D" w:rsidP="00FF187D">
      <w:pPr>
        <w:jc w:val="both"/>
        <w:rPr>
          <w:rFonts w:eastAsia="Times New Roman" w:cs="Calibri"/>
          <w:sz w:val="24"/>
          <w:szCs w:val="24"/>
        </w:rPr>
      </w:pPr>
    </w:p>
    <w:p w14:paraId="227C18CB" w14:textId="77777777" w:rsidR="00FF187D" w:rsidRPr="00056117" w:rsidRDefault="00FF187D" w:rsidP="00FF187D">
      <w:pPr>
        <w:jc w:val="both"/>
        <w:rPr>
          <w:rFonts w:eastAsia="Times New Roman" w:cs="Calibri"/>
          <w:sz w:val="24"/>
          <w:szCs w:val="24"/>
        </w:rPr>
      </w:pPr>
    </w:p>
    <w:p w14:paraId="0DCFE78F" w14:textId="4854ECC2" w:rsidR="00FF187D" w:rsidRDefault="00FF187D" w:rsidP="00FF187D">
      <w:pPr>
        <w:jc w:val="both"/>
        <w:rPr>
          <w:rFonts w:eastAsia="Times New Roman" w:cs="Calibri"/>
          <w:sz w:val="24"/>
          <w:szCs w:val="24"/>
        </w:rPr>
      </w:pPr>
      <w:r w:rsidRPr="00056117">
        <w:rPr>
          <w:rFonts w:eastAsia="Times New Roman" w:cs="Calibri"/>
          <w:sz w:val="24"/>
          <w:szCs w:val="24"/>
        </w:rPr>
        <w:t xml:space="preserve">Maksymalna ilość punktów w tym kryterium wynosi </w:t>
      </w:r>
      <w:r w:rsidR="00DC12AF">
        <w:rPr>
          <w:rFonts w:eastAsia="Times New Roman" w:cs="Calibri"/>
          <w:sz w:val="24"/>
          <w:szCs w:val="24"/>
        </w:rPr>
        <w:t>4</w:t>
      </w:r>
      <w:r w:rsidR="00627DB8">
        <w:rPr>
          <w:rFonts w:eastAsia="Times New Roman" w:cs="Calibri"/>
          <w:sz w:val="24"/>
          <w:szCs w:val="24"/>
        </w:rPr>
        <w:t>5</w:t>
      </w:r>
      <w:r w:rsidRPr="00056117">
        <w:rPr>
          <w:rFonts w:eastAsia="Times New Roman" w:cs="Calibri"/>
          <w:sz w:val="24"/>
          <w:szCs w:val="24"/>
        </w:rPr>
        <w:t xml:space="preserve"> pkt</w:t>
      </w:r>
    </w:p>
    <w:p w14:paraId="6A6165CD" w14:textId="77777777" w:rsidR="00260F2F" w:rsidRDefault="00260F2F" w:rsidP="00260F2F">
      <w:pPr>
        <w:jc w:val="both"/>
        <w:rPr>
          <w:rFonts w:eastAsia="Times New Roman" w:cs="Calibri"/>
          <w:sz w:val="24"/>
          <w:szCs w:val="24"/>
        </w:rPr>
      </w:pPr>
    </w:p>
    <w:p w14:paraId="7E45A254" w14:textId="1D7D1535" w:rsidR="00DC12AF" w:rsidRPr="00056117" w:rsidRDefault="00DC12AF" w:rsidP="00DC12AF">
      <w:pPr>
        <w:jc w:val="both"/>
        <w:rPr>
          <w:rFonts w:eastAsia="Times New Roman" w:cs="Calibri"/>
          <w:b/>
          <w:sz w:val="24"/>
          <w:szCs w:val="24"/>
        </w:rPr>
      </w:pPr>
      <w:r w:rsidRPr="00056117">
        <w:rPr>
          <w:rFonts w:eastAsia="Times New Roman" w:cs="Calibri"/>
          <w:b/>
          <w:sz w:val="24"/>
          <w:szCs w:val="24"/>
        </w:rPr>
        <w:t xml:space="preserve">KRYTERIUM </w:t>
      </w:r>
      <w:r>
        <w:rPr>
          <w:rFonts w:eastAsia="Times New Roman" w:cs="Calibri"/>
          <w:b/>
          <w:sz w:val="24"/>
          <w:szCs w:val="24"/>
        </w:rPr>
        <w:t>2</w:t>
      </w:r>
      <w:r w:rsidRPr="00056117">
        <w:rPr>
          <w:rFonts w:eastAsia="Times New Roman" w:cs="Calibri"/>
          <w:b/>
          <w:sz w:val="24"/>
          <w:szCs w:val="24"/>
        </w:rPr>
        <w:t xml:space="preserve">) – </w:t>
      </w:r>
      <w:r>
        <w:rPr>
          <w:rFonts w:eastAsia="Times New Roman" w:cs="Calibri"/>
          <w:b/>
          <w:sz w:val="24"/>
          <w:szCs w:val="24"/>
        </w:rPr>
        <w:t>stały upust/rabat</w:t>
      </w:r>
      <w:r w:rsidRPr="00056117">
        <w:rPr>
          <w:rFonts w:eastAsia="Times New Roman" w:cs="Calibri"/>
          <w:b/>
          <w:sz w:val="24"/>
          <w:szCs w:val="24"/>
        </w:rPr>
        <w:t xml:space="preserve">- </w:t>
      </w:r>
      <w:r w:rsidR="002B1A67">
        <w:rPr>
          <w:rFonts w:eastAsia="Times New Roman" w:cs="Calibri"/>
          <w:b/>
          <w:sz w:val="24"/>
          <w:szCs w:val="24"/>
        </w:rPr>
        <w:t>50</w:t>
      </w:r>
      <w:r w:rsidRPr="00056117">
        <w:rPr>
          <w:rFonts w:eastAsia="Times New Roman" w:cs="Calibri"/>
          <w:b/>
          <w:sz w:val="24"/>
          <w:szCs w:val="24"/>
        </w:rPr>
        <w:t xml:space="preserve"> pkt</w:t>
      </w:r>
    </w:p>
    <w:p w14:paraId="50716268" w14:textId="77777777" w:rsidR="00DC12AF" w:rsidRPr="00056117" w:rsidRDefault="00DC12AF" w:rsidP="00DC12AF">
      <w:pPr>
        <w:jc w:val="both"/>
        <w:rPr>
          <w:rFonts w:eastAsia="Times New Roman" w:cs="Calibri"/>
          <w:sz w:val="24"/>
          <w:szCs w:val="24"/>
        </w:rPr>
      </w:pPr>
    </w:p>
    <w:p w14:paraId="28D90D38" w14:textId="77777777" w:rsidR="00DC12AF" w:rsidRPr="00056117" w:rsidRDefault="00DC12AF" w:rsidP="00DC12AF">
      <w:pPr>
        <w:jc w:val="both"/>
        <w:rPr>
          <w:rFonts w:eastAsia="Times New Roman" w:cs="Calibri"/>
          <w:sz w:val="24"/>
          <w:szCs w:val="24"/>
        </w:rPr>
      </w:pPr>
      <w:r w:rsidRPr="00056117">
        <w:rPr>
          <w:rFonts w:eastAsia="Times New Roman" w:cs="Calibri"/>
          <w:sz w:val="24"/>
          <w:szCs w:val="24"/>
        </w:rPr>
        <w:t>gdzie ilość przyznanych punktów wyliczona zostanie na podstawie wzoru:</w:t>
      </w:r>
    </w:p>
    <w:p w14:paraId="29DCE43A" w14:textId="77777777" w:rsidR="00DC12AF" w:rsidRPr="00056117" w:rsidRDefault="00DC12AF" w:rsidP="00DC12AF">
      <w:pPr>
        <w:jc w:val="both"/>
        <w:rPr>
          <w:rFonts w:eastAsia="Times New Roman" w:cs="Calibri"/>
          <w:sz w:val="24"/>
          <w:szCs w:val="24"/>
        </w:rPr>
      </w:pPr>
    </w:p>
    <w:p w14:paraId="1A2C5878" w14:textId="0258857A" w:rsidR="00DC12AF" w:rsidRPr="00056117" w:rsidRDefault="00DC12AF" w:rsidP="00DC12AF">
      <w:pPr>
        <w:jc w:val="both"/>
        <w:rPr>
          <w:rFonts w:eastAsia="Times New Roman" w:cs="Calibri"/>
          <w:sz w:val="24"/>
          <w:szCs w:val="24"/>
        </w:rPr>
      </w:pPr>
      <w:r w:rsidRPr="00056117">
        <w:rPr>
          <w:rFonts w:eastAsia="Times New Roman" w:cs="Calibri"/>
          <w:sz w:val="24"/>
          <w:szCs w:val="24"/>
        </w:rPr>
        <w:tab/>
      </w:r>
      <w:r w:rsidRPr="00056117">
        <w:rPr>
          <w:rFonts w:eastAsia="Times New Roman" w:cs="Calibri"/>
          <w:sz w:val="24"/>
          <w:szCs w:val="24"/>
        </w:rPr>
        <w:tab/>
      </w:r>
      <w:r w:rsidR="002B1A67">
        <w:rPr>
          <w:rFonts w:eastAsia="Times New Roman" w:cs="Calibri"/>
          <w:sz w:val="24"/>
          <w:szCs w:val="24"/>
        </w:rPr>
        <w:t>wysokość upustu/rabatu kolejno ocenianej oferty</w:t>
      </w:r>
    </w:p>
    <w:p w14:paraId="324AAD71" w14:textId="57B1C64D" w:rsidR="00DC12AF" w:rsidRPr="00056117" w:rsidRDefault="0067526D" w:rsidP="00DC12AF">
      <w:pPr>
        <w:jc w:val="both"/>
        <w:rPr>
          <w:rFonts w:eastAsia="Times New Roman" w:cs="Calibri"/>
          <w:sz w:val="24"/>
          <w:szCs w:val="24"/>
        </w:rPr>
      </w:pPr>
      <w:r>
        <w:rPr>
          <w:rFonts w:eastAsia="Times New Roman" w:cs="Calibri"/>
          <w:sz w:val="24"/>
          <w:szCs w:val="24"/>
        </w:rPr>
        <w:t xml:space="preserve">upust/rabat </w:t>
      </w:r>
      <w:r w:rsidR="00DC12AF" w:rsidRPr="00056117">
        <w:rPr>
          <w:rFonts w:eastAsia="Times New Roman" w:cs="Calibri"/>
          <w:sz w:val="24"/>
          <w:szCs w:val="24"/>
        </w:rPr>
        <w:t xml:space="preserve"> =</w:t>
      </w:r>
      <w:r w:rsidR="00DC12AF" w:rsidRPr="00056117">
        <w:rPr>
          <w:rFonts w:eastAsia="Times New Roman" w:cs="Calibri"/>
          <w:sz w:val="24"/>
          <w:szCs w:val="24"/>
        </w:rPr>
        <w:tab/>
      </w:r>
      <w:r w:rsidR="00DC12AF" w:rsidRPr="00056117">
        <w:rPr>
          <w:rFonts w:eastAsia="Times New Roman" w:cs="Calibri"/>
          <w:sz w:val="24"/>
          <w:szCs w:val="24"/>
        </w:rPr>
        <w:tab/>
        <w:t>-------------------------------------------</w:t>
      </w:r>
      <w:r w:rsidR="00DC12AF" w:rsidRPr="00056117">
        <w:rPr>
          <w:rFonts w:eastAsia="Times New Roman" w:cs="Calibri"/>
          <w:sz w:val="24"/>
          <w:szCs w:val="24"/>
        </w:rPr>
        <w:tab/>
      </w:r>
      <w:r>
        <w:rPr>
          <w:rFonts w:eastAsia="Times New Roman" w:cs="Calibri"/>
          <w:sz w:val="24"/>
          <w:szCs w:val="24"/>
        </w:rPr>
        <w:t xml:space="preserve">                                  </w:t>
      </w:r>
      <w:r w:rsidR="00DC12AF" w:rsidRPr="00056117">
        <w:rPr>
          <w:rFonts w:eastAsia="Times New Roman" w:cs="Calibri"/>
          <w:sz w:val="24"/>
          <w:szCs w:val="24"/>
        </w:rPr>
        <w:t xml:space="preserve">x </w:t>
      </w:r>
      <w:r w:rsidR="00DC12AF">
        <w:rPr>
          <w:rFonts w:eastAsia="Times New Roman" w:cs="Calibri"/>
          <w:sz w:val="24"/>
          <w:szCs w:val="24"/>
        </w:rPr>
        <w:t xml:space="preserve">50 </w:t>
      </w:r>
      <w:r w:rsidR="00DC12AF" w:rsidRPr="00056117">
        <w:rPr>
          <w:rFonts w:eastAsia="Times New Roman" w:cs="Calibri"/>
          <w:sz w:val="24"/>
          <w:szCs w:val="24"/>
        </w:rPr>
        <w:t>pkt.</w:t>
      </w:r>
    </w:p>
    <w:p w14:paraId="75EC8437" w14:textId="61DC9285" w:rsidR="00DC12AF" w:rsidRPr="00056117" w:rsidRDefault="00DC12AF" w:rsidP="00DC12AF">
      <w:pPr>
        <w:jc w:val="both"/>
        <w:rPr>
          <w:rFonts w:eastAsia="Times New Roman" w:cs="Calibri"/>
          <w:sz w:val="24"/>
          <w:szCs w:val="24"/>
        </w:rPr>
      </w:pPr>
      <w:r w:rsidRPr="00056117">
        <w:rPr>
          <w:rFonts w:eastAsia="Times New Roman" w:cs="Calibri"/>
          <w:sz w:val="24"/>
          <w:szCs w:val="24"/>
        </w:rPr>
        <w:tab/>
      </w:r>
      <w:r w:rsidRPr="00056117">
        <w:rPr>
          <w:rFonts w:eastAsia="Times New Roman" w:cs="Calibri"/>
          <w:sz w:val="24"/>
          <w:szCs w:val="24"/>
        </w:rPr>
        <w:tab/>
      </w:r>
      <w:r w:rsidR="002B1A67">
        <w:rPr>
          <w:rFonts w:eastAsia="Times New Roman" w:cs="Calibri"/>
          <w:sz w:val="24"/>
          <w:szCs w:val="24"/>
        </w:rPr>
        <w:t>najwyższy oferowany upust rabat</w:t>
      </w:r>
    </w:p>
    <w:p w14:paraId="0D992CB7" w14:textId="77777777" w:rsidR="00DC12AF" w:rsidRPr="00056117" w:rsidRDefault="00DC12AF" w:rsidP="00DC12AF">
      <w:pPr>
        <w:jc w:val="both"/>
        <w:rPr>
          <w:rFonts w:eastAsia="Times New Roman" w:cs="Calibri"/>
          <w:sz w:val="24"/>
          <w:szCs w:val="24"/>
        </w:rPr>
      </w:pPr>
    </w:p>
    <w:p w14:paraId="48553056" w14:textId="77777777" w:rsidR="00DC12AF" w:rsidRPr="00056117" w:rsidRDefault="00DC12AF" w:rsidP="00DC12AF">
      <w:pPr>
        <w:jc w:val="both"/>
        <w:rPr>
          <w:rFonts w:eastAsia="Times New Roman" w:cs="Calibri"/>
          <w:sz w:val="24"/>
          <w:szCs w:val="24"/>
        </w:rPr>
      </w:pPr>
    </w:p>
    <w:p w14:paraId="072C3481" w14:textId="02D6CC95" w:rsidR="00DC12AF" w:rsidRDefault="00DC12AF" w:rsidP="00DC12AF">
      <w:pPr>
        <w:jc w:val="both"/>
        <w:rPr>
          <w:rFonts w:eastAsia="Times New Roman" w:cs="Calibri"/>
          <w:sz w:val="24"/>
          <w:szCs w:val="24"/>
        </w:rPr>
      </w:pPr>
      <w:r w:rsidRPr="00056117">
        <w:rPr>
          <w:rFonts w:eastAsia="Times New Roman" w:cs="Calibri"/>
          <w:sz w:val="24"/>
          <w:szCs w:val="24"/>
        </w:rPr>
        <w:t xml:space="preserve">Maksymalna ilość punktów w tym kryterium wynosi </w:t>
      </w:r>
      <w:r>
        <w:rPr>
          <w:rFonts w:eastAsia="Times New Roman" w:cs="Calibri"/>
          <w:sz w:val="24"/>
          <w:szCs w:val="24"/>
        </w:rPr>
        <w:t>50</w:t>
      </w:r>
      <w:r w:rsidRPr="00056117">
        <w:rPr>
          <w:rFonts w:eastAsia="Times New Roman" w:cs="Calibri"/>
          <w:sz w:val="24"/>
          <w:szCs w:val="24"/>
        </w:rPr>
        <w:t xml:space="preserve"> pkt</w:t>
      </w:r>
    </w:p>
    <w:p w14:paraId="45E6E37F" w14:textId="77777777" w:rsidR="00DC12AF" w:rsidRDefault="00DC12AF" w:rsidP="00DC12AF">
      <w:pPr>
        <w:jc w:val="both"/>
        <w:rPr>
          <w:rFonts w:eastAsia="Times New Roman" w:cs="Calibri"/>
          <w:sz w:val="24"/>
          <w:szCs w:val="24"/>
        </w:rPr>
      </w:pPr>
    </w:p>
    <w:p w14:paraId="4088FB28" w14:textId="6217FE01" w:rsidR="00063D22" w:rsidRDefault="00063D22" w:rsidP="00FF187D">
      <w:pPr>
        <w:jc w:val="both"/>
        <w:rPr>
          <w:rFonts w:eastAsia="Times New Roman" w:cs="Calibri"/>
          <w:sz w:val="24"/>
          <w:szCs w:val="24"/>
        </w:rPr>
      </w:pPr>
    </w:p>
    <w:p w14:paraId="0735398C" w14:textId="47B10672" w:rsidR="00FF187D" w:rsidRDefault="00FF187D" w:rsidP="00FF187D">
      <w:pPr>
        <w:jc w:val="both"/>
        <w:rPr>
          <w:rFonts w:eastAsia="Times New Roman" w:cs="Calibri"/>
          <w:b/>
          <w:sz w:val="24"/>
          <w:szCs w:val="24"/>
        </w:rPr>
      </w:pPr>
      <w:r w:rsidRPr="0061796D">
        <w:rPr>
          <w:rFonts w:eastAsia="Times New Roman" w:cs="Calibri"/>
          <w:b/>
          <w:sz w:val="24"/>
          <w:szCs w:val="24"/>
        </w:rPr>
        <w:t xml:space="preserve">KRYTERIUM </w:t>
      </w:r>
      <w:r w:rsidR="00DC12AF">
        <w:rPr>
          <w:rFonts w:eastAsia="Times New Roman" w:cs="Calibri"/>
          <w:b/>
          <w:sz w:val="24"/>
          <w:szCs w:val="24"/>
        </w:rPr>
        <w:t>3</w:t>
      </w:r>
      <w:r w:rsidRPr="0061796D">
        <w:rPr>
          <w:rFonts w:eastAsia="Times New Roman" w:cs="Calibri"/>
          <w:b/>
          <w:sz w:val="24"/>
          <w:szCs w:val="24"/>
        </w:rPr>
        <w:t>) Aspekty społeczne-</w:t>
      </w:r>
      <w:r w:rsidR="006061A3">
        <w:rPr>
          <w:rFonts w:eastAsia="Times New Roman" w:cs="Calibri"/>
          <w:b/>
          <w:sz w:val="24"/>
          <w:szCs w:val="24"/>
        </w:rPr>
        <w:t xml:space="preserve"> </w:t>
      </w:r>
      <w:r w:rsidR="006A1E64">
        <w:rPr>
          <w:rFonts w:eastAsia="Times New Roman" w:cs="Calibri"/>
          <w:b/>
          <w:sz w:val="24"/>
          <w:szCs w:val="24"/>
        </w:rPr>
        <w:t>5</w:t>
      </w:r>
      <w:r w:rsidRPr="0061796D">
        <w:rPr>
          <w:rFonts w:eastAsia="Times New Roman" w:cs="Calibri"/>
          <w:b/>
          <w:sz w:val="24"/>
          <w:szCs w:val="24"/>
        </w:rPr>
        <w:t xml:space="preserve"> pkt</w:t>
      </w:r>
    </w:p>
    <w:p w14:paraId="7B8A56EB" w14:textId="77777777" w:rsidR="00EE3038" w:rsidRPr="0061796D" w:rsidRDefault="00EE3038" w:rsidP="00FF187D">
      <w:pPr>
        <w:jc w:val="both"/>
        <w:rPr>
          <w:rFonts w:eastAsia="Times New Roman" w:cs="Calibri"/>
          <w:b/>
          <w:sz w:val="24"/>
          <w:szCs w:val="24"/>
        </w:rPr>
      </w:pPr>
    </w:p>
    <w:p w14:paraId="1FED7445" w14:textId="546BF833" w:rsidR="00FF187D" w:rsidRDefault="00FF187D" w:rsidP="00FF187D">
      <w:pPr>
        <w:jc w:val="both"/>
        <w:rPr>
          <w:rFonts w:eastAsia="Times New Roman" w:cs="Calibri"/>
          <w:sz w:val="24"/>
          <w:szCs w:val="24"/>
        </w:rPr>
      </w:pPr>
      <w:r w:rsidRPr="0061796D">
        <w:rPr>
          <w:rFonts w:eastAsia="Times New Roman" w:cs="Calibri"/>
          <w:sz w:val="24"/>
          <w:szCs w:val="24"/>
        </w:rPr>
        <w:t xml:space="preserve">Zamawiający w niniejszym kryterium zastosuje tzw. „aspekty społeczne”. Wykonawca może otrzymać maksymalnie </w:t>
      </w:r>
      <w:r w:rsidR="006A1E64">
        <w:rPr>
          <w:rFonts w:eastAsia="Times New Roman" w:cs="Calibri"/>
          <w:b/>
          <w:sz w:val="24"/>
          <w:szCs w:val="24"/>
        </w:rPr>
        <w:t xml:space="preserve">5 </w:t>
      </w:r>
      <w:r w:rsidRPr="0061796D">
        <w:rPr>
          <w:rFonts w:eastAsia="Times New Roman" w:cs="Calibri"/>
          <w:b/>
          <w:sz w:val="24"/>
          <w:szCs w:val="24"/>
        </w:rPr>
        <w:t>pkt</w:t>
      </w:r>
      <w:r w:rsidRPr="0061796D">
        <w:rPr>
          <w:rFonts w:eastAsia="Times New Roman" w:cs="Calibri"/>
          <w:sz w:val="24"/>
          <w:szCs w:val="24"/>
        </w:rPr>
        <w:t xml:space="preserve"> za spełnienie kryterium zastosowania aspektów społecznych tj.</w:t>
      </w:r>
      <w:r>
        <w:rPr>
          <w:rFonts w:eastAsia="Times New Roman" w:cs="Calibri"/>
          <w:sz w:val="24"/>
          <w:szCs w:val="24"/>
        </w:rPr>
        <w:t xml:space="preserve"> zatrudni co najmniej 1 osobę wymienioną w art. 96 ust. 2 pkt 2 lit. c) i/lub lit. d)</w:t>
      </w:r>
      <w:r w:rsidRPr="0061796D">
        <w:rPr>
          <w:rFonts w:eastAsia="Times New Roman" w:cs="Calibri"/>
          <w:sz w:val="24"/>
          <w:szCs w:val="24"/>
        </w:rPr>
        <w:t xml:space="preserve"> </w:t>
      </w:r>
      <w:r>
        <w:rPr>
          <w:rFonts w:eastAsia="Times New Roman" w:cs="Calibri"/>
          <w:sz w:val="24"/>
          <w:szCs w:val="24"/>
        </w:rPr>
        <w:t>i/lub e) ustawy Pzp., tj. osobę:</w:t>
      </w:r>
    </w:p>
    <w:p w14:paraId="73924EAF" w14:textId="77777777" w:rsidR="00FF187D" w:rsidRDefault="00FF187D" w:rsidP="00FF187D">
      <w:pPr>
        <w:jc w:val="both"/>
        <w:rPr>
          <w:rFonts w:eastAsia="Times New Roman" w:cs="Calibri"/>
          <w:sz w:val="24"/>
          <w:szCs w:val="24"/>
        </w:rPr>
      </w:pPr>
    </w:p>
    <w:p w14:paraId="4EE184B0" w14:textId="77777777" w:rsidR="00FF187D" w:rsidRDefault="00FF187D" w:rsidP="00BD650A">
      <w:pPr>
        <w:numPr>
          <w:ilvl w:val="0"/>
          <w:numId w:val="13"/>
        </w:numPr>
        <w:jc w:val="both"/>
        <w:rPr>
          <w:rFonts w:eastAsia="Times New Roman" w:cs="Calibri"/>
          <w:sz w:val="24"/>
          <w:szCs w:val="24"/>
        </w:rPr>
      </w:pPr>
      <w:bookmarkStart w:id="2" w:name="_Hlk147147690"/>
      <w:r>
        <w:rPr>
          <w:rFonts w:eastAsia="Times New Roman" w:cs="Calibri"/>
          <w:sz w:val="24"/>
          <w:szCs w:val="24"/>
        </w:rPr>
        <w:t xml:space="preserve">usamodzielnianą, o której mowa w art. 140 ust. 1 i 2 ustawy z dnia 9 czerwca 2011 r, </w:t>
      </w:r>
      <w:r>
        <w:rPr>
          <w:rFonts w:eastAsia="Times New Roman" w:cs="Calibri"/>
          <w:sz w:val="24"/>
          <w:szCs w:val="24"/>
        </w:rPr>
        <w:br/>
        <w:t>o wspieraniu rodziny i systemie pieczy zastępczej,</w:t>
      </w:r>
    </w:p>
    <w:p w14:paraId="3CAC2A2E" w14:textId="77777777" w:rsidR="00FF187D" w:rsidRDefault="00FF187D" w:rsidP="00BD650A">
      <w:pPr>
        <w:numPr>
          <w:ilvl w:val="0"/>
          <w:numId w:val="13"/>
        </w:numPr>
        <w:jc w:val="both"/>
        <w:rPr>
          <w:rFonts w:eastAsia="Times New Roman" w:cs="Calibri"/>
          <w:sz w:val="24"/>
          <w:szCs w:val="24"/>
        </w:rPr>
      </w:pPr>
      <w:r>
        <w:rPr>
          <w:rFonts w:eastAsia="Times New Roman" w:cs="Calibri"/>
          <w:sz w:val="24"/>
          <w:szCs w:val="24"/>
        </w:rPr>
        <w:t>młodocianą, o której mowa w przepisach prawa pracy, w celu przygotowania zawodowego,</w:t>
      </w:r>
    </w:p>
    <w:p w14:paraId="33DB032C" w14:textId="77777777" w:rsidR="00FF187D" w:rsidRDefault="00FF187D" w:rsidP="00BD650A">
      <w:pPr>
        <w:numPr>
          <w:ilvl w:val="0"/>
          <w:numId w:val="13"/>
        </w:numPr>
        <w:jc w:val="both"/>
        <w:rPr>
          <w:rFonts w:eastAsia="Times New Roman" w:cs="Calibri"/>
          <w:sz w:val="24"/>
          <w:szCs w:val="24"/>
        </w:rPr>
      </w:pPr>
      <w:r>
        <w:rPr>
          <w:rFonts w:eastAsia="Times New Roman" w:cs="Calibri"/>
          <w:sz w:val="24"/>
          <w:szCs w:val="24"/>
        </w:rPr>
        <w:t>niepełnosprawną w rozumieniu ustawy z dnia 27 sierpnia 1997 r. o rehabilitacji zawodowej i społecznej oraz zatrudnianiu osób niepełnosprawnych.</w:t>
      </w:r>
    </w:p>
    <w:bookmarkEnd w:id="2"/>
    <w:p w14:paraId="74158E5E" w14:textId="04D7AA02" w:rsidR="00FF187D" w:rsidRPr="009873DF" w:rsidRDefault="00FF187D" w:rsidP="00FF187D">
      <w:pPr>
        <w:jc w:val="both"/>
        <w:rPr>
          <w:rFonts w:eastAsia="Times New Roman" w:cs="Calibri"/>
          <w:b/>
          <w:bCs/>
          <w:color w:val="000000"/>
          <w:sz w:val="24"/>
          <w:szCs w:val="24"/>
          <w:u w:val="single"/>
        </w:rPr>
      </w:pPr>
      <w:r w:rsidRPr="009873DF">
        <w:rPr>
          <w:rFonts w:eastAsia="Times New Roman" w:cs="Calibri"/>
          <w:sz w:val="24"/>
          <w:szCs w:val="24"/>
          <w:u w:val="single"/>
        </w:rPr>
        <w:t xml:space="preserve">Zamawiający uzna, że kryterium oceny ofert – aspekty społeczne – zostało spełnione, kiedy Wykonawca oświadczy, że przy realizacji zamówienia zatrudni co najmniej 1 osobę wymienioną </w:t>
      </w:r>
      <w:r w:rsidRPr="009873DF">
        <w:rPr>
          <w:rFonts w:eastAsia="Times New Roman" w:cs="Calibri"/>
          <w:sz w:val="24"/>
          <w:szCs w:val="24"/>
          <w:u w:val="single"/>
        </w:rPr>
        <w:br/>
        <w:t>w art. 96 ust. 2 pkt 2 lit. c) i/lub d) i/lub e) ustawy Pzp. Osoba, ta może być już aktualnie zatrudniona u Wykonawcy</w:t>
      </w:r>
      <w:r w:rsidRPr="009873DF">
        <w:rPr>
          <w:rFonts w:eastAsia="Times New Roman" w:cs="Calibri"/>
          <w:color w:val="000000"/>
          <w:sz w:val="24"/>
          <w:szCs w:val="24"/>
          <w:u w:val="single"/>
        </w:rPr>
        <w:t xml:space="preserve">. </w:t>
      </w:r>
      <w:r w:rsidRPr="009873DF">
        <w:rPr>
          <w:rFonts w:eastAsia="Times New Roman" w:cs="Calibri"/>
          <w:b/>
          <w:bCs/>
          <w:color w:val="000000"/>
          <w:sz w:val="24"/>
          <w:szCs w:val="24"/>
          <w:u w:val="single"/>
        </w:rPr>
        <w:t>Zatrudnienie ma odbywać się na podstawie umowy o pracę</w:t>
      </w:r>
      <w:r w:rsidR="006061A3">
        <w:rPr>
          <w:rFonts w:eastAsia="Times New Roman" w:cs="Calibri"/>
          <w:b/>
          <w:bCs/>
          <w:color w:val="000000"/>
          <w:sz w:val="24"/>
          <w:szCs w:val="24"/>
          <w:u w:val="single"/>
        </w:rPr>
        <w:t>.</w:t>
      </w:r>
    </w:p>
    <w:p w14:paraId="7A038EC0" w14:textId="77777777" w:rsidR="00FF187D" w:rsidRPr="009873DF" w:rsidRDefault="00FF187D" w:rsidP="00FF187D">
      <w:pPr>
        <w:jc w:val="both"/>
        <w:rPr>
          <w:rFonts w:eastAsia="Times New Roman" w:cs="Calibri"/>
          <w:b/>
          <w:bCs/>
          <w:sz w:val="24"/>
          <w:szCs w:val="24"/>
          <w:u w:val="single"/>
        </w:rPr>
      </w:pPr>
    </w:p>
    <w:p w14:paraId="75885D73" w14:textId="2CC764C3" w:rsidR="00FF187D" w:rsidRPr="0061796D" w:rsidRDefault="00FF187D" w:rsidP="00FF187D">
      <w:pPr>
        <w:jc w:val="both"/>
        <w:rPr>
          <w:rFonts w:eastAsia="Times New Roman" w:cs="Calibri"/>
          <w:sz w:val="24"/>
          <w:szCs w:val="24"/>
        </w:rPr>
      </w:pPr>
      <w:r w:rsidRPr="0061796D">
        <w:rPr>
          <w:rFonts w:eastAsia="Times New Roman" w:cs="Calibri"/>
          <w:sz w:val="24"/>
          <w:szCs w:val="24"/>
        </w:rPr>
        <w:lastRenderedPageBreak/>
        <w:t>Punkty w tym kryterium zostaną przyznane na podstawie wypełnionego i dołączonego do oferty oświadczenia, którego wzór stanowi załącznik nr</w:t>
      </w:r>
      <w:r w:rsidR="009A3DD9">
        <w:rPr>
          <w:rFonts w:eastAsia="Times New Roman" w:cs="Calibri"/>
          <w:sz w:val="24"/>
          <w:szCs w:val="24"/>
        </w:rPr>
        <w:t xml:space="preserve"> </w:t>
      </w:r>
      <w:r w:rsidRPr="0061796D">
        <w:rPr>
          <w:rFonts w:eastAsia="Times New Roman" w:cs="Calibri"/>
          <w:sz w:val="24"/>
          <w:szCs w:val="24"/>
        </w:rPr>
        <w:t>1</w:t>
      </w:r>
      <w:r w:rsidR="00627DB8">
        <w:rPr>
          <w:rFonts w:eastAsia="Times New Roman" w:cs="Calibri"/>
          <w:sz w:val="24"/>
          <w:szCs w:val="24"/>
        </w:rPr>
        <w:t>3</w:t>
      </w:r>
      <w:r w:rsidRPr="0061796D">
        <w:rPr>
          <w:rFonts w:eastAsia="Times New Roman" w:cs="Calibri"/>
          <w:sz w:val="24"/>
          <w:szCs w:val="24"/>
        </w:rPr>
        <w:t xml:space="preserve"> Wykonawca, który nie złoży oświadczenia otrzyma 0 punktów.</w:t>
      </w:r>
    </w:p>
    <w:p w14:paraId="0B75EECE" w14:textId="77777777" w:rsidR="00FF187D" w:rsidRPr="0061796D" w:rsidRDefault="00FF187D" w:rsidP="00FF187D">
      <w:pPr>
        <w:jc w:val="both"/>
        <w:rPr>
          <w:rFonts w:eastAsia="Times New Roman" w:cs="Calibri"/>
          <w:sz w:val="24"/>
          <w:szCs w:val="24"/>
        </w:rPr>
      </w:pPr>
    </w:p>
    <w:p w14:paraId="4F8FFBC5" w14:textId="5013AF35" w:rsidR="006061A3" w:rsidRDefault="006061A3" w:rsidP="006061A3">
      <w:pPr>
        <w:jc w:val="both"/>
        <w:rPr>
          <w:rFonts w:eastAsia="Times New Roman" w:cs="Calibri"/>
          <w:sz w:val="24"/>
          <w:szCs w:val="24"/>
        </w:rPr>
      </w:pPr>
      <w:r w:rsidRPr="00056117">
        <w:rPr>
          <w:rFonts w:eastAsia="Times New Roman" w:cs="Calibri"/>
          <w:sz w:val="24"/>
          <w:szCs w:val="24"/>
        </w:rPr>
        <w:t xml:space="preserve">Maksymalna ilość punktów w tym kryterium wynosi </w:t>
      </w:r>
      <w:r w:rsidR="00C6769D">
        <w:rPr>
          <w:rFonts w:eastAsia="Times New Roman" w:cs="Calibri"/>
          <w:sz w:val="24"/>
          <w:szCs w:val="24"/>
        </w:rPr>
        <w:t>5</w:t>
      </w:r>
      <w:r w:rsidRPr="00056117">
        <w:rPr>
          <w:rFonts w:eastAsia="Times New Roman" w:cs="Calibri"/>
          <w:sz w:val="24"/>
          <w:szCs w:val="24"/>
        </w:rPr>
        <w:t xml:space="preserve"> pkt</w:t>
      </w:r>
    </w:p>
    <w:p w14:paraId="61BA9E70" w14:textId="77777777" w:rsidR="006061A3" w:rsidRDefault="006061A3" w:rsidP="006061A3">
      <w:pPr>
        <w:jc w:val="both"/>
        <w:rPr>
          <w:rFonts w:eastAsia="Times New Roman" w:cs="Calibri"/>
          <w:sz w:val="24"/>
          <w:szCs w:val="24"/>
        </w:rPr>
      </w:pPr>
    </w:p>
    <w:p w14:paraId="1409352F" w14:textId="47A27CC5" w:rsidR="00FF187D" w:rsidRPr="00B065D6" w:rsidRDefault="00FF187D" w:rsidP="00FF187D">
      <w:pPr>
        <w:jc w:val="both"/>
        <w:rPr>
          <w:rFonts w:eastAsia="Times New Roman" w:cs="Calibri"/>
          <w:sz w:val="24"/>
          <w:szCs w:val="24"/>
        </w:rPr>
      </w:pPr>
      <w:r w:rsidRPr="00B065D6">
        <w:rPr>
          <w:rFonts w:eastAsia="Times New Roman" w:cs="Calibri"/>
          <w:sz w:val="24"/>
          <w:szCs w:val="24"/>
        </w:rPr>
        <w:t>Zamawiający udzieli zamówienia Wykonawcy, k</w:t>
      </w:r>
      <w:r>
        <w:rPr>
          <w:rFonts w:eastAsia="Times New Roman" w:cs="Calibri"/>
          <w:sz w:val="24"/>
          <w:szCs w:val="24"/>
        </w:rPr>
        <w:t xml:space="preserve">tóry złożył najkorzystniejszą z </w:t>
      </w:r>
      <w:r w:rsidRPr="00B065D6">
        <w:rPr>
          <w:rFonts w:eastAsia="Times New Roman" w:cs="Calibri"/>
          <w:sz w:val="24"/>
          <w:szCs w:val="24"/>
        </w:rPr>
        <w:t>największą ilością uzyskanych punktów ofert</w:t>
      </w:r>
      <w:r>
        <w:rPr>
          <w:rFonts w:eastAsia="Times New Roman" w:cs="Calibri"/>
          <w:sz w:val="24"/>
          <w:szCs w:val="24"/>
        </w:rPr>
        <w:t xml:space="preserve">ę obejmującą realizację całości </w:t>
      </w:r>
      <w:r w:rsidRPr="00B065D6">
        <w:rPr>
          <w:rFonts w:eastAsia="Times New Roman" w:cs="Calibri"/>
          <w:sz w:val="24"/>
          <w:szCs w:val="24"/>
        </w:rPr>
        <w:t xml:space="preserve">zamówienia, stanowiącą sumę punktów przyznanych w </w:t>
      </w:r>
      <w:r>
        <w:rPr>
          <w:rFonts w:eastAsia="Times New Roman" w:cs="Calibri"/>
          <w:sz w:val="24"/>
          <w:szCs w:val="24"/>
        </w:rPr>
        <w:t xml:space="preserve">ramach każdego z podanych </w:t>
      </w:r>
      <w:r w:rsidRPr="00B065D6">
        <w:rPr>
          <w:rFonts w:eastAsia="Times New Roman" w:cs="Calibri"/>
          <w:sz w:val="24"/>
          <w:szCs w:val="24"/>
        </w:rPr>
        <w:t>kryteriów udzielenia zamówienia na podstawie poniższego wzoru:</w:t>
      </w:r>
    </w:p>
    <w:p w14:paraId="404A1A60" w14:textId="15809C85" w:rsidR="00FF187D" w:rsidRPr="005C0BCF" w:rsidRDefault="00FF187D" w:rsidP="00FF187D">
      <w:pPr>
        <w:jc w:val="center"/>
        <w:rPr>
          <w:rFonts w:eastAsia="Times New Roman" w:cs="Calibri"/>
          <w:b/>
          <w:sz w:val="24"/>
          <w:szCs w:val="24"/>
          <w:vertAlign w:val="subscript"/>
        </w:rPr>
      </w:pPr>
      <w:r w:rsidRPr="00B065D6">
        <w:rPr>
          <w:rFonts w:eastAsia="Times New Roman" w:cs="Calibri"/>
          <w:b/>
          <w:sz w:val="24"/>
          <w:szCs w:val="24"/>
        </w:rPr>
        <w:t>P= P</w:t>
      </w:r>
      <w:r w:rsidRPr="00B065D6">
        <w:rPr>
          <w:rFonts w:eastAsia="Times New Roman" w:cs="Calibri"/>
          <w:b/>
          <w:sz w:val="24"/>
          <w:szCs w:val="24"/>
          <w:vertAlign w:val="subscript"/>
        </w:rPr>
        <w:t>C</w:t>
      </w:r>
      <w:r>
        <w:rPr>
          <w:rFonts w:eastAsia="Times New Roman" w:cs="Calibri"/>
          <w:b/>
          <w:sz w:val="24"/>
          <w:szCs w:val="24"/>
        </w:rPr>
        <w:t xml:space="preserve"> </w:t>
      </w:r>
      <w:r w:rsidR="00DF2D43">
        <w:rPr>
          <w:rFonts w:eastAsia="Times New Roman" w:cs="Calibri"/>
          <w:b/>
          <w:sz w:val="24"/>
          <w:szCs w:val="24"/>
        </w:rPr>
        <w:t>+</w:t>
      </w:r>
      <w:r w:rsidR="002B1A67">
        <w:rPr>
          <w:rFonts w:eastAsia="Times New Roman" w:cs="Calibri"/>
          <w:b/>
          <w:sz w:val="24"/>
          <w:szCs w:val="24"/>
        </w:rPr>
        <w:t>Pu+</w:t>
      </w:r>
      <w:r>
        <w:rPr>
          <w:rFonts w:eastAsia="Times New Roman" w:cs="Calibri"/>
          <w:b/>
          <w:sz w:val="24"/>
          <w:szCs w:val="24"/>
        </w:rPr>
        <w:t xml:space="preserve"> P</w:t>
      </w:r>
      <w:r>
        <w:rPr>
          <w:rFonts w:eastAsia="Times New Roman" w:cs="Calibri"/>
          <w:b/>
          <w:sz w:val="24"/>
          <w:szCs w:val="24"/>
          <w:vertAlign w:val="subscript"/>
        </w:rPr>
        <w:t>s</w:t>
      </w:r>
    </w:p>
    <w:p w14:paraId="75E2A798" w14:textId="77777777" w:rsidR="00FF187D" w:rsidRPr="00B065D6" w:rsidRDefault="00FF187D" w:rsidP="00FF187D">
      <w:pPr>
        <w:jc w:val="both"/>
        <w:rPr>
          <w:rFonts w:eastAsia="Times New Roman" w:cs="Calibri"/>
          <w:sz w:val="24"/>
          <w:szCs w:val="24"/>
        </w:rPr>
      </w:pPr>
      <w:r w:rsidRPr="00B065D6">
        <w:rPr>
          <w:rFonts w:eastAsia="Times New Roman" w:cs="Calibri"/>
          <w:sz w:val="24"/>
          <w:szCs w:val="24"/>
        </w:rPr>
        <w:t>Gdzie:</w:t>
      </w:r>
    </w:p>
    <w:p w14:paraId="13446071" w14:textId="77777777" w:rsidR="00FF187D" w:rsidRPr="00B065D6" w:rsidRDefault="00FF187D" w:rsidP="00FF187D">
      <w:pPr>
        <w:spacing w:line="360" w:lineRule="auto"/>
        <w:jc w:val="both"/>
        <w:rPr>
          <w:rFonts w:eastAsia="Times New Roman" w:cs="Calibri"/>
          <w:sz w:val="24"/>
          <w:szCs w:val="24"/>
        </w:rPr>
      </w:pPr>
      <w:r w:rsidRPr="00B065D6">
        <w:rPr>
          <w:rFonts w:eastAsia="Times New Roman" w:cs="Calibri"/>
          <w:sz w:val="24"/>
          <w:szCs w:val="24"/>
        </w:rPr>
        <w:t>P- suma końcowa punktów złożonej oferty</w:t>
      </w:r>
    </w:p>
    <w:p w14:paraId="61ED93A7" w14:textId="65EDE87B" w:rsidR="001310CB" w:rsidRDefault="00FF187D" w:rsidP="00FF187D">
      <w:pPr>
        <w:spacing w:line="360" w:lineRule="auto"/>
        <w:jc w:val="both"/>
        <w:rPr>
          <w:rFonts w:eastAsia="Times New Roman" w:cs="Calibri"/>
          <w:sz w:val="24"/>
          <w:szCs w:val="24"/>
        </w:rPr>
      </w:pPr>
      <w:r w:rsidRPr="00B065D6">
        <w:rPr>
          <w:rFonts w:eastAsia="Times New Roman" w:cs="Calibri"/>
          <w:sz w:val="24"/>
          <w:szCs w:val="24"/>
        </w:rPr>
        <w:t>Pc – ilość punktów w kryterium cena złożonej oferty</w:t>
      </w:r>
    </w:p>
    <w:p w14:paraId="72FCB3A9" w14:textId="7249D9EF" w:rsidR="002B1A67" w:rsidRDefault="002B1A67" w:rsidP="00FF187D">
      <w:pPr>
        <w:spacing w:line="360" w:lineRule="auto"/>
        <w:jc w:val="both"/>
        <w:rPr>
          <w:rFonts w:eastAsia="Times New Roman" w:cs="Calibri"/>
          <w:sz w:val="24"/>
          <w:szCs w:val="24"/>
        </w:rPr>
      </w:pPr>
      <w:r>
        <w:rPr>
          <w:rFonts w:eastAsia="Times New Roman" w:cs="Calibri"/>
          <w:sz w:val="24"/>
          <w:szCs w:val="24"/>
        </w:rPr>
        <w:t>Pu – ilość punktów w kryterium upust/rabat</w:t>
      </w:r>
    </w:p>
    <w:p w14:paraId="5E782B47" w14:textId="1FA14580" w:rsidR="00A86651" w:rsidRPr="00056117" w:rsidRDefault="00FF187D" w:rsidP="00F7307D">
      <w:pPr>
        <w:spacing w:line="360" w:lineRule="auto"/>
        <w:jc w:val="both"/>
        <w:rPr>
          <w:rFonts w:eastAsia="Times New Roman" w:cs="Calibri"/>
          <w:sz w:val="24"/>
          <w:szCs w:val="24"/>
        </w:rPr>
      </w:pPr>
      <w:r w:rsidRPr="00B065D6">
        <w:rPr>
          <w:rFonts w:eastAsia="Times New Roman" w:cs="Calibri"/>
          <w:sz w:val="24"/>
          <w:szCs w:val="24"/>
        </w:rPr>
        <w:t>P</w:t>
      </w:r>
      <w:r w:rsidRPr="00B065D6">
        <w:rPr>
          <w:rFonts w:eastAsia="Times New Roman" w:cs="Calibri"/>
          <w:sz w:val="24"/>
          <w:szCs w:val="24"/>
          <w:vertAlign w:val="subscript"/>
        </w:rPr>
        <w:t>S</w:t>
      </w:r>
      <w:r w:rsidRPr="00B065D6">
        <w:rPr>
          <w:rFonts w:eastAsia="Times New Roman" w:cs="Calibri"/>
          <w:sz w:val="24"/>
          <w:szCs w:val="24"/>
        </w:rPr>
        <w:t xml:space="preserve">- ilość punktów w </w:t>
      </w:r>
      <w:r>
        <w:rPr>
          <w:rFonts w:eastAsia="Times New Roman" w:cs="Calibri"/>
          <w:sz w:val="24"/>
          <w:szCs w:val="24"/>
        </w:rPr>
        <w:t>kryterium a</w:t>
      </w:r>
      <w:r w:rsidRPr="00B065D6">
        <w:rPr>
          <w:rFonts w:eastAsia="Times New Roman" w:cs="Calibri"/>
          <w:sz w:val="24"/>
          <w:szCs w:val="24"/>
        </w:rPr>
        <w:t>spekty społeczne</w:t>
      </w:r>
      <w:r w:rsidR="00F7307D">
        <w:rPr>
          <w:rFonts w:eastAsia="Times New Roman" w:cs="Calibri"/>
          <w:sz w:val="24"/>
          <w:szCs w:val="24"/>
        </w:rPr>
        <w:t>.</w:t>
      </w:r>
    </w:p>
    <w:p w14:paraId="4FEB50D0"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 Zamawiający za najkorzystniejszą uzna ofertę, która nie podlega odrzuceniu oraz uzyska najwyższą sumę punktów w ocenianych kryteriach.</w:t>
      </w:r>
    </w:p>
    <w:p w14:paraId="118812A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 Maksymalna liczba punktów w kryterium równa jest określonej wadze kryterium w %. Ocena łączna stanowi sumę punktów uzyskanych w ramach poszczególnych kryteriów.</w:t>
      </w:r>
    </w:p>
    <w:p w14:paraId="2C3F86E0"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C2617CB" w14:textId="7201D33A" w:rsidR="00FF187D" w:rsidRPr="00056117" w:rsidRDefault="00FF187D" w:rsidP="00FF187D">
      <w:pPr>
        <w:jc w:val="both"/>
        <w:rPr>
          <w:rFonts w:eastAsia="Times New Roman" w:cs="Calibri"/>
          <w:sz w:val="24"/>
          <w:szCs w:val="24"/>
        </w:rPr>
      </w:pPr>
      <w:r w:rsidRPr="00056117">
        <w:rPr>
          <w:rFonts w:eastAsia="Times New Roman" w:cs="Calibri"/>
          <w:sz w:val="24"/>
          <w:szCs w:val="24"/>
        </w:rPr>
        <w:t>4. Jeżeli oferty otrzymały taką samą ocenę w kryterium o najwyższej wadze, Zamawiający wybiera ofertę z naj</w:t>
      </w:r>
      <w:r w:rsidR="00FB21C8">
        <w:rPr>
          <w:rFonts w:eastAsia="Times New Roman" w:cs="Calibri"/>
          <w:sz w:val="24"/>
          <w:szCs w:val="24"/>
        </w:rPr>
        <w:t>większym upustem/rabatem.</w:t>
      </w:r>
    </w:p>
    <w:p w14:paraId="7C6B871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5. Jeżeli nie można dokonać wyboru oferty w sposób, o którym mowa w ust. 4, Zamawiający wzywa Wykonawców, którzy złożyli te oferty, do złożenia w terminie określonym przez Zamawiającego ofert dodatkowych zawierających nową cenę lub koszt.</w:t>
      </w:r>
    </w:p>
    <w:p w14:paraId="442B1823"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6. 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14:paraId="4449BDF9"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7. Wykonawcy, składając oferty dodatkowe, nie mogą oferować cen lub kosztów wyższych niż zaoferowane w uprzednio złożonych przez nich ofertach.</w:t>
      </w:r>
    </w:p>
    <w:p w14:paraId="5C09C954"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8. Zamawiający poprawia w ofercie:</w:t>
      </w:r>
    </w:p>
    <w:p w14:paraId="7E7D8D7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a. oczywiste omyłki pisarskie,</w:t>
      </w:r>
    </w:p>
    <w:p w14:paraId="31A98C1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b. oczywiste omyłki rachunkowe, z uwzględnieniem konsekwencji rachunkowych dokonanych poprawek,</w:t>
      </w:r>
    </w:p>
    <w:p w14:paraId="5070111E"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c. inne omyłki podlegające na niezgodności oferty ze SWZ, niepowodujące istotnych zmian w treści oferty. </w:t>
      </w:r>
    </w:p>
    <w:p w14:paraId="764D7FA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9. Zamawiający wyznaczy Wykonawcy odpowiedni termin na wyrażenie zgody na poprawienie w ofercie omyłki lub zakwestionowanie sposobu jej poprawienia. Brak odpowiedzi w wyznaczonym terminie uznaje się za wyrażenie zgody na poprawienie omyłki;</w:t>
      </w:r>
    </w:p>
    <w:p w14:paraId="16279FC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niezwłocznie zawiadamiając o tym Wykonawcę, którego oferta została poprawiona.</w:t>
      </w:r>
    </w:p>
    <w:p w14:paraId="092A9634"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10. Jeżeli zaoferowana cena lub koszt, lub ich istotne części składowe, wydają się rażąco niskie w stosunku do przedmiotu zamówienia lub budzą wątpliwości Zamawiającego co do możliwości </w:t>
      </w:r>
      <w:r w:rsidRPr="00056117">
        <w:rPr>
          <w:rFonts w:eastAsia="Times New Roman" w:cs="Calibri"/>
          <w:sz w:val="24"/>
          <w:szCs w:val="24"/>
        </w:rPr>
        <w:lastRenderedPageBreak/>
        <w:t>wykonania przedmiotu zamówienia zgodnie z wymaganiami określonymi w SWZ lub wynikającymi z odrębnych przepisów, Zamawiający żąda od Wykonawcy wyjaśnień, w tym złożenia dowodów w zakresie wyliczenia ceny lub kosztu, lub ich istotnych części składowych.</w:t>
      </w:r>
    </w:p>
    <w:p w14:paraId="164C3DFD" w14:textId="77777777" w:rsidR="00F7307D" w:rsidRDefault="00F7307D" w:rsidP="00FF187D">
      <w:pPr>
        <w:jc w:val="both"/>
        <w:rPr>
          <w:rFonts w:eastAsia="Times New Roman" w:cs="Calibri"/>
          <w:b/>
          <w:sz w:val="24"/>
          <w:szCs w:val="24"/>
        </w:rPr>
      </w:pPr>
    </w:p>
    <w:p w14:paraId="4D3CFFFE" w14:textId="77777777" w:rsidR="00453371" w:rsidRDefault="00453371" w:rsidP="00FF187D">
      <w:pPr>
        <w:jc w:val="both"/>
        <w:rPr>
          <w:rFonts w:eastAsia="Times New Roman" w:cs="Calibri"/>
          <w:b/>
          <w:sz w:val="24"/>
          <w:szCs w:val="24"/>
        </w:rPr>
      </w:pPr>
    </w:p>
    <w:p w14:paraId="41D0FFBD" w14:textId="11DC588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XXII</w:t>
      </w:r>
      <w:r>
        <w:rPr>
          <w:rFonts w:eastAsia="Times New Roman" w:cs="Calibri"/>
          <w:b/>
          <w:sz w:val="24"/>
          <w:szCs w:val="24"/>
        </w:rPr>
        <w:t xml:space="preserve"> </w:t>
      </w:r>
    </w:p>
    <w:p w14:paraId="09EFCE01"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SPOSÓB OBLICZENIA CENY</w:t>
      </w:r>
    </w:p>
    <w:p w14:paraId="4FBEB5C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 Cena przedmiotu zamówienia powinna być rozumiana jako cena w rozumieniu art. 3 ust.1 pkt 1 ustawy z dnia 9 maja 2014 r. o informowaniu o cenach towarów i usług (Dz.U. z 2019 poz. 178 ze zm.), tj. jako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oraz podatkiem akcyzowym.</w:t>
      </w:r>
    </w:p>
    <w:p w14:paraId="624FB28F" w14:textId="12097776" w:rsidR="00FF187D" w:rsidRPr="00056117" w:rsidRDefault="00FF187D" w:rsidP="00FF187D">
      <w:pPr>
        <w:jc w:val="both"/>
        <w:rPr>
          <w:rFonts w:eastAsia="Times New Roman" w:cs="Calibri"/>
          <w:sz w:val="24"/>
          <w:szCs w:val="24"/>
        </w:rPr>
      </w:pPr>
      <w:r w:rsidRPr="00056117">
        <w:rPr>
          <w:rFonts w:eastAsia="Times New Roman" w:cs="Calibri"/>
          <w:sz w:val="24"/>
          <w:szCs w:val="24"/>
        </w:rPr>
        <w:t>2. Wykonawca powinien w ofercie podać ryczałtową wartość brutto, obejmującą pełny zakres wykonania przedmiotu zamówienia.</w:t>
      </w:r>
    </w:p>
    <w:p w14:paraId="2682050C"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3. Cena oferty uwzględnia wszystkie zobowiązania, musi być podana w złotych polskich cyfrowo </w:t>
      </w:r>
      <w:r>
        <w:rPr>
          <w:rFonts w:eastAsia="Times New Roman" w:cs="Calibri"/>
          <w:sz w:val="24"/>
          <w:szCs w:val="24"/>
        </w:rPr>
        <w:t xml:space="preserve">                </w:t>
      </w:r>
      <w:r w:rsidRPr="00056117">
        <w:rPr>
          <w:rFonts w:eastAsia="Times New Roman" w:cs="Calibri"/>
          <w:sz w:val="24"/>
          <w:szCs w:val="24"/>
        </w:rPr>
        <w:t>i słownie z zaokrągleniem do dwóch miejsc po przecinku z odpowiednim zaokrągleniem w dół lub w górę w następujący sposób:</w:t>
      </w:r>
    </w:p>
    <w:p w14:paraId="650862D1"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w dół – jeżeli kolejna cyfra jest mniejsza od 5;</w:t>
      </w:r>
    </w:p>
    <w:p w14:paraId="0DC3D461"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w górę – jeżeli kolejna cyfra jest większa od 5 lub równa 5.</w:t>
      </w:r>
    </w:p>
    <w:p w14:paraId="2CB748A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cena ofertowa brutto = cena netto + podatek VAT</w:t>
      </w:r>
    </w:p>
    <w:p w14:paraId="0E6B307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4. Obliczona przez Wykonawcę cena oferty powinna zawierać wszelkie koszty bezpośrednie </w:t>
      </w:r>
      <w:r>
        <w:rPr>
          <w:rFonts w:eastAsia="Times New Roman" w:cs="Calibri"/>
          <w:sz w:val="24"/>
          <w:szCs w:val="24"/>
        </w:rPr>
        <w:t xml:space="preserve">                      </w:t>
      </w:r>
      <w:r w:rsidRPr="00056117">
        <w:rPr>
          <w:rFonts w:eastAsia="Times New Roman" w:cs="Calibri"/>
          <w:sz w:val="24"/>
          <w:szCs w:val="24"/>
        </w:rPr>
        <w:t xml:space="preserve">i pośrednie, jakie Wykonawca uważa za niezbędne do poniesienia dla prawidłowego wykonania przedmiotu zamówienia, zysk Wykonawcy oraz wszystkie wymagane przepisami podatki i opłaty, </w:t>
      </w:r>
      <w:r>
        <w:rPr>
          <w:rFonts w:eastAsia="Times New Roman" w:cs="Calibri"/>
          <w:sz w:val="24"/>
          <w:szCs w:val="24"/>
        </w:rPr>
        <w:t xml:space="preserve">   </w:t>
      </w:r>
      <w:r w:rsidRPr="00056117">
        <w:rPr>
          <w:rFonts w:eastAsia="Times New Roman" w:cs="Calibri"/>
          <w:sz w:val="24"/>
          <w:szCs w:val="24"/>
        </w:rPr>
        <w:t>a w szczególności podatek VAT. Wykonawca powinien uwzględnić w cenie wszystkie posiadane informacje o przedmiocie zamówienia, a szczególnie informacje, wymagania i warunki podane w niniejszej SWZ.</w:t>
      </w:r>
    </w:p>
    <w:p w14:paraId="412E4FF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5. Cena może być tylko jedna, nie dopuszcza się wariantowości cen. Wszelkie upusty, rabaty winny być od razu ujęte w obliczeniu ceny, tak by wyliczona cena za realizację zamówienia była ceną ostateczną, bez konieczności dokonywania przez Zamawiającego przeliczeń itp. działań w celu jej określenia.</w:t>
      </w:r>
    </w:p>
    <w:p w14:paraId="28BEACA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6. Cena podana przez Wykonawcę w ofercie za wykonanie całego przedmiotu zamówienia służyć będzie do porównania i oceny złożonych ofert w kryterium „cena”.</w:t>
      </w:r>
    </w:p>
    <w:p w14:paraId="35F2F237" w14:textId="780FF40A"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7. Na cenę oferty powinny składać się wszystkie koszty związane z realizacją pełnego zakresu zamówienia określonego w istotnych postanowieniach umowy  (załącznik nr </w:t>
      </w:r>
      <w:r w:rsidR="001A028B">
        <w:rPr>
          <w:rFonts w:eastAsia="Times New Roman" w:cs="Calibri"/>
          <w:sz w:val="24"/>
          <w:szCs w:val="24"/>
        </w:rPr>
        <w:t>1</w:t>
      </w:r>
      <w:r w:rsidR="007C3EFF">
        <w:rPr>
          <w:rFonts w:eastAsia="Times New Roman" w:cs="Calibri"/>
          <w:sz w:val="24"/>
          <w:szCs w:val="24"/>
        </w:rPr>
        <w:t>1</w:t>
      </w:r>
      <w:r>
        <w:rPr>
          <w:rFonts w:eastAsia="Times New Roman" w:cs="Calibri"/>
          <w:sz w:val="24"/>
          <w:szCs w:val="24"/>
        </w:rPr>
        <w:t xml:space="preserve"> </w:t>
      </w:r>
      <w:r w:rsidRPr="00056117">
        <w:rPr>
          <w:rFonts w:eastAsia="Times New Roman" w:cs="Calibri"/>
          <w:sz w:val="24"/>
          <w:szCs w:val="24"/>
        </w:rPr>
        <w:t xml:space="preserve">do SWZ), opisie przedmiotu zamówienia (załącznik nr </w:t>
      </w:r>
      <w:r>
        <w:rPr>
          <w:rFonts w:eastAsia="Times New Roman" w:cs="Calibri"/>
          <w:sz w:val="24"/>
          <w:szCs w:val="24"/>
        </w:rPr>
        <w:t>3</w:t>
      </w:r>
      <w:r w:rsidRPr="00056117">
        <w:rPr>
          <w:rFonts w:eastAsia="Times New Roman" w:cs="Calibri"/>
          <w:sz w:val="24"/>
          <w:szCs w:val="24"/>
        </w:rPr>
        <w:t xml:space="preserve"> do SWZ) i formularzu cenowym. Cena podana w ofercie powinna być ceną kompletną i jednoznaczną i stanowić całkowite wynagrodzenie Wykonawcy za wykonanie obowiązków umownych w pełnym zakresie - obejmować winna łączną wycenę wszystkich elementów przedmiotu zamówienia, wskazanych w SWZ i formularzu cenowym- załącznik nr </w:t>
      </w:r>
      <w:r>
        <w:rPr>
          <w:rFonts w:eastAsia="Times New Roman" w:cs="Calibri"/>
          <w:sz w:val="24"/>
          <w:szCs w:val="24"/>
        </w:rPr>
        <w:t xml:space="preserve">2 </w:t>
      </w:r>
      <w:r w:rsidRPr="00056117">
        <w:rPr>
          <w:rFonts w:eastAsia="Times New Roman" w:cs="Calibri"/>
          <w:sz w:val="24"/>
          <w:szCs w:val="24"/>
        </w:rPr>
        <w:t>do SWZ.</w:t>
      </w:r>
    </w:p>
    <w:p w14:paraId="4442F681"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8. W formularzu oferty należy podać cenę oferty łącznie z podatkiem VAT (brutto), zgodnie </w:t>
      </w:r>
      <w:r>
        <w:rPr>
          <w:rFonts w:eastAsia="Times New Roman" w:cs="Calibri"/>
          <w:sz w:val="24"/>
          <w:szCs w:val="24"/>
        </w:rPr>
        <w:t xml:space="preserve">                       </w:t>
      </w:r>
      <w:r w:rsidRPr="00056117">
        <w:rPr>
          <w:rFonts w:eastAsia="Times New Roman" w:cs="Calibri"/>
          <w:sz w:val="24"/>
          <w:szCs w:val="24"/>
        </w:rPr>
        <w:t>z wyliczeniem zawartym w tabeli formularza cenowego, cena ta stanowi podstawę oceny ofert, która dokonana zostanie przez Zamawiającego na zasadach określonych w rozdziale XXI SWZ</w:t>
      </w:r>
    </w:p>
    <w:p w14:paraId="7F01C340" w14:textId="77777777" w:rsidR="00C96BBA" w:rsidRDefault="00C96BBA" w:rsidP="00FF187D">
      <w:pPr>
        <w:jc w:val="both"/>
        <w:rPr>
          <w:rFonts w:eastAsia="Times New Roman" w:cs="Calibri"/>
          <w:b/>
          <w:sz w:val="24"/>
          <w:szCs w:val="24"/>
        </w:rPr>
      </w:pPr>
    </w:p>
    <w:p w14:paraId="57F79A7D" w14:textId="7A6B3CA0"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XXIII</w:t>
      </w:r>
      <w:r>
        <w:rPr>
          <w:rFonts w:eastAsia="Times New Roman" w:cs="Calibri"/>
          <w:b/>
          <w:sz w:val="24"/>
          <w:szCs w:val="24"/>
        </w:rPr>
        <w:t xml:space="preserve"> </w:t>
      </w:r>
    </w:p>
    <w:p w14:paraId="50EE8F44"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O FORMALNOŚCIACH, JAKIE MUSZĄ ZOSTAĆ DOPEŁNIONE PO WYBORZE OFERTY W CELU ZAWARCIA UMOWY W SPRAWIE ZAMÓWIENIA PUBLICZNEGO</w:t>
      </w:r>
    </w:p>
    <w:p w14:paraId="6AFB061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1. Zamawiający zawiera umowę w sprawie zamówienia publicznego, z uwzględnieniem art. 577 ustawy, w terminie nie krótszym niż̇ 5 dni od dnia przesłania zawiadomienia o wyborze </w:t>
      </w:r>
      <w:r w:rsidRPr="00056117">
        <w:rPr>
          <w:rFonts w:eastAsia="Times New Roman" w:cs="Calibri"/>
          <w:sz w:val="24"/>
          <w:szCs w:val="24"/>
        </w:rPr>
        <w:lastRenderedPageBreak/>
        <w:t>najkorzystniejszej oferty, jeżeli zawiadomienie to zostało przesłane przy użyciu środków komunikacji elektronicznej, albo 10 dni, jeżeli zostało przesłane w inny sposób.</w:t>
      </w:r>
    </w:p>
    <w:p w14:paraId="3B25406D"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 Zamawiający może zawrzeć umowę w sprawie zamówienia publicznego przed upływem terminu, o którym mowa w ust. 1, jeżeli w postępowaniu o udzielenie zamówienia prowadzonym w trybie podstawowym złożono tylko jedną ofertę.</w:t>
      </w:r>
    </w:p>
    <w:p w14:paraId="1F25658C"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 Wykonawca, którego oferta została wybrana jako najkorzystniejsza, zostanie poinformowany przez Zamawiającego o miejscu i terminie podpisania umowy.</w:t>
      </w:r>
    </w:p>
    <w:p w14:paraId="78B57E6D"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4. Osoby reprezentujące Wykonawcę najkorzystniejszej oferty przy podpisaniu umowy w sprawie zamówienia publicznego powinny posiadać ze sobą dokumenty potwierdzające ich umocowanie do podpisania umowy, o ile umocowanie to nie będzie wynikać z dokumentów załączonych do oferty.</w:t>
      </w:r>
    </w:p>
    <w:p w14:paraId="65C0223E"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5. Wykonawca, o którym mowa w ust. 3, ma obowiązek zawrzeć umowę w sprawie zamówienia na warunkach określonych w projektowanych postanowieniach umowy, które stanowią załącznik nr 1</w:t>
      </w:r>
      <w:r>
        <w:rPr>
          <w:rFonts w:eastAsia="Times New Roman" w:cs="Calibri"/>
          <w:sz w:val="24"/>
          <w:szCs w:val="24"/>
        </w:rPr>
        <w:t xml:space="preserve">2 </w:t>
      </w:r>
      <w:r w:rsidRPr="00056117">
        <w:rPr>
          <w:rFonts w:eastAsia="Times New Roman" w:cs="Calibri"/>
          <w:sz w:val="24"/>
          <w:szCs w:val="24"/>
        </w:rPr>
        <w:t>do SWZ. Umowa zostanie uzupełniona o zapisy wynikające ze złożonej oferty.</w:t>
      </w:r>
    </w:p>
    <w:p w14:paraId="16EE8E1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6. Przed podpisaniem umowy Wykonawcy wspólnie ubiegający się o udzielenie zamówienia (w przypadku wyboru ich oferty jako najkorzystniejszej) przedstawią Zamawiającemu umowę regulującą współpracę tych Wykonawców.</w:t>
      </w:r>
    </w:p>
    <w:p w14:paraId="58CE2C4C"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7. Jeżeli Wykonawca, którego oferta została wybrana jako najkorzystniejsza, uchyla się od zawarcia umowy w sprawie zamówienia publicznego Zamawiający może dokonać ponownego badania </w:t>
      </w:r>
      <w:r>
        <w:rPr>
          <w:rFonts w:eastAsia="Times New Roman" w:cs="Calibri"/>
          <w:sz w:val="24"/>
          <w:szCs w:val="24"/>
        </w:rPr>
        <w:t xml:space="preserve">                    </w:t>
      </w:r>
      <w:r w:rsidRPr="00056117">
        <w:rPr>
          <w:rFonts w:eastAsia="Times New Roman" w:cs="Calibri"/>
          <w:sz w:val="24"/>
          <w:szCs w:val="24"/>
        </w:rPr>
        <w:t>i oceny ofert spośród ofert pozostałych w postępowaniu Wykonawców albo unieważnić postepowanie.</w:t>
      </w:r>
    </w:p>
    <w:p w14:paraId="788649EE"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XXIV</w:t>
      </w:r>
      <w:r>
        <w:rPr>
          <w:rFonts w:eastAsia="Times New Roman" w:cs="Calibri"/>
          <w:b/>
          <w:sz w:val="24"/>
          <w:szCs w:val="24"/>
        </w:rPr>
        <w:t xml:space="preserve"> </w:t>
      </w:r>
    </w:p>
    <w:p w14:paraId="52CF25FF"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OPIS CZĘŚCI ZAMÓWIENIA W PRZYPADKU DOPUSZCZENIA SKŁADANIA OFERT CZĘŚCIOWYCH</w:t>
      </w:r>
    </w:p>
    <w:p w14:paraId="45AC63B2" w14:textId="0BA0EC5F" w:rsidR="00FF187D" w:rsidRPr="00F7307D" w:rsidRDefault="00DF2D43" w:rsidP="00FF187D">
      <w:pPr>
        <w:jc w:val="both"/>
        <w:rPr>
          <w:rFonts w:eastAsia="Times New Roman" w:cs="Calibri"/>
          <w:sz w:val="24"/>
          <w:szCs w:val="24"/>
          <w:u w:val="single"/>
        </w:rPr>
      </w:pPr>
      <w:r w:rsidRPr="00F7307D">
        <w:rPr>
          <w:rFonts w:eastAsia="Times New Roman" w:cs="Calibri"/>
          <w:sz w:val="24"/>
          <w:szCs w:val="24"/>
          <w:u w:val="single"/>
        </w:rPr>
        <w:t xml:space="preserve">Zamawiający </w:t>
      </w:r>
      <w:r w:rsidR="00F7307D" w:rsidRPr="00F7307D">
        <w:rPr>
          <w:rFonts w:eastAsia="Times New Roman" w:cs="Calibri"/>
          <w:sz w:val="24"/>
          <w:szCs w:val="24"/>
          <w:u w:val="single"/>
        </w:rPr>
        <w:t xml:space="preserve">nie </w:t>
      </w:r>
      <w:r w:rsidRPr="00F7307D">
        <w:rPr>
          <w:rFonts w:eastAsia="Times New Roman" w:cs="Calibri"/>
          <w:sz w:val="24"/>
          <w:szCs w:val="24"/>
          <w:u w:val="single"/>
        </w:rPr>
        <w:t xml:space="preserve">dopuszcza składanie ofert częściowych. </w:t>
      </w:r>
    </w:p>
    <w:p w14:paraId="0179780A"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XXV</w:t>
      </w:r>
      <w:r>
        <w:rPr>
          <w:rFonts w:eastAsia="Times New Roman" w:cs="Calibri"/>
          <w:b/>
          <w:sz w:val="24"/>
          <w:szCs w:val="24"/>
        </w:rPr>
        <w:t xml:space="preserve"> </w:t>
      </w:r>
    </w:p>
    <w:p w14:paraId="2BFEB8FA"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LICZBA CZĘŚCI</w:t>
      </w:r>
    </w:p>
    <w:p w14:paraId="028848F2" w14:textId="77777777" w:rsidR="006E30B9" w:rsidRPr="006E30B9" w:rsidRDefault="000C3D66" w:rsidP="006E30B9">
      <w:pPr>
        <w:pStyle w:val="Default"/>
        <w:rPr>
          <w:rFonts w:ascii="Calibri" w:hAnsi="Calibri" w:cs="Calibri"/>
          <w:lang w:eastAsia="pl-PL"/>
        </w:rPr>
      </w:pPr>
      <w:r>
        <w:rPr>
          <w:rFonts w:eastAsia="Times New Roman" w:cs="Calibri"/>
        </w:rPr>
        <w:t>Nie dotyczy</w:t>
      </w:r>
      <w:r w:rsidR="00453371">
        <w:rPr>
          <w:rFonts w:eastAsia="Times New Roman" w:cs="Calibri"/>
        </w:rPr>
        <w:t>.</w:t>
      </w:r>
      <w:r w:rsidR="006E30B9">
        <w:rPr>
          <w:rFonts w:eastAsia="Times New Roman" w:cs="Calibri"/>
        </w:rPr>
        <w:t xml:space="preserve"> </w:t>
      </w:r>
    </w:p>
    <w:p w14:paraId="660B2224" w14:textId="05FD9569" w:rsidR="00FF187D" w:rsidRPr="00A02DB7" w:rsidRDefault="006E30B9" w:rsidP="006E30B9">
      <w:pPr>
        <w:jc w:val="both"/>
        <w:rPr>
          <w:rFonts w:eastAsia="Times New Roman" w:cs="Calibri"/>
          <w:sz w:val="24"/>
          <w:szCs w:val="24"/>
          <w:u w:val="single"/>
        </w:rPr>
      </w:pPr>
      <w:r w:rsidRPr="00A02DB7">
        <w:rPr>
          <w:rFonts w:ascii="Calibri" w:eastAsia="Calibri" w:hAnsi="Calibri" w:cs="Calibri"/>
          <w:color w:val="000000"/>
          <w:sz w:val="24"/>
          <w:szCs w:val="24"/>
          <w:u w:val="single"/>
        </w:rPr>
        <w:t>Z uwagi na charakter zamówienia, który ze względów technicznych nie może być podzielony na części.</w:t>
      </w:r>
    </w:p>
    <w:p w14:paraId="5429A3D1"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XXVI</w:t>
      </w:r>
      <w:r>
        <w:rPr>
          <w:rFonts w:eastAsia="Times New Roman" w:cs="Calibri"/>
          <w:b/>
          <w:sz w:val="24"/>
          <w:szCs w:val="24"/>
        </w:rPr>
        <w:t xml:space="preserve"> </w:t>
      </w:r>
    </w:p>
    <w:p w14:paraId="5C7E7E43"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DOTYCZĄCE OFERT WARIANTOWYCH, W TYM INFORMACJE O SPOSOBIE PRZEDSTAWIANIA OFERT WARIANTOWYCH ORAZ MINIMALNE WARUNKI, JAKIM MUSZĄ ODPOWIADAĆ OFERTY WARIANTOWE, JEŻELI ZAMAWIAJĄCY WYMAGA LUB DOPUSZCZA ICH SKŁADANIE</w:t>
      </w:r>
    </w:p>
    <w:p w14:paraId="7BBEBB69"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wymaga ani nie dopuszcza składania ofert wariantowych.</w:t>
      </w:r>
    </w:p>
    <w:p w14:paraId="5F289AA3"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XXVII</w:t>
      </w:r>
      <w:r>
        <w:rPr>
          <w:rFonts w:eastAsia="Times New Roman" w:cs="Calibri"/>
          <w:b/>
          <w:sz w:val="24"/>
          <w:szCs w:val="24"/>
        </w:rPr>
        <w:t xml:space="preserve"> </w:t>
      </w:r>
    </w:p>
    <w:p w14:paraId="33C143D8" w14:textId="2586E6C5" w:rsidR="00FF187D" w:rsidRDefault="00FF187D" w:rsidP="00FF187D">
      <w:pPr>
        <w:jc w:val="both"/>
        <w:rPr>
          <w:rFonts w:eastAsia="Times New Roman" w:cs="Calibri"/>
          <w:b/>
          <w:sz w:val="24"/>
          <w:szCs w:val="24"/>
        </w:rPr>
      </w:pPr>
      <w:r w:rsidRPr="00056117">
        <w:rPr>
          <w:rFonts w:eastAsia="Times New Roman" w:cs="Calibri"/>
          <w:b/>
          <w:sz w:val="24"/>
          <w:szCs w:val="24"/>
        </w:rPr>
        <w:t xml:space="preserve">WYMAGANIA W ZAKRESIE ZATRUDNIENIA NA PODSTAWIE STOSUNKU PRACY, </w:t>
      </w:r>
      <w:r>
        <w:rPr>
          <w:rFonts w:eastAsia="Times New Roman" w:cs="Calibri"/>
          <w:b/>
          <w:sz w:val="24"/>
          <w:szCs w:val="24"/>
        </w:rPr>
        <w:t xml:space="preserve">                                   </w:t>
      </w:r>
      <w:r w:rsidR="00DF2D43">
        <w:rPr>
          <w:rFonts w:eastAsia="Times New Roman" w:cs="Calibri"/>
          <w:b/>
          <w:sz w:val="24"/>
          <w:szCs w:val="24"/>
        </w:rPr>
        <w:br/>
      </w:r>
      <w:r w:rsidRPr="00056117">
        <w:rPr>
          <w:rFonts w:eastAsia="Times New Roman" w:cs="Calibri"/>
          <w:b/>
          <w:sz w:val="24"/>
          <w:szCs w:val="24"/>
        </w:rPr>
        <w:t>W OKOLICZNOŚCIACH, O KTÓRYCH MOWA W ART. 95 USTAWY PZP</w:t>
      </w:r>
      <w:r w:rsidR="00143F51">
        <w:rPr>
          <w:rFonts w:eastAsia="Times New Roman" w:cs="Calibri"/>
          <w:b/>
          <w:sz w:val="24"/>
          <w:szCs w:val="24"/>
        </w:rPr>
        <w:t>.</w:t>
      </w:r>
    </w:p>
    <w:p w14:paraId="787515B8" w14:textId="1CDA9DEB" w:rsidR="00F70BA5" w:rsidRPr="00985F82" w:rsidRDefault="00F70BA5" w:rsidP="00F70BA5">
      <w:pPr>
        <w:autoSpaceDE w:val="0"/>
        <w:autoSpaceDN w:val="0"/>
        <w:adjustRightInd w:val="0"/>
        <w:jc w:val="both"/>
        <w:rPr>
          <w:rFonts w:ascii="Calibri" w:eastAsia="Calibri" w:hAnsi="Calibri" w:cs="Calibri"/>
          <w:b/>
          <w:bCs/>
          <w:color w:val="000000"/>
          <w:sz w:val="23"/>
          <w:szCs w:val="23"/>
          <w:u w:val="single"/>
        </w:rPr>
      </w:pPr>
      <w:r w:rsidRPr="00F70BA5">
        <w:rPr>
          <w:rFonts w:ascii="Calibri" w:eastAsia="Calibri" w:hAnsi="Calibri" w:cs="Calibri"/>
          <w:b/>
          <w:bCs/>
          <w:color w:val="000000"/>
          <w:sz w:val="23"/>
          <w:szCs w:val="23"/>
          <w:u w:val="single"/>
        </w:rPr>
        <w:t xml:space="preserve">Zamawiający stawia wymóg w zakresie zatrudnienia przez wykonawcę lub podwykonawcę na podstawie stosunku pracy </w:t>
      </w:r>
      <w:r w:rsidR="00151A76" w:rsidRPr="00985F82">
        <w:rPr>
          <w:rFonts w:ascii="Calibri" w:eastAsia="Calibri" w:hAnsi="Calibri" w:cs="Calibri"/>
          <w:b/>
          <w:bCs/>
          <w:color w:val="000000"/>
          <w:sz w:val="23"/>
          <w:szCs w:val="23"/>
          <w:u w:val="single"/>
        </w:rPr>
        <w:t>osoby/</w:t>
      </w:r>
      <w:r w:rsidRPr="00F70BA5">
        <w:rPr>
          <w:rFonts w:ascii="Calibri" w:eastAsia="Calibri" w:hAnsi="Calibri" w:cs="Calibri"/>
          <w:b/>
          <w:bCs/>
          <w:color w:val="000000"/>
          <w:sz w:val="23"/>
          <w:szCs w:val="23"/>
          <w:u w:val="single"/>
        </w:rPr>
        <w:t xml:space="preserve">osób </w:t>
      </w:r>
      <w:r w:rsidR="00151A76" w:rsidRPr="00985F82">
        <w:rPr>
          <w:rFonts w:ascii="Calibri" w:eastAsia="Calibri" w:hAnsi="Calibri" w:cs="Calibri"/>
          <w:b/>
          <w:bCs/>
          <w:color w:val="000000"/>
          <w:sz w:val="23"/>
          <w:szCs w:val="23"/>
          <w:u w:val="single"/>
        </w:rPr>
        <w:t>wykonującej/</w:t>
      </w:r>
      <w:r w:rsidRPr="00F70BA5">
        <w:rPr>
          <w:rFonts w:ascii="Calibri" w:eastAsia="Calibri" w:hAnsi="Calibri" w:cs="Calibri"/>
          <w:b/>
          <w:bCs/>
          <w:color w:val="000000"/>
          <w:sz w:val="23"/>
          <w:szCs w:val="23"/>
          <w:u w:val="single"/>
        </w:rPr>
        <w:t xml:space="preserve">wykonujących niżej wskazane czynności </w:t>
      </w:r>
      <w:r w:rsidR="00B9412F">
        <w:rPr>
          <w:rFonts w:ascii="Calibri" w:eastAsia="Calibri" w:hAnsi="Calibri" w:cs="Calibri"/>
          <w:b/>
          <w:bCs/>
          <w:color w:val="000000"/>
          <w:sz w:val="23"/>
          <w:szCs w:val="23"/>
          <w:u w:val="single"/>
        </w:rPr>
        <w:br/>
      </w:r>
      <w:r w:rsidRPr="00F70BA5">
        <w:rPr>
          <w:rFonts w:ascii="Calibri" w:eastAsia="Calibri" w:hAnsi="Calibri" w:cs="Calibri"/>
          <w:b/>
          <w:bCs/>
          <w:color w:val="000000"/>
          <w:sz w:val="23"/>
          <w:szCs w:val="23"/>
          <w:u w:val="single"/>
        </w:rPr>
        <w:t xml:space="preserve">w zakresie realizacji zamówienia. </w:t>
      </w:r>
    </w:p>
    <w:p w14:paraId="43C94BC7" w14:textId="6171ACD5" w:rsidR="00985F82" w:rsidRPr="00F70BA5" w:rsidRDefault="00985F82" w:rsidP="00F70BA5">
      <w:pPr>
        <w:autoSpaceDE w:val="0"/>
        <w:autoSpaceDN w:val="0"/>
        <w:adjustRightInd w:val="0"/>
        <w:jc w:val="both"/>
        <w:rPr>
          <w:rFonts w:ascii="Calibri" w:eastAsia="Calibri" w:hAnsi="Calibri" w:cs="Calibri"/>
          <w:b/>
          <w:bCs/>
          <w:color w:val="000000"/>
          <w:sz w:val="23"/>
          <w:szCs w:val="23"/>
          <w:u w:val="single"/>
        </w:rPr>
      </w:pPr>
      <w:r w:rsidRPr="00985F82">
        <w:rPr>
          <w:rFonts w:ascii="Calibri" w:eastAsia="Calibri" w:hAnsi="Calibri" w:cs="Calibri"/>
          <w:b/>
          <w:bCs/>
          <w:color w:val="000000"/>
          <w:sz w:val="23"/>
          <w:szCs w:val="23"/>
          <w:u w:val="single"/>
        </w:rPr>
        <w:t>Wymóg ten dotyczy opiekuna umowy wskazanego przez Wykonawcę.</w:t>
      </w:r>
      <w:r w:rsidR="00B9412F">
        <w:rPr>
          <w:rFonts w:ascii="Calibri" w:eastAsia="Calibri" w:hAnsi="Calibri" w:cs="Calibri"/>
          <w:b/>
          <w:bCs/>
          <w:color w:val="000000"/>
          <w:sz w:val="23"/>
          <w:szCs w:val="23"/>
          <w:u w:val="single"/>
        </w:rPr>
        <w:t xml:space="preserve"> Zatrudnienie ma być na pełen etat.</w:t>
      </w:r>
    </w:p>
    <w:p w14:paraId="7EB73F1E"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XXVIII</w:t>
      </w:r>
      <w:r>
        <w:rPr>
          <w:rFonts w:eastAsia="Times New Roman" w:cs="Calibri"/>
          <w:b/>
          <w:sz w:val="24"/>
          <w:szCs w:val="24"/>
        </w:rPr>
        <w:t xml:space="preserve"> </w:t>
      </w:r>
    </w:p>
    <w:p w14:paraId="56FD6612"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 xml:space="preserve">WYMAGANIA W ZAKRESIE ZATRUDNIENIA OSÓB, O KTÓRYCH MOWA W ART. 96 UST. 2 PKT 2 USTAWY PZP, JEŻELI ZAMAWIAJĄCY PRZEWIDUJE TAKIE WYMAGANIA </w:t>
      </w:r>
    </w:p>
    <w:p w14:paraId="5241AA43"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lastRenderedPageBreak/>
        <w:t>Zamawiający nie stawia wymagań w tym zakresie.</w:t>
      </w:r>
    </w:p>
    <w:p w14:paraId="134E1A19" w14:textId="77777777" w:rsidR="006E30B9" w:rsidRDefault="006E30B9" w:rsidP="00FF187D">
      <w:pPr>
        <w:jc w:val="both"/>
        <w:rPr>
          <w:rFonts w:eastAsia="Times New Roman" w:cs="Calibri"/>
          <w:b/>
          <w:sz w:val="24"/>
          <w:szCs w:val="24"/>
        </w:rPr>
      </w:pPr>
    </w:p>
    <w:p w14:paraId="3C2DB17E" w14:textId="119EC73D"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XXIX</w:t>
      </w:r>
      <w:r>
        <w:rPr>
          <w:rFonts w:eastAsia="Times New Roman" w:cs="Calibri"/>
          <w:b/>
          <w:sz w:val="24"/>
          <w:szCs w:val="24"/>
        </w:rPr>
        <w:t xml:space="preserve"> </w:t>
      </w:r>
    </w:p>
    <w:p w14:paraId="3FFF10DB"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O ZASTRZEŻENIU MOŻLIWOŚCI UBIEGANIA SIĘ O UDZIELENIE ZAMÓWIENIA WYŁĄCZNIE PRZEZ WYKONAWCÓW, O KTÓRYCH MOWA W ART. 94 USTAWY PZP, JEŻELI ZAMAWIAJĄCY PRZEWIDUJE TAKIE WYMAGANIA</w:t>
      </w:r>
    </w:p>
    <w:p w14:paraId="3736727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zastrzega wymagań w tym zakresie.</w:t>
      </w:r>
    </w:p>
    <w:p w14:paraId="3ED2B91E"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w:t>
      </w:r>
      <w:r>
        <w:rPr>
          <w:rFonts w:eastAsia="Times New Roman" w:cs="Calibri"/>
          <w:b/>
          <w:sz w:val="24"/>
          <w:szCs w:val="24"/>
        </w:rPr>
        <w:t xml:space="preserve"> </w:t>
      </w:r>
    </w:p>
    <w:p w14:paraId="351484F9"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WYMAGANIA DOTYCZĄCE WADIUM, W TYM JEGO KWOTA, JEŻELI ZAMAWIAJĄCY PRZEWIDUJE OBOWIĄZEK WNIESIENIA WADIUM</w:t>
      </w:r>
    </w:p>
    <w:p w14:paraId="6F3E0C76"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wymaga wniesienia wadium.</w:t>
      </w:r>
    </w:p>
    <w:p w14:paraId="3A70FA10"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XXXI</w:t>
      </w:r>
      <w:r>
        <w:rPr>
          <w:rFonts w:eastAsia="Times New Roman" w:cs="Calibri"/>
          <w:b/>
          <w:sz w:val="24"/>
          <w:szCs w:val="24"/>
        </w:rPr>
        <w:t xml:space="preserve"> </w:t>
      </w:r>
    </w:p>
    <w:p w14:paraId="1B360092"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O PRZEWIDYWANYCH ZAMÓWIENIACH, O KTÓRYCH MOWA W ART. 214 UST. 1 PKT 7 I 8 USTAWY PZP, JEŻELI ZAMAWIAJĄCY PRZEWIDUJE UDZIELENIE TAKICH ZAMÓWIEŃ</w:t>
      </w:r>
    </w:p>
    <w:p w14:paraId="01C0A2D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przewiduje udzielenia zamówień, o których mowa w art. 214 ust. 1 pkt 7 i 8 ustawy.</w:t>
      </w:r>
    </w:p>
    <w:p w14:paraId="563364EC"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XXXII</w:t>
      </w:r>
      <w:r>
        <w:rPr>
          <w:rFonts w:eastAsia="Times New Roman" w:cs="Calibri"/>
          <w:b/>
          <w:sz w:val="24"/>
          <w:szCs w:val="24"/>
        </w:rPr>
        <w:t xml:space="preserve"> </w:t>
      </w:r>
    </w:p>
    <w:p w14:paraId="0CB39DA3"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DOTYCZĄCE PRZEPROWADZENIA PRZEZ WYKONAWCĘ WIZJI LOKALNEJ LUB SPRAWDZENIA PRZEZ NIEGO DOKUMENTÓW NIEZBĘDNYCH DO REALIZACJI ZAMÓWIENIA, O KTÓRYCH MOWA W ART. 131 UST. 2 USTAWY, JEŻELI ZAMAWIAJĄCY PRZEWIDUJE MOŻLIWOŚĆ ALBO WYMAGA ZŁOŻWENIA OFERTY PO ODBYCIU WIZJI LOKALNEJ LUB SPRAWDZENIU TYCH DOKUMENTÓW</w:t>
      </w:r>
    </w:p>
    <w:p w14:paraId="61B32FE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przewiduje przeprowadzenia przez wykonawcę wizji lokalnej ani sprawdzenia przez niego dokumentów niezbędnych do realizacji zamówienia, o których mowa w art. 131 ust. 2 ustawy.</w:t>
      </w:r>
    </w:p>
    <w:p w14:paraId="3241D23D"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XXXIII</w:t>
      </w:r>
      <w:r>
        <w:rPr>
          <w:rFonts w:eastAsia="Times New Roman" w:cs="Calibri"/>
          <w:b/>
          <w:sz w:val="24"/>
          <w:szCs w:val="24"/>
        </w:rPr>
        <w:t xml:space="preserve"> </w:t>
      </w:r>
    </w:p>
    <w:p w14:paraId="222B4AC6"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DOTYCZĄCE WALUT OBCYCH, W JAKICH MOGĄ BYĆ PROWADZONE ROZLICZENIA MIĘDZY ZAMAWIAJĄCYM A WYKONAWCĄ, JEŻELI ZAMAWIAJĄCY PRZEWIDUJE ROZLICZENIA W WALUTACH OBCYCH</w:t>
      </w:r>
    </w:p>
    <w:p w14:paraId="71E054E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przewiduje rozliczenia w walutach obcych.</w:t>
      </w:r>
    </w:p>
    <w:p w14:paraId="462562D4"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XXXIV</w:t>
      </w:r>
      <w:r>
        <w:rPr>
          <w:rFonts w:eastAsia="Times New Roman" w:cs="Calibri"/>
          <w:b/>
          <w:sz w:val="24"/>
          <w:szCs w:val="24"/>
        </w:rPr>
        <w:t xml:space="preserve"> </w:t>
      </w:r>
    </w:p>
    <w:p w14:paraId="234D3B41"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DOTYCZĄCE ZWROTU KOSZTÓW UDZIAŁU W POSTĘPOWANIU, JEŻELI ZAMAWIAJĄCY PRZEWIDUJE ICH ZWROT</w:t>
      </w:r>
    </w:p>
    <w:p w14:paraId="64E6F71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przewiduje zwrotu kosztów udziału w postępowaniu.</w:t>
      </w:r>
    </w:p>
    <w:p w14:paraId="0BA21C54"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XXXV</w:t>
      </w:r>
      <w:r>
        <w:rPr>
          <w:rFonts w:eastAsia="Times New Roman" w:cs="Calibri"/>
          <w:b/>
          <w:sz w:val="24"/>
          <w:szCs w:val="24"/>
        </w:rPr>
        <w:t xml:space="preserve"> </w:t>
      </w:r>
    </w:p>
    <w:p w14:paraId="6525765D"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INFORMACJĘ O OBOWIĄZKU OSOBISTEGO WYKONANIA PRZEZ WYKONAWCĘ KLUCZOWYCH ZADAŃ, JEŻELI ZAMAWIAJĄCY DOKONUJE DAKIEGO ZASTRZEŻENIA ZGODNIE Z ART. 60 I ART. 121 USTAWY</w:t>
      </w:r>
    </w:p>
    <w:p w14:paraId="693AC24C"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zastrzega wymagań w tym zakresie.</w:t>
      </w:r>
    </w:p>
    <w:p w14:paraId="0E3CC8C3"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XXXVI</w:t>
      </w:r>
      <w:r>
        <w:rPr>
          <w:rFonts w:eastAsia="Times New Roman" w:cs="Calibri"/>
          <w:b/>
          <w:sz w:val="24"/>
          <w:szCs w:val="24"/>
        </w:rPr>
        <w:t xml:space="preserve"> </w:t>
      </w:r>
    </w:p>
    <w:p w14:paraId="4CEE8A93"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MAKSYMALNA LICZBA WYKONAWCÓW, Z KTÓRYMI ZAMAWIAJĄCY ZAWRZE UMOWĘ RAMOWĄ, JEŻELI ZAMAWIAJĄCY PRZEWIDUJE ZAWARCIE UMOWY RAMOWEJ</w:t>
      </w:r>
    </w:p>
    <w:p w14:paraId="764709E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przewiduje zawarcia umowy ramowej.</w:t>
      </w:r>
    </w:p>
    <w:p w14:paraId="1E5407B0"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XXXVII</w:t>
      </w:r>
      <w:r>
        <w:rPr>
          <w:rFonts w:eastAsia="Times New Roman" w:cs="Calibri"/>
          <w:b/>
          <w:sz w:val="24"/>
          <w:szCs w:val="24"/>
        </w:rPr>
        <w:t xml:space="preserve"> </w:t>
      </w:r>
    </w:p>
    <w:p w14:paraId="18B7AEE6"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O PRZEWIDYWANYM WYBORZE NAJKORZYSTNIEJSZEJ OEFRTY Z ZASTOSOWANIEM AUKCJI ELEKTRONICZNEJ WRAZ Z INFORMACJAMI, O KTÓRYCH MOWA W ART. 230 USTAWY, JEŻELI ZAMAWIAJĄCY PRZEWIDUJE AUKCJĘ ELEKTRONICZNĄ</w:t>
      </w:r>
    </w:p>
    <w:p w14:paraId="59BD7DB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przewiduje przeprowadzenia aukcji elektronicznej.</w:t>
      </w:r>
    </w:p>
    <w:p w14:paraId="558D300C"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XXXVIII</w:t>
      </w:r>
      <w:r>
        <w:rPr>
          <w:rFonts w:eastAsia="Times New Roman" w:cs="Calibri"/>
          <w:b/>
          <w:sz w:val="24"/>
          <w:szCs w:val="24"/>
        </w:rPr>
        <w:t xml:space="preserve"> </w:t>
      </w:r>
    </w:p>
    <w:p w14:paraId="24791048"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lastRenderedPageBreak/>
        <w:t>WYMÓG LUB MOŻLIWOŚĆ ZŁOŻENIA OFERT W POSTACI KATALOGÓW ELEKTRONICZNYCH LUB DOŁĄCZENIA KATALOGÓW ELEKTRONICZNYCH DO OFERTY, W SYTUACJI OKREŚLONEJ W ART. 93 USTAWY</w:t>
      </w:r>
    </w:p>
    <w:p w14:paraId="53725E6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stawia wymagań w tym zakresie.</w:t>
      </w:r>
    </w:p>
    <w:p w14:paraId="659CF48D"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XXXIX</w:t>
      </w:r>
      <w:r>
        <w:rPr>
          <w:rFonts w:eastAsia="Times New Roman" w:cs="Calibri"/>
          <w:b/>
          <w:sz w:val="24"/>
          <w:szCs w:val="24"/>
        </w:rPr>
        <w:t xml:space="preserve"> </w:t>
      </w:r>
    </w:p>
    <w:p w14:paraId="515EC294"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DOTYCZĄCE ZABEZPIECZENIA NALEŻYTEGO WYKONANIA UMOWY, JEŻELI ZAMAWIAJĄCY JE PRZEWIDUJE</w:t>
      </w:r>
    </w:p>
    <w:p w14:paraId="3B5B7D2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stawia wymogu wniesienia zabezpieczenia należytego wykonania umowy.</w:t>
      </w:r>
    </w:p>
    <w:p w14:paraId="3FDE509C"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XL</w:t>
      </w:r>
      <w:r>
        <w:rPr>
          <w:rFonts w:eastAsia="Times New Roman" w:cs="Calibri"/>
          <w:b/>
          <w:sz w:val="24"/>
          <w:szCs w:val="24"/>
        </w:rPr>
        <w:t xml:space="preserve"> </w:t>
      </w:r>
    </w:p>
    <w:p w14:paraId="4EC75706"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POUCZENIE O ŚRODKACH OCHRONY PRAWNEJ PRZYSŁUGUJĄCYCH WYKONAWCY</w:t>
      </w:r>
    </w:p>
    <w:p w14:paraId="50625FA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 Środki ochrony prawnej przysługują Wykonawcy, jeżeli ma lub miał interes w uzyskaniu zamówienia oraz poniósł lub może ponieść szkodę w wyniku naruszenia przez Zamawiającego przepisów ustawy.</w:t>
      </w:r>
    </w:p>
    <w:p w14:paraId="68FCD87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 Odwołanie przysługuje na:</w:t>
      </w:r>
    </w:p>
    <w:p w14:paraId="47095A0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2.1. niezgodną z przepisami ustawy czynność Zamawiającego, podjętą w postępowaniu </w:t>
      </w:r>
      <w:r>
        <w:rPr>
          <w:rFonts w:eastAsia="Times New Roman" w:cs="Calibri"/>
          <w:sz w:val="24"/>
          <w:szCs w:val="24"/>
        </w:rPr>
        <w:t xml:space="preserve">                               </w:t>
      </w:r>
      <w:r w:rsidRPr="00056117">
        <w:rPr>
          <w:rFonts w:eastAsia="Times New Roman" w:cs="Calibri"/>
          <w:sz w:val="24"/>
          <w:szCs w:val="24"/>
        </w:rPr>
        <w:t>o udzielenie zamówienia, w tym na projektowane postanowienia umowy;</w:t>
      </w:r>
    </w:p>
    <w:p w14:paraId="4CCF574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2.2. zaniechanie czynności w postępowaniu o udzielenie zamówienia, do której Zamawiający był obowiązany na podstawie ustawy.</w:t>
      </w:r>
    </w:p>
    <w:p w14:paraId="4953C9A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 Odwołanie wnosi się do Prezesa Krajowej Izby Odwoławczej w formie pisemnej albo w formie elektronicznej albo w postaci elektronicznej opatrzone podpisem zaufanym.</w:t>
      </w:r>
    </w:p>
    <w:p w14:paraId="2E6C18D6"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4. Pisma w formie pisemnej wnosi się za pośrednictwem operatora pocztowego w rozumieniu ustawy z dnia 12 listopada 2012r. Prawo pocztowe, osobiście, za pośrednictwem posłańca, a pisma w postaci elektronicznej wnosi się przy użyciu środków komunikacji elektronicznej.</w:t>
      </w:r>
    </w:p>
    <w:p w14:paraId="04018550"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5. Na orzeczenie Krajowej Izby Odwoławczej oraz postanowienie Prezesa Krajowej Izby Odwoławczej, o którym mowa w art. 519 ust. 1 ustawy, stronom oraz uczestnikom postępowania odwoławczego przysługuje skarga do sądu. Skargę wnosi się do Sądu Okręgowego w Warszawie za pośrednictwem Prezesa Krajowej Izby Odwoławczej.</w:t>
      </w:r>
    </w:p>
    <w:p w14:paraId="4964110C"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6. Szczegółowe informacje dotyczące środków ochrony prawnej określone są w Dziale IX „Środki ochrony prawnej” ustawy.</w:t>
      </w:r>
    </w:p>
    <w:p w14:paraId="1EEEE209"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XLI</w:t>
      </w:r>
      <w:r>
        <w:rPr>
          <w:rFonts w:eastAsia="Times New Roman" w:cs="Calibri"/>
          <w:b/>
          <w:sz w:val="24"/>
          <w:szCs w:val="24"/>
        </w:rPr>
        <w:t xml:space="preserve"> </w:t>
      </w:r>
    </w:p>
    <w:p w14:paraId="4D624398"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OCHRONA DANYCH OSOBOWYCH ZEBRANYCH PRZEZ ZAMAWIAJĄCEGO W TOKU POSTĘPOWANIA</w:t>
      </w:r>
    </w:p>
    <w:p w14:paraId="4DC7ED45" w14:textId="77777777" w:rsidR="00FF187D" w:rsidRPr="00056117" w:rsidRDefault="00FF187D" w:rsidP="00FF187D">
      <w:pPr>
        <w:rPr>
          <w:rFonts w:cs="Calibri"/>
          <w:iCs/>
          <w:sz w:val="24"/>
          <w:szCs w:val="24"/>
        </w:rPr>
      </w:pPr>
      <w:r w:rsidRPr="00056117">
        <w:rPr>
          <w:rFonts w:cs="Calibri"/>
          <w:iCs/>
          <w:sz w:val="24"/>
          <w:szCs w:val="24"/>
        </w:rPr>
        <w:t>Informujemy, że:</w:t>
      </w:r>
    </w:p>
    <w:p w14:paraId="09E63BBF" w14:textId="77777777" w:rsidR="00FF187D" w:rsidRPr="00056117" w:rsidRDefault="00FF187D" w:rsidP="00BD650A">
      <w:pPr>
        <w:numPr>
          <w:ilvl w:val="0"/>
          <w:numId w:val="2"/>
        </w:numPr>
        <w:ind w:left="426"/>
        <w:contextualSpacing/>
        <w:rPr>
          <w:rFonts w:eastAsia="Times New Roman" w:cs="Calibri"/>
          <w:iCs/>
          <w:sz w:val="24"/>
          <w:szCs w:val="24"/>
        </w:rPr>
      </w:pPr>
      <w:r w:rsidRPr="00056117">
        <w:rPr>
          <w:rFonts w:eastAsia="Times New Roman" w:cs="Calibri"/>
          <w:iCs/>
          <w:sz w:val="24"/>
          <w:szCs w:val="24"/>
        </w:rPr>
        <w:t>Administratorem danych jest Dyrektor Dolnośląskiego Wojewódzkiego Urzędu Pracy z siedzibą w Wałbrzychu, ul. Ogrodowa 5b (</w:t>
      </w:r>
      <w:hyperlink r:id="rId21" w:history="1">
        <w:r w:rsidRPr="00056117">
          <w:rPr>
            <w:rFonts w:eastAsia="Times New Roman" w:cs="Calibri"/>
            <w:iCs/>
            <w:color w:val="0563C1"/>
            <w:sz w:val="24"/>
            <w:szCs w:val="24"/>
            <w:u w:val="single"/>
          </w:rPr>
          <w:t>.</w:t>
        </w:r>
      </w:hyperlink>
      <w:r w:rsidRPr="00056117">
        <w:rPr>
          <w:rFonts w:eastAsia="Times New Roman" w:cs="Calibri"/>
          <w:iCs/>
          <w:sz w:val="24"/>
          <w:szCs w:val="24"/>
        </w:rPr>
        <w:t xml:space="preserve">), </w:t>
      </w:r>
      <w:hyperlink r:id="rId22" w:history="1">
        <w:r w:rsidRPr="00056117">
          <w:rPr>
            <w:rFonts w:eastAsia="Times New Roman" w:cs="Calibri"/>
            <w:iCs/>
            <w:color w:val="0563C1"/>
            <w:sz w:val="24"/>
            <w:szCs w:val="24"/>
            <w:u w:val="single"/>
          </w:rPr>
          <w:t>walbrzych@dwup.pl</w:t>
        </w:r>
      </w:hyperlink>
      <w:r w:rsidRPr="00056117">
        <w:rPr>
          <w:rFonts w:eastAsia="Times New Roman" w:cs="Calibri"/>
          <w:iCs/>
          <w:sz w:val="24"/>
          <w:szCs w:val="24"/>
        </w:rPr>
        <w:t>, tel. 74 88 66 500.</w:t>
      </w:r>
    </w:p>
    <w:p w14:paraId="608ED365" w14:textId="77777777" w:rsidR="00FF187D" w:rsidRPr="00056117" w:rsidRDefault="00FF187D" w:rsidP="00BD650A">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 xml:space="preserve">Administrator wyznaczył Inspektora Ochrony Danych, z którym można się skontaktować  </w:t>
      </w:r>
      <w:hyperlink r:id="rId23" w:history="1">
        <w:r w:rsidRPr="00056117">
          <w:rPr>
            <w:rFonts w:eastAsia="Times New Roman" w:cs="Calibri"/>
            <w:iCs/>
            <w:color w:val="0563C1"/>
            <w:sz w:val="24"/>
            <w:szCs w:val="24"/>
            <w:u w:val="single"/>
          </w:rPr>
          <w:t>iod@dwup.pl</w:t>
        </w:r>
      </w:hyperlink>
      <w:r w:rsidRPr="00056117">
        <w:rPr>
          <w:rFonts w:eastAsia="Times New Roman" w:cs="Calibri"/>
          <w:iCs/>
          <w:sz w:val="24"/>
          <w:szCs w:val="24"/>
        </w:rPr>
        <w:t xml:space="preserve">  lub wysyłając korespondencję na adres urzędu:</w:t>
      </w:r>
    </w:p>
    <w:p w14:paraId="6250AEB1" w14:textId="77777777" w:rsidR="00FF187D" w:rsidRPr="00056117" w:rsidRDefault="00FF187D" w:rsidP="00FF187D">
      <w:pPr>
        <w:ind w:left="426"/>
        <w:rPr>
          <w:rFonts w:eastAsia="Times New Roman" w:cs="Calibri"/>
          <w:iCs/>
          <w:sz w:val="24"/>
          <w:szCs w:val="24"/>
        </w:rPr>
      </w:pPr>
      <w:r w:rsidRPr="00056117">
        <w:rPr>
          <w:rFonts w:cs="Calibri"/>
          <w:iCs/>
          <w:sz w:val="24"/>
          <w:szCs w:val="24"/>
        </w:rPr>
        <w:t>Dolnośląski Wojewódzki Urząd Pracy</w:t>
      </w:r>
    </w:p>
    <w:p w14:paraId="4C4AB6CF" w14:textId="77777777" w:rsidR="00FF187D" w:rsidRPr="00056117" w:rsidRDefault="00FF187D" w:rsidP="00FF187D">
      <w:pPr>
        <w:ind w:left="426"/>
        <w:rPr>
          <w:rFonts w:cs="Calibri"/>
          <w:iCs/>
          <w:sz w:val="24"/>
          <w:szCs w:val="24"/>
        </w:rPr>
      </w:pPr>
      <w:r w:rsidRPr="00056117">
        <w:rPr>
          <w:rFonts w:cs="Calibri"/>
          <w:iCs/>
          <w:sz w:val="24"/>
          <w:szCs w:val="24"/>
        </w:rPr>
        <w:t>Inspektor Ochrony Danych</w:t>
      </w:r>
    </w:p>
    <w:p w14:paraId="6953FC5D" w14:textId="77777777" w:rsidR="00FF187D" w:rsidRPr="00056117" w:rsidRDefault="00FF187D" w:rsidP="00FF187D">
      <w:pPr>
        <w:ind w:left="426"/>
        <w:rPr>
          <w:rFonts w:cs="Calibri"/>
          <w:iCs/>
          <w:sz w:val="24"/>
          <w:szCs w:val="24"/>
        </w:rPr>
      </w:pPr>
      <w:r w:rsidRPr="00056117">
        <w:rPr>
          <w:rFonts w:cs="Calibri"/>
          <w:iCs/>
          <w:sz w:val="24"/>
          <w:szCs w:val="24"/>
        </w:rPr>
        <w:t xml:space="preserve">ul. Eugeniusza Kwiatkowskiego 4 </w:t>
      </w:r>
    </w:p>
    <w:p w14:paraId="56055B78" w14:textId="77777777" w:rsidR="00FF187D" w:rsidRPr="00056117" w:rsidRDefault="00FF187D" w:rsidP="00FF187D">
      <w:pPr>
        <w:ind w:left="426"/>
        <w:jc w:val="both"/>
        <w:rPr>
          <w:rFonts w:cs="Calibri"/>
          <w:iCs/>
          <w:sz w:val="24"/>
          <w:szCs w:val="24"/>
        </w:rPr>
      </w:pPr>
      <w:r w:rsidRPr="00056117">
        <w:rPr>
          <w:rFonts w:cs="Calibri"/>
          <w:iCs/>
          <w:sz w:val="24"/>
          <w:szCs w:val="24"/>
        </w:rPr>
        <w:t xml:space="preserve">52-326 Wrocław </w:t>
      </w:r>
    </w:p>
    <w:p w14:paraId="2692E2B6" w14:textId="77777777" w:rsidR="00FF187D" w:rsidRPr="00056117" w:rsidRDefault="00FF187D" w:rsidP="00FF187D">
      <w:pPr>
        <w:ind w:left="426"/>
        <w:jc w:val="both"/>
        <w:rPr>
          <w:rFonts w:cs="Calibri"/>
          <w:iCs/>
          <w:sz w:val="24"/>
          <w:szCs w:val="24"/>
        </w:rPr>
      </w:pPr>
      <w:r w:rsidRPr="00056117">
        <w:rPr>
          <w:rFonts w:cs="Calibri"/>
          <w:iCs/>
          <w:sz w:val="24"/>
          <w:szCs w:val="24"/>
        </w:rPr>
        <w:t>Z Inspektorem Ochrony Danych można się kontaktować we wszystkich sprawach dotyczących przetwarzania danych osobowych oraz korzystania z praw związanych z przetwarzaniem danych.</w:t>
      </w:r>
    </w:p>
    <w:p w14:paraId="6C102AF8" w14:textId="77777777" w:rsidR="00FF187D" w:rsidRPr="00056117" w:rsidRDefault="00FF187D" w:rsidP="00BD650A">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 xml:space="preserve">Przetwarzanie Państwa danych jest niezbędne do wypełnienia obowiązku prawnego ciążącego na administratorze. Podstawą prawną przetwarzania Pani/Pana danych jest niezbędność do wypełnienia obowiązków prawnych ciążących na administratorze, wynikających z przepisów RODO (Rozporządzenie Parlamentu Europejskiego i Rady (UE) 2016/679), przepisów z zakresu </w:t>
      </w:r>
      <w:r w:rsidRPr="00056117">
        <w:rPr>
          <w:rFonts w:eastAsia="Times New Roman" w:cs="Calibri"/>
          <w:iCs/>
          <w:sz w:val="24"/>
          <w:szCs w:val="24"/>
        </w:rPr>
        <w:lastRenderedPageBreak/>
        <w:t>Ustawy prawo zamówień publicznych, oraz innych związanych z działalnością Dolnośląskiego Wojewódzkiego Urzędu Pracy.</w:t>
      </w:r>
    </w:p>
    <w:p w14:paraId="434D578B" w14:textId="77777777" w:rsidR="00FF187D" w:rsidRPr="00056117" w:rsidRDefault="00FF187D" w:rsidP="00BD650A">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Dane będą przetwarzane w celu:</w:t>
      </w:r>
    </w:p>
    <w:p w14:paraId="09243542" w14:textId="77777777" w:rsidR="00FF187D" w:rsidRPr="00056117" w:rsidRDefault="00FF187D" w:rsidP="00BD650A">
      <w:pPr>
        <w:numPr>
          <w:ilvl w:val="0"/>
          <w:numId w:val="3"/>
        </w:numPr>
        <w:contextualSpacing/>
        <w:jc w:val="both"/>
        <w:rPr>
          <w:rFonts w:eastAsia="Times New Roman" w:cs="Calibri"/>
          <w:iCs/>
          <w:sz w:val="24"/>
          <w:szCs w:val="24"/>
        </w:rPr>
      </w:pPr>
      <w:r w:rsidRPr="00056117">
        <w:rPr>
          <w:rFonts w:eastAsia="Times New Roman" w:cs="Calibri"/>
          <w:iCs/>
          <w:sz w:val="24"/>
          <w:szCs w:val="24"/>
        </w:rPr>
        <w:t>przeprowadzenia postępowania o udzielenie zamówienia publicznego,</w:t>
      </w:r>
    </w:p>
    <w:p w14:paraId="4D1BDC93" w14:textId="77777777" w:rsidR="00FF187D" w:rsidRPr="00056117" w:rsidRDefault="00FF187D" w:rsidP="00BD650A">
      <w:pPr>
        <w:numPr>
          <w:ilvl w:val="0"/>
          <w:numId w:val="3"/>
        </w:numPr>
        <w:contextualSpacing/>
        <w:jc w:val="both"/>
        <w:rPr>
          <w:rFonts w:eastAsia="Times New Roman" w:cs="Calibri"/>
          <w:iCs/>
          <w:sz w:val="24"/>
          <w:szCs w:val="24"/>
        </w:rPr>
      </w:pPr>
      <w:r w:rsidRPr="00056117">
        <w:rPr>
          <w:rFonts w:eastAsia="Times New Roman" w:cs="Calibri"/>
          <w:iCs/>
          <w:sz w:val="24"/>
          <w:szCs w:val="24"/>
        </w:rPr>
        <w:t>archiwalnym oraz statystycznym.</w:t>
      </w:r>
    </w:p>
    <w:p w14:paraId="40E9C4B3" w14:textId="1BA85B54" w:rsidR="00FF187D" w:rsidRPr="00056117" w:rsidRDefault="00FF187D" w:rsidP="00BD650A">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Dane osobowe mogą być udostępniane innym podmiotom tj. innym uczestnikom post</w:t>
      </w:r>
      <w:r w:rsidR="001A028B">
        <w:rPr>
          <w:rFonts w:eastAsia="Times New Roman" w:cs="Calibri"/>
          <w:iCs/>
          <w:sz w:val="24"/>
          <w:szCs w:val="24"/>
        </w:rPr>
        <w:t>ę</w:t>
      </w:r>
      <w:r w:rsidRPr="00056117">
        <w:rPr>
          <w:rFonts w:eastAsia="Times New Roman" w:cs="Calibri"/>
          <w:iCs/>
          <w:sz w:val="24"/>
          <w:szCs w:val="24"/>
        </w:rPr>
        <w:t xml:space="preserve">powania o udzielenie zamówienia publicznego. </w:t>
      </w:r>
    </w:p>
    <w:p w14:paraId="632BE3F0" w14:textId="77777777" w:rsidR="00FF187D" w:rsidRPr="00056117" w:rsidRDefault="00FF187D" w:rsidP="00BD650A">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Dane osobowe mogą zostać ujawnione właściwym organom, upoważnionym zgodnie z obowiązującym prawem.</w:t>
      </w:r>
    </w:p>
    <w:p w14:paraId="25D45105" w14:textId="77777777" w:rsidR="00FF187D" w:rsidRPr="00056117" w:rsidRDefault="00FF187D" w:rsidP="00BD650A">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Dane osobowe nie będą podlegały profilowaniu.</w:t>
      </w:r>
    </w:p>
    <w:p w14:paraId="5D34F6B2" w14:textId="77777777" w:rsidR="00FF187D" w:rsidRPr="00056117" w:rsidRDefault="00FF187D" w:rsidP="00BD650A">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Osobie, której dane osobowe są przetwarzane, przysługuje prawo do wglądu do nich, do ich sprostowania i ograniczenia przetwarzania.</w:t>
      </w:r>
    </w:p>
    <w:p w14:paraId="53E8E840" w14:textId="77777777" w:rsidR="00FF187D" w:rsidRPr="00056117" w:rsidRDefault="00FF187D" w:rsidP="00BD650A">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Dane będą przetwarzane przez okres wymagany przepisami prawa,</w:t>
      </w:r>
      <w:r w:rsidRPr="00056117">
        <w:rPr>
          <w:rFonts w:cs="Calibri"/>
          <w:sz w:val="24"/>
          <w:szCs w:val="24"/>
        </w:rPr>
        <w:t xml:space="preserve"> </w:t>
      </w:r>
      <w:r w:rsidRPr="00056117">
        <w:rPr>
          <w:rFonts w:eastAsia="Times New Roman" w:cs="Calibri"/>
          <w:iCs/>
          <w:sz w:val="24"/>
          <w:szCs w:val="24"/>
        </w:rPr>
        <w:t>do momentu wygaśnięcia obowiązku ich przechowywania i archiwizacji.</w:t>
      </w:r>
    </w:p>
    <w:p w14:paraId="2922B412" w14:textId="77777777" w:rsidR="00FF187D" w:rsidRPr="00056117" w:rsidRDefault="00FF187D" w:rsidP="00BD650A">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Osobie, której dane osobowe są przetwarzane, przysługuje prawo wniesienia skargi do organu nadzorczego w sytuacji gdy przetwarzanie danych osobowych narusza przepisy ogólnego rozporządzenia o ochronie danych osobowych z dnia 27 kwietnia 2016 r.</w:t>
      </w:r>
    </w:p>
    <w:p w14:paraId="3362E1B1" w14:textId="77777777" w:rsidR="00FF187D" w:rsidRPr="00056117" w:rsidRDefault="00FF187D" w:rsidP="00FF187D">
      <w:pPr>
        <w:ind w:left="1134"/>
        <w:rPr>
          <w:rFonts w:eastAsia="Times New Roman" w:cs="Calibri"/>
          <w:iCs/>
          <w:sz w:val="24"/>
          <w:szCs w:val="24"/>
        </w:rPr>
      </w:pPr>
      <w:r w:rsidRPr="00056117">
        <w:rPr>
          <w:rFonts w:cs="Calibri"/>
          <w:iCs/>
          <w:sz w:val="24"/>
          <w:szCs w:val="24"/>
        </w:rPr>
        <w:t>Biuro Prezesa Urzędu Ochrony Danych Osobowych (PUODO)</w:t>
      </w:r>
    </w:p>
    <w:p w14:paraId="73792441" w14:textId="77777777" w:rsidR="00FF187D" w:rsidRPr="00056117" w:rsidRDefault="00FF187D" w:rsidP="00FF187D">
      <w:pPr>
        <w:ind w:left="1134"/>
        <w:rPr>
          <w:rFonts w:cs="Calibri"/>
          <w:iCs/>
          <w:sz w:val="24"/>
          <w:szCs w:val="24"/>
        </w:rPr>
      </w:pPr>
      <w:r w:rsidRPr="00056117">
        <w:rPr>
          <w:rFonts w:cs="Calibri"/>
          <w:iCs/>
          <w:sz w:val="24"/>
          <w:szCs w:val="24"/>
        </w:rPr>
        <w:t>Adres: Stawki 2, 00-193 Warszawa</w:t>
      </w:r>
    </w:p>
    <w:p w14:paraId="0970D378" w14:textId="77777777" w:rsidR="00FF187D" w:rsidRPr="00056117" w:rsidRDefault="00FF187D" w:rsidP="00FF187D">
      <w:pPr>
        <w:ind w:left="1134"/>
        <w:rPr>
          <w:rFonts w:cs="Calibri"/>
          <w:iCs/>
          <w:sz w:val="24"/>
          <w:szCs w:val="24"/>
        </w:rPr>
      </w:pPr>
      <w:r w:rsidRPr="00056117">
        <w:rPr>
          <w:rFonts w:cs="Calibri"/>
          <w:iCs/>
          <w:sz w:val="24"/>
          <w:szCs w:val="24"/>
        </w:rPr>
        <w:t>Telefon: 22 860 70 8</w:t>
      </w:r>
    </w:p>
    <w:p w14:paraId="486D4DD4" w14:textId="77777777" w:rsidR="00FF187D" w:rsidRPr="00056117" w:rsidRDefault="00FF187D" w:rsidP="00FF187D">
      <w:pPr>
        <w:jc w:val="both"/>
        <w:rPr>
          <w:rFonts w:eastAsia="Times New Roman" w:cs="Calibri"/>
          <w:b/>
          <w:sz w:val="24"/>
          <w:szCs w:val="24"/>
        </w:rPr>
      </w:pPr>
    </w:p>
    <w:p w14:paraId="244F9070" w14:textId="77777777" w:rsidR="00FF187D" w:rsidRPr="00056117" w:rsidRDefault="00FF187D" w:rsidP="00FF187D">
      <w:pPr>
        <w:jc w:val="both"/>
        <w:rPr>
          <w:rFonts w:eastAsia="Times New Roman" w:cs="Calibri"/>
          <w:b/>
          <w:sz w:val="24"/>
          <w:szCs w:val="24"/>
        </w:rPr>
      </w:pPr>
    </w:p>
    <w:p w14:paraId="1B64EB09"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XLII</w:t>
      </w:r>
      <w:r>
        <w:rPr>
          <w:rFonts w:eastAsia="Times New Roman" w:cs="Calibri"/>
          <w:b/>
          <w:sz w:val="24"/>
          <w:szCs w:val="24"/>
        </w:rPr>
        <w:t xml:space="preserve"> </w:t>
      </w:r>
    </w:p>
    <w:p w14:paraId="099983A7"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ZAŁĄCZNIKI DO SWZ</w:t>
      </w:r>
    </w:p>
    <w:p w14:paraId="0B4DFC0E" w14:textId="3C167E7C" w:rsidR="00C95F70" w:rsidRPr="00597CA6" w:rsidRDefault="00FF187D" w:rsidP="00597CA6">
      <w:pPr>
        <w:numPr>
          <w:ilvl w:val="0"/>
          <w:numId w:val="4"/>
        </w:numPr>
        <w:ind w:left="284" w:hanging="207"/>
        <w:jc w:val="both"/>
        <w:rPr>
          <w:rFonts w:eastAsia="Times New Roman" w:cs="Calibri"/>
          <w:sz w:val="24"/>
          <w:szCs w:val="24"/>
        </w:rPr>
      </w:pPr>
      <w:r w:rsidRPr="00056117">
        <w:rPr>
          <w:rFonts w:eastAsia="Times New Roman" w:cs="Calibri"/>
          <w:sz w:val="24"/>
          <w:szCs w:val="24"/>
        </w:rPr>
        <w:t xml:space="preserve">Formularz </w:t>
      </w:r>
      <w:r>
        <w:rPr>
          <w:rFonts w:eastAsia="Times New Roman" w:cs="Calibri"/>
          <w:sz w:val="24"/>
          <w:szCs w:val="24"/>
        </w:rPr>
        <w:t>ofertowy</w:t>
      </w:r>
      <w:r w:rsidRPr="00056117">
        <w:rPr>
          <w:rFonts w:eastAsia="Times New Roman" w:cs="Calibri"/>
          <w:sz w:val="24"/>
          <w:szCs w:val="24"/>
        </w:rPr>
        <w:t xml:space="preserve"> </w:t>
      </w:r>
      <w:r w:rsidR="00597CA6">
        <w:rPr>
          <w:rFonts w:eastAsia="Times New Roman" w:cs="Calibri"/>
          <w:sz w:val="24"/>
          <w:szCs w:val="24"/>
        </w:rPr>
        <w:t>– Załącznik nr 1 do SWZ</w:t>
      </w:r>
    </w:p>
    <w:p w14:paraId="2C151BF6" w14:textId="3ACA5F4D" w:rsidR="00FF187D" w:rsidRDefault="00FF187D" w:rsidP="00BD650A">
      <w:pPr>
        <w:numPr>
          <w:ilvl w:val="0"/>
          <w:numId w:val="4"/>
        </w:numPr>
        <w:ind w:left="284" w:hanging="207"/>
        <w:jc w:val="both"/>
        <w:rPr>
          <w:rFonts w:eastAsia="Times New Roman" w:cs="Calibri"/>
          <w:sz w:val="24"/>
          <w:szCs w:val="24"/>
        </w:rPr>
      </w:pPr>
      <w:r w:rsidRPr="00761E0E">
        <w:rPr>
          <w:rFonts w:eastAsia="Times New Roman" w:cs="Calibri"/>
          <w:sz w:val="24"/>
          <w:szCs w:val="24"/>
        </w:rPr>
        <w:t>Formularz cenowy Załącznik</w:t>
      </w:r>
      <w:r>
        <w:rPr>
          <w:rFonts w:eastAsia="Times New Roman" w:cs="Calibri"/>
          <w:sz w:val="24"/>
          <w:szCs w:val="24"/>
        </w:rPr>
        <w:t xml:space="preserve"> Nr 2 do SWZ</w:t>
      </w:r>
      <w:r w:rsidR="007409AD">
        <w:rPr>
          <w:rFonts w:eastAsia="Times New Roman" w:cs="Calibri"/>
          <w:sz w:val="24"/>
          <w:szCs w:val="24"/>
        </w:rPr>
        <w:t xml:space="preserve"> </w:t>
      </w:r>
    </w:p>
    <w:p w14:paraId="40DE7F03" w14:textId="7C447A91" w:rsidR="00FF187D" w:rsidRPr="00056117" w:rsidRDefault="00FF187D" w:rsidP="00BD650A">
      <w:pPr>
        <w:numPr>
          <w:ilvl w:val="0"/>
          <w:numId w:val="4"/>
        </w:numPr>
        <w:ind w:left="284" w:hanging="207"/>
        <w:jc w:val="both"/>
        <w:rPr>
          <w:rFonts w:eastAsia="Times New Roman" w:cs="Calibri"/>
          <w:sz w:val="24"/>
          <w:szCs w:val="24"/>
        </w:rPr>
      </w:pPr>
      <w:r w:rsidRPr="00056117">
        <w:rPr>
          <w:rFonts w:eastAsia="Times New Roman" w:cs="Calibri"/>
          <w:sz w:val="24"/>
          <w:szCs w:val="24"/>
        </w:rPr>
        <w:t xml:space="preserve">Opis przedmiotu zamówienia Załącznik Nr </w:t>
      </w:r>
      <w:r>
        <w:rPr>
          <w:rFonts w:eastAsia="Times New Roman" w:cs="Calibri"/>
          <w:sz w:val="24"/>
          <w:szCs w:val="24"/>
        </w:rPr>
        <w:t>3</w:t>
      </w:r>
      <w:r w:rsidRPr="00056117">
        <w:rPr>
          <w:rFonts w:eastAsia="Times New Roman" w:cs="Calibri"/>
          <w:sz w:val="24"/>
          <w:szCs w:val="24"/>
        </w:rPr>
        <w:t xml:space="preserve"> do SWZ</w:t>
      </w:r>
      <w:r w:rsidR="00C95F70">
        <w:rPr>
          <w:rFonts w:eastAsia="Times New Roman" w:cs="Calibri"/>
          <w:sz w:val="24"/>
          <w:szCs w:val="24"/>
        </w:rPr>
        <w:t xml:space="preserve"> </w:t>
      </w:r>
    </w:p>
    <w:p w14:paraId="32BB7D58" w14:textId="77777777" w:rsidR="00FF187D" w:rsidRPr="00056117" w:rsidRDefault="00FF187D" w:rsidP="00BD650A">
      <w:pPr>
        <w:numPr>
          <w:ilvl w:val="0"/>
          <w:numId w:val="4"/>
        </w:numPr>
        <w:ind w:left="284" w:hanging="207"/>
        <w:jc w:val="both"/>
        <w:rPr>
          <w:rFonts w:eastAsia="Times New Roman" w:cs="Calibri"/>
          <w:sz w:val="24"/>
          <w:szCs w:val="24"/>
        </w:rPr>
      </w:pPr>
      <w:r w:rsidRPr="00056117">
        <w:rPr>
          <w:rFonts w:cs="Calibri"/>
          <w:sz w:val="24"/>
          <w:szCs w:val="24"/>
        </w:rPr>
        <w:t xml:space="preserve">Oświadczenie Wykonawcy dotyczące przesłanek wykluczenia z postępowania Załącznik Nr </w:t>
      </w:r>
      <w:r>
        <w:rPr>
          <w:rFonts w:cs="Calibri"/>
          <w:sz w:val="24"/>
          <w:szCs w:val="24"/>
        </w:rPr>
        <w:t>4</w:t>
      </w:r>
      <w:r w:rsidRPr="00056117">
        <w:rPr>
          <w:rFonts w:cs="Calibri"/>
          <w:sz w:val="24"/>
          <w:szCs w:val="24"/>
        </w:rPr>
        <w:t xml:space="preserve"> do SWZ</w:t>
      </w:r>
    </w:p>
    <w:p w14:paraId="5DC457FB" w14:textId="77777777" w:rsidR="00FF187D" w:rsidRPr="00056117" w:rsidRDefault="00FF187D" w:rsidP="00BD650A">
      <w:pPr>
        <w:numPr>
          <w:ilvl w:val="0"/>
          <w:numId w:val="4"/>
        </w:numPr>
        <w:ind w:left="284" w:hanging="207"/>
        <w:jc w:val="both"/>
        <w:rPr>
          <w:rFonts w:eastAsia="Times New Roman" w:cs="Calibri"/>
          <w:sz w:val="24"/>
          <w:szCs w:val="24"/>
        </w:rPr>
      </w:pPr>
      <w:r w:rsidRPr="00056117">
        <w:rPr>
          <w:rFonts w:cs="Calibri"/>
          <w:sz w:val="24"/>
          <w:szCs w:val="24"/>
        </w:rPr>
        <w:t xml:space="preserve">Oświadczenie Wykonawcy dotyczące  spełniania  warunków  udziału w  postępowaniu Załącznik Nr </w:t>
      </w:r>
      <w:r>
        <w:rPr>
          <w:rFonts w:cs="Calibri"/>
          <w:sz w:val="24"/>
          <w:szCs w:val="24"/>
        </w:rPr>
        <w:t xml:space="preserve">5 </w:t>
      </w:r>
      <w:r w:rsidRPr="00056117">
        <w:rPr>
          <w:rFonts w:cs="Calibri"/>
          <w:sz w:val="24"/>
          <w:szCs w:val="24"/>
        </w:rPr>
        <w:t>do SWZ</w:t>
      </w:r>
    </w:p>
    <w:p w14:paraId="50702F2B" w14:textId="77777777" w:rsidR="00FF187D" w:rsidRPr="00056117" w:rsidRDefault="00FF187D" w:rsidP="00BD650A">
      <w:pPr>
        <w:numPr>
          <w:ilvl w:val="0"/>
          <w:numId w:val="4"/>
        </w:numPr>
        <w:ind w:left="284" w:hanging="207"/>
        <w:jc w:val="both"/>
        <w:rPr>
          <w:rFonts w:eastAsia="Times New Roman" w:cs="Calibri"/>
          <w:sz w:val="24"/>
          <w:szCs w:val="24"/>
        </w:rPr>
      </w:pPr>
      <w:r w:rsidRPr="00056117">
        <w:rPr>
          <w:rFonts w:eastAsia="Times New Roman" w:cs="Calibri"/>
          <w:kern w:val="1"/>
          <w:sz w:val="24"/>
          <w:szCs w:val="24"/>
          <w:lang w:eastAsia="zh-CN"/>
        </w:rPr>
        <w:t xml:space="preserve">Oświadczenie o braku przynależności bądź przynależności do tej samej grupy kapitałowej Załącznik Nr </w:t>
      </w:r>
      <w:r>
        <w:rPr>
          <w:rFonts w:eastAsia="Times New Roman" w:cs="Calibri"/>
          <w:kern w:val="1"/>
          <w:sz w:val="24"/>
          <w:szCs w:val="24"/>
          <w:lang w:eastAsia="zh-CN"/>
        </w:rPr>
        <w:t>6</w:t>
      </w:r>
      <w:r w:rsidRPr="00056117">
        <w:rPr>
          <w:rFonts w:eastAsia="Times New Roman" w:cs="Calibri"/>
          <w:kern w:val="1"/>
          <w:sz w:val="24"/>
          <w:szCs w:val="24"/>
          <w:lang w:eastAsia="zh-CN"/>
        </w:rPr>
        <w:t xml:space="preserve"> do SWZ</w:t>
      </w:r>
    </w:p>
    <w:p w14:paraId="7ACE6F8A" w14:textId="79DE47AD" w:rsidR="00FF187D" w:rsidRPr="00056117" w:rsidRDefault="00FF187D" w:rsidP="00BD650A">
      <w:pPr>
        <w:numPr>
          <w:ilvl w:val="0"/>
          <w:numId w:val="4"/>
        </w:numPr>
        <w:ind w:left="284" w:hanging="207"/>
        <w:jc w:val="both"/>
        <w:rPr>
          <w:rFonts w:eastAsia="Times New Roman" w:cs="Calibri"/>
          <w:sz w:val="24"/>
          <w:szCs w:val="24"/>
        </w:rPr>
      </w:pPr>
      <w:r w:rsidRPr="00056117">
        <w:rPr>
          <w:rFonts w:eastAsia="Times New Roman" w:cs="Calibri"/>
          <w:sz w:val="24"/>
          <w:szCs w:val="24"/>
        </w:rPr>
        <w:t>Oświadczenie</w:t>
      </w:r>
      <w:r w:rsidR="00597CA6">
        <w:rPr>
          <w:rFonts w:eastAsia="Times New Roman" w:cs="Calibri"/>
          <w:sz w:val="24"/>
          <w:szCs w:val="24"/>
        </w:rPr>
        <w:t xml:space="preserve"> </w:t>
      </w:r>
      <w:r w:rsidRPr="00056117">
        <w:rPr>
          <w:rFonts w:eastAsia="Times New Roman" w:cs="Calibri"/>
          <w:sz w:val="24"/>
          <w:szCs w:val="24"/>
        </w:rPr>
        <w:t>podmiotu  udostępniającego  zasoby dotyczące przesłanek wykluczenia</w:t>
      </w:r>
      <w:r>
        <w:rPr>
          <w:rFonts w:eastAsia="Times New Roman" w:cs="Calibri"/>
          <w:sz w:val="24"/>
          <w:szCs w:val="24"/>
        </w:rPr>
        <w:br/>
      </w:r>
      <w:r w:rsidRPr="00056117">
        <w:rPr>
          <w:rFonts w:eastAsia="Times New Roman" w:cs="Calibri"/>
          <w:sz w:val="24"/>
          <w:szCs w:val="24"/>
        </w:rPr>
        <w:t xml:space="preserve"> z postępowania Załącznik Nr </w:t>
      </w:r>
      <w:r>
        <w:rPr>
          <w:rFonts w:eastAsia="Times New Roman" w:cs="Calibri"/>
          <w:sz w:val="24"/>
          <w:szCs w:val="24"/>
        </w:rPr>
        <w:t>7</w:t>
      </w:r>
      <w:r w:rsidRPr="00056117">
        <w:rPr>
          <w:rFonts w:eastAsia="Times New Roman" w:cs="Calibri"/>
          <w:sz w:val="24"/>
          <w:szCs w:val="24"/>
        </w:rPr>
        <w:t xml:space="preserve"> do SWZ</w:t>
      </w:r>
    </w:p>
    <w:p w14:paraId="5C9A090D" w14:textId="4D27E0F7" w:rsidR="00FF187D" w:rsidRPr="00056117" w:rsidRDefault="00FF187D" w:rsidP="00BD650A">
      <w:pPr>
        <w:numPr>
          <w:ilvl w:val="0"/>
          <w:numId w:val="4"/>
        </w:numPr>
        <w:ind w:left="284" w:hanging="207"/>
        <w:jc w:val="both"/>
        <w:rPr>
          <w:rFonts w:eastAsia="Times New Roman" w:cs="Calibri"/>
          <w:sz w:val="24"/>
          <w:szCs w:val="24"/>
        </w:rPr>
      </w:pPr>
      <w:r w:rsidRPr="00056117">
        <w:rPr>
          <w:rFonts w:eastAsia="Times New Roman" w:cs="Calibri"/>
          <w:sz w:val="24"/>
          <w:szCs w:val="24"/>
        </w:rPr>
        <w:t xml:space="preserve">Oświadczenie podmiotu  udostępniającego zasoby dotyczące  spełniania warunków  udziału </w:t>
      </w:r>
      <w:r w:rsidR="0038003E">
        <w:rPr>
          <w:rFonts w:eastAsia="Times New Roman" w:cs="Calibri"/>
          <w:sz w:val="24"/>
          <w:szCs w:val="24"/>
        </w:rPr>
        <w:br/>
      </w:r>
      <w:r w:rsidRPr="00056117">
        <w:rPr>
          <w:rFonts w:eastAsia="Times New Roman" w:cs="Calibri"/>
          <w:sz w:val="24"/>
          <w:szCs w:val="24"/>
        </w:rPr>
        <w:t xml:space="preserve">w postępowaniu Załącznik Nr </w:t>
      </w:r>
      <w:r>
        <w:rPr>
          <w:rFonts w:eastAsia="Times New Roman" w:cs="Calibri"/>
          <w:sz w:val="24"/>
          <w:szCs w:val="24"/>
        </w:rPr>
        <w:t>8</w:t>
      </w:r>
      <w:r w:rsidRPr="00056117">
        <w:rPr>
          <w:rFonts w:eastAsia="Times New Roman" w:cs="Calibri"/>
          <w:sz w:val="24"/>
          <w:szCs w:val="24"/>
        </w:rPr>
        <w:t xml:space="preserve"> do SWZ</w:t>
      </w:r>
    </w:p>
    <w:p w14:paraId="1C5A24BF" w14:textId="77777777" w:rsidR="00FF187D" w:rsidRPr="00056117" w:rsidRDefault="00FF187D" w:rsidP="00BD650A">
      <w:pPr>
        <w:numPr>
          <w:ilvl w:val="0"/>
          <w:numId w:val="4"/>
        </w:numPr>
        <w:ind w:left="284" w:hanging="207"/>
        <w:jc w:val="both"/>
        <w:rPr>
          <w:rFonts w:eastAsia="Times New Roman" w:cs="Calibri"/>
          <w:sz w:val="24"/>
          <w:szCs w:val="24"/>
        </w:rPr>
      </w:pPr>
      <w:r w:rsidRPr="00056117">
        <w:rPr>
          <w:rFonts w:cs="Calibri"/>
          <w:sz w:val="24"/>
          <w:szCs w:val="24"/>
        </w:rPr>
        <w:t xml:space="preserve">Zobowiązanie innego podmiotu udostępniającego zasoby Załącznik Nr </w:t>
      </w:r>
      <w:r>
        <w:rPr>
          <w:rFonts w:cs="Calibri"/>
          <w:sz w:val="24"/>
          <w:szCs w:val="24"/>
        </w:rPr>
        <w:t>9</w:t>
      </w:r>
      <w:r w:rsidRPr="00056117">
        <w:rPr>
          <w:rFonts w:cs="Calibri"/>
          <w:sz w:val="24"/>
          <w:szCs w:val="24"/>
        </w:rPr>
        <w:t xml:space="preserve"> do SWZ</w:t>
      </w:r>
    </w:p>
    <w:p w14:paraId="494071E0" w14:textId="4F272FFF" w:rsidR="00FF187D" w:rsidRDefault="00FF187D" w:rsidP="00BD650A">
      <w:pPr>
        <w:numPr>
          <w:ilvl w:val="0"/>
          <w:numId w:val="4"/>
        </w:numPr>
        <w:tabs>
          <w:tab w:val="left" w:pos="426"/>
          <w:tab w:val="left" w:pos="851"/>
        </w:tabs>
        <w:ind w:left="284" w:hanging="207"/>
        <w:jc w:val="both"/>
        <w:rPr>
          <w:rFonts w:eastAsia="Times New Roman" w:cs="Calibri"/>
          <w:sz w:val="24"/>
          <w:szCs w:val="24"/>
        </w:rPr>
      </w:pPr>
      <w:r w:rsidRPr="00056117">
        <w:rPr>
          <w:rFonts w:eastAsia="Times New Roman" w:cs="Calibri"/>
          <w:sz w:val="24"/>
          <w:szCs w:val="24"/>
        </w:rPr>
        <w:t xml:space="preserve">Oświadczenie Wykonawców wspólnie ubiegających się o udzielenie zamówienia dotyczące realizacji zakresu przedmiotu zamówienia przez  poszczególnych wykonawców Załącznik Nr </w:t>
      </w:r>
      <w:r>
        <w:rPr>
          <w:rFonts w:eastAsia="Times New Roman" w:cs="Calibri"/>
          <w:sz w:val="24"/>
          <w:szCs w:val="24"/>
        </w:rPr>
        <w:t>10</w:t>
      </w:r>
      <w:r w:rsidRPr="00056117">
        <w:rPr>
          <w:rFonts w:eastAsia="Times New Roman" w:cs="Calibri"/>
          <w:sz w:val="24"/>
          <w:szCs w:val="24"/>
        </w:rPr>
        <w:t xml:space="preserve"> do SWZ</w:t>
      </w:r>
    </w:p>
    <w:p w14:paraId="2D6926ED" w14:textId="2ABC1C2F" w:rsidR="0020692A" w:rsidRDefault="006E30B9" w:rsidP="00BD650A">
      <w:pPr>
        <w:numPr>
          <w:ilvl w:val="0"/>
          <w:numId w:val="4"/>
        </w:numPr>
        <w:tabs>
          <w:tab w:val="left" w:pos="426"/>
          <w:tab w:val="left" w:pos="851"/>
        </w:tabs>
        <w:ind w:left="284" w:hanging="207"/>
        <w:jc w:val="both"/>
        <w:rPr>
          <w:rFonts w:eastAsia="Times New Roman" w:cs="Calibri"/>
          <w:sz w:val="24"/>
          <w:szCs w:val="24"/>
        </w:rPr>
      </w:pPr>
      <w:r>
        <w:rPr>
          <w:rFonts w:eastAsia="Times New Roman" w:cs="Calibri"/>
          <w:sz w:val="24"/>
          <w:szCs w:val="24"/>
        </w:rPr>
        <w:t>Istotne Postanowienia Umowne</w:t>
      </w:r>
      <w:r w:rsidR="0020692A">
        <w:rPr>
          <w:rFonts w:eastAsia="Times New Roman" w:cs="Calibri"/>
          <w:sz w:val="24"/>
          <w:szCs w:val="24"/>
        </w:rPr>
        <w:t xml:space="preserve"> – Załącznik nr 11 do SWZ</w:t>
      </w:r>
    </w:p>
    <w:p w14:paraId="3CA60448" w14:textId="7D40966A" w:rsidR="0020692A" w:rsidRPr="0020692A" w:rsidRDefault="0020692A" w:rsidP="0020692A">
      <w:pPr>
        <w:numPr>
          <w:ilvl w:val="0"/>
          <w:numId w:val="4"/>
        </w:numPr>
        <w:tabs>
          <w:tab w:val="left" w:pos="426"/>
          <w:tab w:val="left" w:pos="851"/>
        </w:tabs>
        <w:ind w:left="284" w:hanging="207"/>
        <w:jc w:val="both"/>
        <w:rPr>
          <w:rFonts w:eastAsia="Times New Roman" w:cs="Calibri"/>
          <w:sz w:val="24"/>
          <w:szCs w:val="24"/>
        </w:rPr>
      </w:pPr>
      <w:r w:rsidRPr="0020692A">
        <w:rPr>
          <w:rFonts w:cstheme="minorHAnsi"/>
          <w:sz w:val="24"/>
          <w:szCs w:val="24"/>
        </w:rPr>
        <w:t xml:space="preserve">Oświadczenie  dotyczące zakazu udziału rosyjskich wykonawców w zamówieniach publicznych                         i koncesjach Załącznik </w:t>
      </w:r>
      <w:r w:rsidR="006E30B9">
        <w:rPr>
          <w:rFonts w:cstheme="minorHAnsi"/>
          <w:sz w:val="24"/>
          <w:szCs w:val="24"/>
        </w:rPr>
        <w:t xml:space="preserve">- </w:t>
      </w:r>
      <w:r w:rsidRPr="0020692A">
        <w:rPr>
          <w:rFonts w:cstheme="minorHAnsi"/>
          <w:sz w:val="24"/>
          <w:szCs w:val="24"/>
        </w:rPr>
        <w:t>Nr 1</w:t>
      </w:r>
      <w:r>
        <w:rPr>
          <w:rFonts w:cstheme="minorHAnsi"/>
          <w:sz w:val="24"/>
          <w:szCs w:val="24"/>
        </w:rPr>
        <w:t xml:space="preserve">2 </w:t>
      </w:r>
      <w:r w:rsidRPr="0020692A">
        <w:rPr>
          <w:rFonts w:cstheme="minorHAnsi"/>
          <w:sz w:val="24"/>
          <w:szCs w:val="24"/>
        </w:rPr>
        <w:t>do SWZ</w:t>
      </w:r>
    </w:p>
    <w:p w14:paraId="485D8AF2" w14:textId="3632A31B" w:rsidR="00FF187D" w:rsidRDefault="00FF187D" w:rsidP="0020692A">
      <w:pPr>
        <w:numPr>
          <w:ilvl w:val="0"/>
          <w:numId w:val="4"/>
        </w:numPr>
        <w:tabs>
          <w:tab w:val="left" w:pos="426"/>
          <w:tab w:val="left" w:pos="851"/>
        </w:tabs>
        <w:ind w:left="284" w:hanging="207"/>
        <w:jc w:val="both"/>
        <w:rPr>
          <w:rFonts w:eastAsia="Times New Roman" w:cs="Calibri"/>
          <w:sz w:val="24"/>
          <w:szCs w:val="24"/>
        </w:rPr>
      </w:pPr>
      <w:r w:rsidRPr="0020692A">
        <w:rPr>
          <w:rFonts w:eastAsia="Times New Roman" w:cs="Calibri"/>
          <w:sz w:val="24"/>
          <w:szCs w:val="24"/>
        </w:rPr>
        <w:t xml:space="preserve">Oświadczenie  dotyczące klauzul  społecznych </w:t>
      </w:r>
      <w:r w:rsidR="006E30B9">
        <w:rPr>
          <w:rFonts w:eastAsia="Times New Roman" w:cs="Calibri"/>
          <w:sz w:val="24"/>
          <w:szCs w:val="24"/>
        </w:rPr>
        <w:t xml:space="preserve">- </w:t>
      </w:r>
      <w:r w:rsidRPr="0020692A">
        <w:rPr>
          <w:rFonts w:eastAsia="Times New Roman" w:cs="Calibri"/>
          <w:sz w:val="24"/>
          <w:szCs w:val="24"/>
        </w:rPr>
        <w:t>Załącznik Nr 1</w:t>
      </w:r>
      <w:r w:rsidR="0020692A">
        <w:rPr>
          <w:rFonts w:eastAsia="Times New Roman" w:cs="Calibri"/>
          <w:sz w:val="24"/>
          <w:szCs w:val="24"/>
        </w:rPr>
        <w:t>3</w:t>
      </w:r>
      <w:r w:rsidRPr="0020692A">
        <w:rPr>
          <w:rFonts w:eastAsia="Times New Roman" w:cs="Calibri"/>
          <w:sz w:val="24"/>
          <w:szCs w:val="24"/>
        </w:rPr>
        <w:t xml:space="preserve"> do SWZ</w:t>
      </w:r>
      <w:r w:rsidR="00C95F70" w:rsidRPr="0020692A">
        <w:rPr>
          <w:rFonts w:eastAsia="Times New Roman" w:cs="Calibri"/>
          <w:sz w:val="24"/>
          <w:szCs w:val="24"/>
        </w:rPr>
        <w:t xml:space="preserve"> </w:t>
      </w:r>
    </w:p>
    <w:p w14:paraId="5201D942" w14:textId="1BC0024C" w:rsidR="00453371" w:rsidRPr="0020692A" w:rsidRDefault="00453371" w:rsidP="0020692A">
      <w:pPr>
        <w:numPr>
          <w:ilvl w:val="0"/>
          <w:numId w:val="4"/>
        </w:numPr>
        <w:tabs>
          <w:tab w:val="left" w:pos="426"/>
          <w:tab w:val="left" w:pos="851"/>
        </w:tabs>
        <w:ind w:left="284" w:hanging="207"/>
        <w:jc w:val="both"/>
        <w:rPr>
          <w:rFonts w:eastAsia="Times New Roman" w:cs="Calibri"/>
          <w:sz w:val="24"/>
          <w:szCs w:val="24"/>
        </w:rPr>
      </w:pPr>
      <w:r>
        <w:rPr>
          <w:rFonts w:eastAsia="Times New Roman" w:cs="Calibri"/>
          <w:sz w:val="24"/>
          <w:szCs w:val="24"/>
        </w:rPr>
        <w:t>Oświadczenie Wykonawcy dot. dysponowanymi przez niego stacjami paliwowymi na terenie kraju</w:t>
      </w:r>
      <w:r w:rsidR="006E30B9">
        <w:rPr>
          <w:rFonts w:eastAsia="Times New Roman" w:cs="Calibri"/>
          <w:sz w:val="24"/>
          <w:szCs w:val="24"/>
        </w:rPr>
        <w:t xml:space="preserve"> - </w:t>
      </w:r>
      <w:r>
        <w:rPr>
          <w:rFonts w:eastAsia="Times New Roman" w:cs="Calibri"/>
          <w:sz w:val="24"/>
          <w:szCs w:val="24"/>
        </w:rPr>
        <w:t xml:space="preserve"> Załącznik nr 14</w:t>
      </w:r>
      <w:r w:rsidR="008B1DBE">
        <w:rPr>
          <w:rFonts w:eastAsia="Times New Roman" w:cs="Calibri"/>
          <w:sz w:val="24"/>
          <w:szCs w:val="24"/>
        </w:rPr>
        <w:t xml:space="preserve"> do SWZ.</w:t>
      </w:r>
    </w:p>
    <w:p w14:paraId="251D206C" w14:textId="32931C75" w:rsidR="00C95F70" w:rsidRPr="00056117" w:rsidRDefault="00C95F70" w:rsidP="0020692A">
      <w:pPr>
        <w:tabs>
          <w:tab w:val="left" w:pos="426"/>
          <w:tab w:val="left" w:pos="851"/>
        </w:tabs>
        <w:ind w:left="77"/>
        <w:jc w:val="both"/>
        <w:rPr>
          <w:rFonts w:eastAsia="Times New Roman" w:cs="Calibri"/>
          <w:sz w:val="24"/>
          <w:szCs w:val="24"/>
        </w:rPr>
      </w:pPr>
    </w:p>
    <w:p w14:paraId="3140CBBC" w14:textId="49542D8E" w:rsidR="00C95F70" w:rsidRPr="001317F0" w:rsidRDefault="00C95F70" w:rsidP="0020692A">
      <w:pPr>
        <w:tabs>
          <w:tab w:val="left" w:pos="426"/>
          <w:tab w:val="left" w:pos="851"/>
        </w:tabs>
        <w:jc w:val="both"/>
        <w:rPr>
          <w:rFonts w:eastAsia="Times New Roman" w:cs="Calibri"/>
          <w:sz w:val="24"/>
          <w:szCs w:val="24"/>
        </w:rPr>
      </w:pPr>
    </w:p>
    <w:p w14:paraId="6A593DAB" w14:textId="1B639C1F" w:rsidR="00DC6505" w:rsidRPr="00EE11F6" w:rsidRDefault="00DC6505" w:rsidP="00EE11F6"/>
    <w:sectPr w:rsidR="00DC6505" w:rsidRPr="00EE11F6" w:rsidSect="00EE11F6">
      <w:footerReference w:type="default" r:id="rId24"/>
      <w:headerReference w:type="first" r:id="rId25"/>
      <w:footerReference w:type="first" r:id="rId26"/>
      <w:pgSz w:w="11906" w:h="16838"/>
      <w:pgMar w:top="1134" w:right="1134" w:bottom="1134" w:left="1134" w:header="567" w:footer="4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3C1EA" w14:textId="77777777" w:rsidR="00086EB7" w:rsidRDefault="00086EB7" w:rsidP="00FE69F7">
      <w:r>
        <w:separator/>
      </w:r>
    </w:p>
  </w:endnote>
  <w:endnote w:type="continuationSeparator" w:id="0">
    <w:p w14:paraId="51404858" w14:textId="77777777" w:rsidR="00086EB7" w:rsidRDefault="00086EB7" w:rsidP="00FE6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7BF8" w14:textId="35CBB83C" w:rsidR="00883033" w:rsidRDefault="00883033">
    <w:pPr>
      <w:pStyle w:val="Stopka"/>
      <w:jc w:val="right"/>
    </w:pPr>
    <w:r>
      <w:fldChar w:fldCharType="begin"/>
    </w:r>
    <w:r>
      <w:instrText>PAGE   \* MERGEFORMAT</w:instrText>
    </w:r>
    <w:r>
      <w:fldChar w:fldCharType="separate"/>
    </w:r>
    <w:r w:rsidR="00E620DC">
      <w:rPr>
        <w:noProof/>
      </w:rPr>
      <w:t>22</w:t>
    </w:r>
    <w:r>
      <w:rPr>
        <w:noProof/>
      </w:rPr>
      <w:fldChar w:fldCharType="end"/>
    </w:r>
  </w:p>
  <w:p w14:paraId="3FDD9E07" w14:textId="77777777" w:rsidR="00883033" w:rsidRDefault="008830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355F" w14:textId="77777777" w:rsidR="00883033" w:rsidRDefault="00883033">
    <w:pPr>
      <w:pStyle w:val="Stopka"/>
      <w:rPr>
        <w:noProof/>
      </w:rPr>
    </w:pPr>
    <w:r>
      <w:rPr>
        <w:noProof/>
      </w:rPr>
      <w:drawing>
        <wp:inline distT="0" distB="0" distL="0" distR="0" wp14:anchorId="27172D00" wp14:editId="3F261B03">
          <wp:extent cx="6175375" cy="255270"/>
          <wp:effectExtent l="19050" t="0" r="0" b="0"/>
          <wp:docPr id="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6175375" cy="255270"/>
                  </a:xfrm>
                  <a:prstGeom prst="rect">
                    <a:avLst/>
                  </a:prstGeom>
                  <a:noFill/>
                  <a:ln w="9525">
                    <a:noFill/>
                    <a:miter lim="800000"/>
                    <a:headEnd/>
                    <a:tailEnd/>
                  </a:ln>
                </pic:spPr>
              </pic:pic>
            </a:graphicData>
          </a:graphic>
        </wp:inline>
      </w:drawing>
    </w:r>
  </w:p>
  <w:p w14:paraId="50694691" w14:textId="77777777" w:rsidR="00883033" w:rsidRPr="00696124" w:rsidRDefault="00883033">
    <w:pPr>
      <w:pStyle w:val="Stopka"/>
      <w:rPr>
        <w:rFonts w:cs="Arial"/>
        <w:sz w:val="12"/>
      </w:rPr>
    </w:pPr>
  </w:p>
  <w:tbl>
    <w:tblPr>
      <w:tblW w:w="9503" w:type="dxa"/>
      <w:tblInd w:w="-5" w:type="dxa"/>
      <w:tblCellMar>
        <w:left w:w="0" w:type="dxa"/>
        <w:right w:w="0" w:type="dxa"/>
      </w:tblCellMar>
      <w:tblLook w:val="04A0" w:firstRow="1" w:lastRow="0" w:firstColumn="1" w:lastColumn="0" w:noHBand="0" w:noVBand="1"/>
    </w:tblPr>
    <w:tblGrid>
      <w:gridCol w:w="4865"/>
      <w:gridCol w:w="4638"/>
    </w:tblGrid>
    <w:tr w:rsidR="00883033" w:rsidRPr="000B13DB" w14:paraId="07FBDDA5" w14:textId="77777777" w:rsidTr="00951442">
      <w:trPr>
        <w:trHeight w:val="500"/>
      </w:trPr>
      <w:tc>
        <w:tcPr>
          <w:tcW w:w="4865" w:type="dxa"/>
          <w:shd w:val="clear" w:color="auto" w:fill="auto"/>
        </w:tcPr>
        <w:p w14:paraId="71C50655" w14:textId="77777777" w:rsidR="00883033" w:rsidRDefault="00883033" w:rsidP="005F053E">
          <w:pPr>
            <w:pStyle w:val="Stopka"/>
            <w:tabs>
              <w:tab w:val="clear" w:pos="4536"/>
              <w:tab w:val="clear" w:pos="9072"/>
              <w:tab w:val="right" w:pos="10204"/>
            </w:tabs>
            <w:rPr>
              <w:rFonts w:ascii="Arial" w:hAnsi="Arial" w:cs="Arial"/>
              <w:sz w:val="16"/>
              <w:szCs w:val="16"/>
            </w:rPr>
          </w:pPr>
          <w:r w:rsidRPr="00F2698E">
            <w:rPr>
              <w:rFonts w:ascii="Arial" w:hAnsi="Arial" w:cs="Arial"/>
              <w:sz w:val="16"/>
              <w:szCs w:val="16"/>
            </w:rPr>
            <w:t>Dolnośląski Wojewódzki Urząd Pracy</w:t>
          </w:r>
        </w:p>
        <w:p w14:paraId="2E90ED08" w14:textId="211B1646" w:rsidR="00883033" w:rsidRPr="00F2698E" w:rsidRDefault="00883033" w:rsidP="001D7946">
          <w:pPr>
            <w:pStyle w:val="Stopka"/>
            <w:tabs>
              <w:tab w:val="clear" w:pos="4536"/>
              <w:tab w:val="clear" w:pos="9072"/>
              <w:tab w:val="right" w:pos="10204"/>
            </w:tabs>
            <w:rPr>
              <w:rFonts w:ascii="Arial" w:hAnsi="Arial" w:cs="Arial"/>
              <w:sz w:val="16"/>
              <w:szCs w:val="16"/>
            </w:rPr>
          </w:pPr>
          <w:r>
            <w:rPr>
              <w:rFonts w:ascii="Arial" w:hAnsi="Arial" w:cs="Arial"/>
              <w:sz w:val="16"/>
              <w:szCs w:val="16"/>
            </w:rPr>
            <w:t>Zespół ds. Zamówień Publicznych</w:t>
          </w:r>
        </w:p>
      </w:tc>
      <w:tc>
        <w:tcPr>
          <w:tcW w:w="4638" w:type="dxa"/>
          <w:shd w:val="clear" w:color="auto" w:fill="auto"/>
        </w:tcPr>
        <w:p w14:paraId="08E21304" w14:textId="710FB0F2" w:rsidR="00883033" w:rsidRPr="00A21C81" w:rsidRDefault="00883033" w:rsidP="00F61ABC">
          <w:pPr>
            <w:jc w:val="right"/>
            <w:rPr>
              <w:rFonts w:ascii="Arial" w:hAnsi="Arial" w:cs="Arial"/>
              <w:sz w:val="16"/>
              <w:szCs w:val="16"/>
            </w:rPr>
          </w:pPr>
          <w:r>
            <w:rPr>
              <w:rFonts w:ascii="Arial" w:hAnsi="Arial" w:cs="Arial"/>
              <w:sz w:val="16"/>
              <w:szCs w:val="16"/>
            </w:rPr>
            <w:t xml:space="preserve">     ul. Ogrodowa 5b, 58-306 Wałbrzych</w:t>
          </w:r>
          <w:r>
            <w:rPr>
              <w:rFonts w:ascii="Arial" w:hAnsi="Arial" w:cs="Arial"/>
              <w:sz w:val="16"/>
              <w:szCs w:val="16"/>
            </w:rPr>
            <w:br/>
          </w:r>
        </w:p>
        <w:p w14:paraId="64004263" w14:textId="69B08978" w:rsidR="00883033" w:rsidRPr="00A21C81" w:rsidRDefault="00883033" w:rsidP="00F61ABC">
          <w:pPr>
            <w:jc w:val="right"/>
            <w:rPr>
              <w:rFonts w:ascii="Arial" w:hAnsi="Arial" w:cs="Arial"/>
              <w:sz w:val="16"/>
              <w:szCs w:val="16"/>
            </w:rPr>
          </w:pPr>
          <w:r w:rsidRPr="00A21C81">
            <w:rPr>
              <w:rFonts w:ascii="Arial" w:hAnsi="Arial" w:cs="Arial"/>
              <w:sz w:val="16"/>
              <w:szCs w:val="16"/>
            </w:rPr>
            <w:t>tel.: +48 7</w:t>
          </w:r>
          <w:r>
            <w:rPr>
              <w:rFonts w:ascii="Arial" w:hAnsi="Arial" w:cs="Arial"/>
              <w:sz w:val="16"/>
              <w:szCs w:val="16"/>
            </w:rPr>
            <w:t>4 88 66 515</w:t>
          </w:r>
          <w:r w:rsidRPr="00A21C81">
            <w:rPr>
              <w:rFonts w:ascii="Arial" w:hAnsi="Arial" w:cs="Arial"/>
              <w:sz w:val="16"/>
              <w:szCs w:val="16"/>
            </w:rPr>
            <w:t xml:space="preserve"> | fax: +48 </w:t>
          </w:r>
          <w:r>
            <w:rPr>
              <w:rFonts w:ascii="Arial" w:hAnsi="Arial" w:cs="Arial"/>
              <w:sz w:val="16"/>
              <w:szCs w:val="16"/>
            </w:rPr>
            <w:t>74 88 66 509</w:t>
          </w:r>
        </w:p>
        <w:p w14:paraId="78FFCA2B" w14:textId="7577D5D6" w:rsidR="00883033" w:rsidRPr="001D7946" w:rsidRDefault="00883033" w:rsidP="00F61ABC">
          <w:pPr>
            <w:jc w:val="right"/>
            <w:rPr>
              <w:rFonts w:ascii="Arial" w:hAnsi="Arial" w:cs="Arial"/>
              <w:sz w:val="16"/>
              <w:szCs w:val="16"/>
              <w:lang w:val="de-DE"/>
            </w:rPr>
          </w:pPr>
          <w:r w:rsidRPr="001D7946">
            <w:rPr>
              <w:rFonts w:ascii="Arial" w:hAnsi="Arial" w:cs="Arial"/>
              <w:sz w:val="16"/>
              <w:szCs w:val="16"/>
              <w:lang w:val="de-DE"/>
            </w:rPr>
            <w:t>e-mail: w</w:t>
          </w:r>
          <w:r>
            <w:rPr>
              <w:rFonts w:ascii="Arial" w:hAnsi="Arial" w:cs="Arial"/>
              <w:sz w:val="16"/>
              <w:szCs w:val="16"/>
              <w:lang w:val="de-DE"/>
            </w:rPr>
            <w:t>albrzych</w:t>
          </w:r>
          <w:r w:rsidRPr="001D7946">
            <w:rPr>
              <w:rFonts w:ascii="Arial" w:hAnsi="Arial" w:cs="Arial"/>
              <w:sz w:val="16"/>
              <w:szCs w:val="16"/>
              <w:lang w:val="de-DE"/>
            </w:rPr>
            <w:t xml:space="preserve">.dwup@dwup.pl  </w:t>
          </w:r>
        </w:p>
      </w:tc>
    </w:tr>
  </w:tbl>
  <w:p w14:paraId="6472A688" w14:textId="383A7DBD" w:rsidR="00883033" w:rsidRDefault="00883033" w:rsidP="00785514">
    <w:pPr>
      <w:pStyle w:val="Stopka"/>
      <w:rPr>
        <w:noProof/>
        <w:lang w:val="en-US"/>
      </w:rPr>
    </w:pPr>
    <w:r>
      <w:rPr>
        <w:noProof/>
      </w:rPr>
      <w:drawing>
        <wp:inline distT="0" distB="0" distL="0" distR="0" wp14:anchorId="4C66A866" wp14:editId="6876FFA6">
          <wp:extent cx="6120130" cy="647700"/>
          <wp:effectExtent l="0" t="0" r="0" b="0"/>
          <wp:docPr id="68"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647700"/>
                  </a:xfrm>
                  <a:prstGeom prst="rect">
                    <a:avLst/>
                  </a:prstGeom>
                  <a:noFill/>
                  <a:ln>
                    <a:noFill/>
                  </a:ln>
                </pic:spPr>
              </pic:pic>
            </a:graphicData>
          </a:graphic>
        </wp:inline>
      </w:drawing>
    </w:r>
  </w:p>
  <w:p w14:paraId="1D6B93F6" w14:textId="77777777" w:rsidR="00883033" w:rsidRPr="00A60C68" w:rsidRDefault="00883033" w:rsidP="00785514">
    <w:pPr>
      <w:pStyle w:val="Stopka"/>
      <w:rPr>
        <w:rFonts w:ascii="Arial" w:hAnsi="Arial" w:cs="Arial"/>
        <w:noProof/>
        <w:sz w:val="2"/>
        <w:szCs w:val="2"/>
        <w:lang w:val="en-US"/>
      </w:rPr>
    </w:pPr>
    <w:r w:rsidRPr="00A60C68">
      <w:rPr>
        <w:noProof/>
        <w:lang w:val="en-US"/>
      </w:rPr>
      <w:t xml:space="preserve">       </w:t>
    </w:r>
    <w:r w:rsidRPr="00A60C68">
      <w:rPr>
        <w:noProof/>
        <w:lang w:val="en-US"/>
      </w:rPr>
      <w:tab/>
      <w:t xml:space="preserve">          </w:t>
    </w:r>
  </w:p>
  <w:tbl>
    <w:tblPr>
      <w:tblW w:w="9735" w:type="dxa"/>
      <w:jc w:val="center"/>
      <w:tblLook w:val="04A0" w:firstRow="1" w:lastRow="0" w:firstColumn="1" w:lastColumn="0" w:noHBand="0" w:noVBand="1"/>
    </w:tblPr>
    <w:tblGrid>
      <w:gridCol w:w="3246"/>
      <w:gridCol w:w="3413"/>
      <w:gridCol w:w="3251"/>
    </w:tblGrid>
    <w:tr w:rsidR="00883033" w:rsidRPr="0032447B" w14:paraId="4C9001E6" w14:textId="77777777" w:rsidTr="00BB1016">
      <w:trPr>
        <w:trHeight w:val="572"/>
        <w:jc w:val="center"/>
      </w:trPr>
      <w:tc>
        <w:tcPr>
          <w:tcW w:w="3246" w:type="dxa"/>
          <w:shd w:val="clear" w:color="auto" w:fill="auto"/>
          <w:noWrap/>
          <w:tcMar>
            <w:left w:w="0" w:type="dxa"/>
            <w:right w:w="0" w:type="dxa"/>
          </w:tcMar>
          <w:tcFitText/>
          <w:vAlign w:val="center"/>
        </w:tcPr>
        <w:p w14:paraId="43181511" w14:textId="3B1CE874" w:rsidR="00883033" w:rsidRPr="007A2DCE" w:rsidRDefault="00883033" w:rsidP="00696124">
          <w:pPr>
            <w:rPr>
              <w:lang w:val="en-US"/>
            </w:rPr>
          </w:pPr>
        </w:p>
      </w:tc>
      <w:tc>
        <w:tcPr>
          <w:tcW w:w="3413" w:type="dxa"/>
          <w:shd w:val="clear" w:color="auto" w:fill="auto"/>
          <w:noWrap/>
          <w:tcMar>
            <w:left w:w="0" w:type="dxa"/>
            <w:right w:w="0" w:type="dxa"/>
          </w:tcMar>
          <w:tcFitText/>
          <w:vAlign w:val="center"/>
        </w:tcPr>
        <w:p w14:paraId="0DECF8B5" w14:textId="5F0E83FA" w:rsidR="00883033" w:rsidRPr="007A2DCE" w:rsidRDefault="00883033" w:rsidP="00696124">
          <w:pPr>
            <w:jc w:val="center"/>
            <w:rPr>
              <w:lang w:val="en-US"/>
            </w:rPr>
          </w:pPr>
        </w:p>
      </w:tc>
      <w:tc>
        <w:tcPr>
          <w:tcW w:w="3251" w:type="dxa"/>
          <w:shd w:val="clear" w:color="auto" w:fill="auto"/>
          <w:noWrap/>
          <w:tcMar>
            <w:left w:w="0" w:type="dxa"/>
            <w:right w:w="0" w:type="dxa"/>
          </w:tcMar>
          <w:tcFitText/>
          <w:vAlign w:val="center"/>
        </w:tcPr>
        <w:p w14:paraId="570DEED3" w14:textId="4AEA05DB" w:rsidR="00883033" w:rsidRPr="007A2DCE" w:rsidRDefault="00883033" w:rsidP="00696124">
          <w:pPr>
            <w:jc w:val="right"/>
            <w:rPr>
              <w:lang w:val="en-US"/>
            </w:rPr>
          </w:pPr>
        </w:p>
      </w:tc>
    </w:tr>
  </w:tbl>
  <w:p w14:paraId="4BA5A7F3" w14:textId="77777777" w:rsidR="00883033" w:rsidRPr="007A2DCE" w:rsidRDefault="00883033" w:rsidP="00785514">
    <w:pPr>
      <w:pStyle w:val="Stopka"/>
      <w:rPr>
        <w:rFonts w:ascii="Arial" w:hAnsi="Arial" w:cs="Arial"/>
        <w:noProof/>
        <w:sz w:val="2"/>
        <w:szCs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99FC8" w14:textId="77777777" w:rsidR="00086EB7" w:rsidRDefault="00086EB7" w:rsidP="00FE69F7">
      <w:r>
        <w:separator/>
      </w:r>
    </w:p>
  </w:footnote>
  <w:footnote w:type="continuationSeparator" w:id="0">
    <w:p w14:paraId="1C933900" w14:textId="77777777" w:rsidR="00086EB7" w:rsidRDefault="00086EB7" w:rsidP="00FE6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41608" w14:textId="38B8B2BC" w:rsidR="00883033" w:rsidRDefault="00883033" w:rsidP="00B414F8">
    <w:pPr>
      <w:pStyle w:val="Nagwek"/>
      <w:jc w:val="center"/>
    </w:pPr>
    <w:r>
      <w:rPr>
        <w:noProof/>
      </w:rPr>
      <w:drawing>
        <wp:anchor distT="0" distB="0" distL="114300" distR="114300" simplePos="0" relativeHeight="251668480" behindDoc="0" locked="0" layoutInCell="1" allowOverlap="1" wp14:anchorId="57948F61" wp14:editId="20ADA220">
          <wp:simplePos x="0" y="0"/>
          <wp:positionH relativeFrom="column">
            <wp:posOffset>-234315</wp:posOffset>
          </wp:positionH>
          <wp:positionV relativeFrom="paragraph">
            <wp:posOffset>11430</wp:posOffset>
          </wp:positionV>
          <wp:extent cx="1644650" cy="896620"/>
          <wp:effectExtent l="0" t="0" r="0" b="0"/>
          <wp:wrapSquare wrapText="bothSides"/>
          <wp:docPr id="66" name="Obraz 2" descr="C:\Users\gmolenda\Desktop\DWUP 0 logo\5 DWUP dodatkowe skrot pelna nazwa www\5 DWUP poziome skrot pelna nazwa www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gmolenda\Desktop\DWUP 0 logo\5 DWUP dodatkowe skrot pelna nazwa www\5 DWUP poziome skrot pelna nazwa www KOLO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650" cy="896620"/>
                  </a:xfrm>
                  <a:prstGeom prst="rect">
                    <a:avLst/>
                  </a:prstGeom>
                  <a:noFill/>
                  <a:ln w="9525">
                    <a:noFill/>
                    <a:miter lim="800000"/>
                    <a:headEnd/>
                    <a:tailEnd/>
                  </a:ln>
                </pic:spPr>
              </pic:pic>
            </a:graphicData>
          </a:graphic>
        </wp:anchor>
      </w:drawing>
    </w:r>
  </w:p>
  <w:p w14:paraId="601E09B2" w14:textId="769E5ABB" w:rsidR="00883033" w:rsidRDefault="0088303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10D9F7C"/>
    <w:multiLevelType w:val="hybridMultilevel"/>
    <w:tmpl w:val="E532414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120A712E"/>
    <w:lvl w:ilvl="0">
      <w:start w:val="9"/>
      <w:numFmt w:val="decimal"/>
      <w:lvlText w:val="%1."/>
      <w:lvlJc w:val="left"/>
      <w:pPr>
        <w:ind w:left="360" w:hanging="360"/>
      </w:pPr>
      <w:rPr>
        <w:rFonts w:hint="default"/>
      </w:rPr>
    </w:lvl>
  </w:abstractNum>
  <w:abstractNum w:abstractNumId="2" w15:restartNumberingAfterBreak="0">
    <w:nsid w:val="00D936B8"/>
    <w:multiLevelType w:val="hybridMultilevel"/>
    <w:tmpl w:val="B8D073DC"/>
    <w:lvl w:ilvl="0" w:tplc="26E44618">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99E35B6"/>
    <w:multiLevelType w:val="hybridMultilevel"/>
    <w:tmpl w:val="5DE457B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13778"/>
    <w:multiLevelType w:val="hybridMultilevel"/>
    <w:tmpl w:val="0FC66E94"/>
    <w:lvl w:ilvl="0" w:tplc="CDCEDF3E">
      <w:start w:val="1"/>
      <w:numFmt w:val="lowerLetter"/>
      <w:lvlText w:val="%1."/>
      <w:lvlJc w:val="left"/>
      <w:pPr>
        <w:ind w:left="809" w:hanging="360"/>
      </w:pPr>
      <w:rPr>
        <w:rFonts w:eastAsiaTheme="minorEastAsia" w:hint="default"/>
        <w:color w:val="000000"/>
      </w:rPr>
    </w:lvl>
    <w:lvl w:ilvl="1" w:tplc="04150019" w:tentative="1">
      <w:start w:val="1"/>
      <w:numFmt w:val="lowerLetter"/>
      <w:lvlText w:val="%2."/>
      <w:lvlJc w:val="left"/>
      <w:pPr>
        <w:ind w:left="1529" w:hanging="360"/>
      </w:pPr>
    </w:lvl>
    <w:lvl w:ilvl="2" w:tplc="0415001B" w:tentative="1">
      <w:start w:val="1"/>
      <w:numFmt w:val="lowerRoman"/>
      <w:lvlText w:val="%3."/>
      <w:lvlJc w:val="right"/>
      <w:pPr>
        <w:ind w:left="2249" w:hanging="180"/>
      </w:pPr>
    </w:lvl>
    <w:lvl w:ilvl="3" w:tplc="0415000F" w:tentative="1">
      <w:start w:val="1"/>
      <w:numFmt w:val="decimal"/>
      <w:lvlText w:val="%4."/>
      <w:lvlJc w:val="left"/>
      <w:pPr>
        <w:ind w:left="2969" w:hanging="360"/>
      </w:pPr>
    </w:lvl>
    <w:lvl w:ilvl="4" w:tplc="04150019" w:tentative="1">
      <w:start w:val="1"/>
      <w:numFmt w:val="lowerLetter"/>
      <w:lvlText w:val="%5."/>
      <w:lvlJc w:val="left"/>
      <w:pPr>
        <w:ind w:left="3689" w:hanging="360"/>
      </w:pPr>
    </w:lvl>
    <w:lvl w:ilvl="5" w:tplc="0415001B" w:tentative="1">
      <w:start w:val="1"/>
      <w:numFmt w:val="lowerRoman"/>
      <w:lvlText w:val="%6."/>
      <w:lvlJc w:val="right"/>
      <w:pPr>
        <w:ind w:left="4409" w:hanging="180"/>
      </w:pPr>
    </w:lvl>
    <w:lvl w:ilvl="6" w:tplc="0415000F" w:tentative="1">
      <w:start w:val="1"/>
      <w:numFmt w:val="decimal"/>
      <w:lvlText w:val="%7."/>
      <w:lvlJc w:val="left"/>
      <w:pPr>
        <w:ind w:left="5129" w:hanging="360"/>
      </w:pPr>
    </w:lvl>
    <w:lvl w:ilvl="7" w:tplc="04150019" w:tentative="1">
      <w:start w:val="1"/>
      <w:numFmt w:val="lowerLetter"/>
      <w:lvlText w:val="%8."/>
      <w:lvlJc w:val="left"/>
      <w:pPr>
        <w:ind w:left="5849" w:hanging="360"/>
      </w:pPr>
    </w:lvl>
    <w:lvl w:ilvl="8" w:tplc="0415001B" w:tentative="1">
      <w:start w:val="1"/>
      <w:numFmt w:val="lowerRoman"/>
      <w:lvlText w:val="%9."/>
      <w:lvlJc w:val="right"/>
      <w:pPr>
        <w:ind w:left="6569" w:hanging="180"/>
      </w:pPr>
    </w:lvl>
  </w:abstractNum>
  <w:abstractNum w:abstractNumId="5" w15:restartNumberingAfterBreak="0">
    <w:nsid w:val="12C5330F"/>
    <w:multiLevelType w:val="multilevel"/>
    <w:tmpl w:val="8AD0CBFE"/>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A5B4A23"/>
    <w:multiLevelType w:val="hybridMultilevel"/>
    <w:tmpl w:val="DB644B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B71CBD"/>
    <w:multiLevelType w:val="hybridMultilevel"/>
    <w:tmpl w:val="33E4421C"/>
    <w:lvl w:ilvl="0" w:tplc="B07C10B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B7509A0"/>
    <w:multiLevelType w:val="hybridMultilevel"/>
    <w:tmpl w:val="6764F002"/>
    <w:lvl w:ilvl="0" w:tplc="993658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B20A23"/>
    <w:multiLevelType w:val="hybridMultilevel"/>
    <w:tmpl w:val="3D7644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413421"/>
    <w:multiLevelType w:val="hybridMultilevel"/>
    <w:tmpl w:val="35F2D35E"/>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20912467"/>
    <w:multiLevelType w:val="hybridMultilevel"/>
    <w:tmpl w:val="3CDE59EE"/>
    <w:lvl w:ilvl="0" w:tplc="8C52CC7A">
      <w:start w:val="6"/>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05261E"/>
    <w:multiLevelType w:val="hybridMultilevel"/>
    <w:tmpl w:val="B3BA5B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9E37B1"/>
    <w:multiLevelType w:val="hybridMultilevel"/>
    <w:tmpl w:val="7F6010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57E24742"/>
    <w:multiLevelType w:val="hybridMultilevel"/>
    <w:tmpl w:val="39FA97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1B80AD8"/>
    <w:multiLevelType w:val="hybridMultilevel"/>
    <w:tmpl w:val="6A78F0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6211755F"/>
    <w:multiLevelType w:val="hybridMultilevel"/>
    <w:tmpl w:val="E42056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89F70FF"/>
    <w:multiLevelType w:val="multilevel"/>
    <w:tmpl w:val="2B2C7FA6"/>
    <w:lvl w:ilvl="0">
      <w:start w:val="1"/>
      <w:numFmt w:val="upperRoman"/>
      <w:pStyle w:val="Tytu"/>
      <w:lvlText w:val="%1."/>
      <w:lvlJc w:val="right"/>
      <w:pPr>
        <w:tabs>
          <w:tab w:val="num" w:pos="436"/>
        </w:tabs>
        <w:ind w:left="436" w:hanging="436"/>
      </w:pPr>
      <w:rPr>
        <w:b w:val="0"/>
        <w:i w:val="0"/>
        <w:color w:val="auto"/>
      </w:rPr>
    </w:lvl>
    <w:lvl w:ilvl="1">
      <w:start w:val="1"/>
      <w:numFmt w:val="decimal"/>
      <w:lvlText w:val="%2."/>
      <w:lvlJc w:val="left"/>
      <w:pPr>
        <w:tabs>
          <w:tab w:val="num" w:pos="1156"/>
        </w:tabs>
        <w:ind w:left="1156"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96"/>
        </w:tabs>
        <w:ind w:left="2596"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CC74AF7"/>
    <w:multiLevelType w:val="hybridMultilevel"/>
    <w:tmpl w:val="003C5CF8"/>
    <w:lvl w:ilvl="0" w:tplc="11D0E078">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1"/>
  </w:num>
  <w:num w:numId="6">
    <w:abstractNumId w:val="5"/>
  </w:num>
  <w:num w:numId="7">
    <w:abstractNumId w:val="16"/>
  </w:num>
  <w:num w:numId="8">
    <w:abstractNumId w:val="18"/>
  </w:num>
  <w:num w:numId="9">
    <w:abstractNumId w:val="8"/>
  </w:num>
  <w:num w:numId="10">
    <w:abstractNumId w:val="13"/>
  </w:num>
  <w:num w:numId="11">
    <w:abstractNumId w:val="6"/>
  </w:num>
  <w:num w:numId="12">
    <w:abstractNumId w:val="14"/>
  </w:num>
  <w:num w:numId="13">
    <w:abstractNumId w:val="12"/>
  </w:num>
  <w:num w:numId="14">
    <w:abstractNumId w:val="7"/>
  </w:num>
  <w:num w:numId="15">
    <w:abstractNumId w:val="4"/>
  </w:num>
  <w:num w:numId="16">
    <w:abstractNumId w:val="11"/>
  </w:num>
  <w:num w:numId="17">
    <w:abstractNumId w:val="0"/>
  </w:num>
  <w:num w:numId="18">
    <w:abstractNumId w:val="2"/>
  </w:num>
  <w:num w:numId="19">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405"/>
    <w:rsid w:val="000010E8"/>
    <w:rsid w:val="000133B6"/>
    <w:rsid w:val="00023682"/>
    <w:rsid w:val="0002673E"/>
    <w:rsid w:val="0003679A"/>
    <w:rsid w:val="00036889"/>
    <w:rsid w:val="00042301"/>
    <w:rsid w:val="00051D59"/>
    <w:rsid w:val="00054D31"/>
    <w:rsid w:val="00056576"/>
    <w:rsid w:val="00063D22"/>
    <w:rsid w:val="00076720"/>
    <w:rsid w:val="00086D07"/>
    <w:rsid w:val="00086EB7"/>
    <w:rsid w:val="00087C7C"/>
    <w:rsid w:val="00092869"/>
    <w:rsid w:val="00094413"/>
    <w:rsid w:val="0009577D"/>
    <w:rsid w:val="000964DF"/>
    <w:rsid w:val="000A7453"/>
    <w:rsid w:val="000A75D9"/>
    <w:rsid w:val="000B13DB"/>
    <w:rsid w:val="000C3D66"/>
    <w:rsid w:val="000D18FB"/>
    <w:rsid w:val="000D67D3"/>
    <w:rsid w:val="000E3615"/>
    <w:rsid w:val="000F565B"/>
    <w:rsid w:val="001077BD"/>
    <w:rsid w:val="00112A56"/>
    <w:rsid w:val="00113E31"/>
    <w:rsid w:val="00115038"/>
    <w:rsid w:val="001208BA"/>
    <w:rsid w:val="001310CB"/>
    <w:rsid w:val="001317F0"/>
    <w:rsid w:val="00137B68"/>
    <w:rsid w:val="001417F0"/>
    <w:rsid w:val="0014336A"/>
    <w:rsid w:val="00143F51"/>
    <w:rsid w:val="00151A76"/>
    <w:rsid w:val="001707EF"/>
    <w:rsid w:val="001717A5"/>
    <w:rsid w:val="00180501"/>
    <w:rsid w:val="00180C2F"/>
    <w:rsid w:val="00182BB7"/>
    <w:rsid w:val="001A028B"/>
    <w:rsid w:val="001A4EAA"/>
    <w:rsid w:val="001C5976"/>
    <w:rsid w:val="001C7C12"/>
    <w:rsid w:val="001D4F1E"/>
    <w:rsid w:val="001D7946"/>
    <w:rsid w:val="001E2C7C"/>
    <w:rsid w:val="001F603D"/>
    <w:rsid w:val="001F6FD0"/>
    <w:rsid w:val="00203707"/>
    <w:rsid w:val="0020692A"/>
    <w:rsid w:val="002153E6"/>
    <w:rsid w:val="00216079"/>
    <w:rsid w:val="00237B66"/>
    <w:rsid w:val="00240FD9"/>
    <w:rsid w:val="0024274D"/>
    <w:rsid w:val="0025699C"/>
    <w:rsid w:val="002576DA"/>
    <w:rsid w:val="00260F2F"/>
    <w:rsid w:val="00272FB8"/>
    <w:rsid w:val="00275EED"/>
    <w:rsid w:val="002875E8"/>
    <w:rsid w:val="002943B8"/>
    <w:rsid w:val="002946C3"/>
    <w:rsid w:val="00297049"/>
    <w:rsid w:val="002A119A"/>
    <w:rsid w:val="002B1A67"/>
    <w:rsid w:val="002B6FB2"/>
    <w:rsid w:val="002C4E6D"/>
    <w:rsid w:val="002C66B6"/>
    <w:rsid w:val="002C66F5"/>
    <w:rsid w:val="002D42F7"/>
    <w:rsid w:val="002D64BA"/>
    <w:rsid w:val="002E1F64"/>
    <w:rsid w:val="002F212B"/>
    <w:rsid w:val="00305128"/>
    <w:rsid w:val="003171E6"/>
    <w:rsid w:val="0032447B"/>
    <w:rsid w:val="00336425"/>
    <w:rsid w:val="00337A3F"/>
    <w:rsid w:val="00337C58"/>
    <w:rsid w:val="00337E5D"/>
    <w:rsid w:val="0034046A"/>
    <w:rsid w:val="00341FD7"/>
    <w:rsid w:val="00347342"/>
    <w:rsid w:val="00351FD0"/>
    <w:rsid w:val="003538DB"/>
    <w:rsid w:val="0035675E"/>
    <w:rsid w:val="003731B1"/>
    <w:rsid w:val="00376888"/>
    <w:rsid w:val="003774A9"/>
    <w:rsid w:val="0038003E"/>
    <w:rsid w:val="00380E59"/>
    <w:rsid w:val="003826EC"/>
    <w:rsid w:val="0038354C"/>
    <w:rsid w:val="003900E9"/>
    <w:rsid w:val="003972B3"/>
    <w:rsid w:val="003B3A65"/>
    <w:rsid w:val="003B4654"/>
    <w:rsid w:val="003C31BF"/>
    <w:rsid w:val="003D197D"/>
    <w:rsid w:val="003D7988"/>
    <w:rsid w:val="003D7A57"/>
    <w:rsid w:val="003E66C9"/>
    <w:rsid w:val="003F7780"/>
    <w:rsid w:val="004138E8"/>
    <w:rsid w:val="00452549"/>
    <w:rsid w:val="00453371"/>
    <w:rsid w:val="004635A7"/>
    <w:rsid w:val="00467183"/>
    <w:rsid w:val="00470396"/>
    <w:rsid w:val="004751C1"/>
    <w:rsid w:val="004A1933"/>
    <w:rsid w:val="004A2302"/>
    <w:rsid w:val="004A55A7"/>
    <w:rsid w:val="004B0766"/>
    <w:rsid w:val="004B385F"/>
    <w:rsid w:val="004B7D02"/>
    <w:rsid w:val="004F32D2"/>
    <w:rsid w:val="0050616B"/>
    <w:rsid w:val="00510DB6"/>
    <w:rsid w:val="00514BCC"/>
    <w:rsid w:val="005247C6"/>
    <w:rsid w:val="0052660A"/>
    <w:rsid w:val="00533499"/>
    <w:rsid w:val="00540B4F"/>
    <w:rsid w:val="00540CD7"/>
    <w:rsid w:val="00551AA1"/>
    <w:rsid w:val="00557194"/>
    <w:rsid w:val="005819DD"/>
    <w:rsid w:val="00596DBE"/>
    <w:rsid w:val="00597CA6"/>
    <w:rsid w:val="005B0405"/>
    <w:rsid w:val="005B54B8"/>
    <w:rsid w:val="005C6616"/>
    <w:rsid w:val="005C73C8"/>
    <w:rsid w:val="005D1805"/>
    <w:rsid w:val="005D1EFE"/>
    <w:rsid w:val="005D307B"/>
    <w:rsid w:val="005F053E"/>
    <w:rsid w:val="006061A3"/>
    <w:rsid w:val="00606597"/>
    <w:rsid w:val="00611D74"/>
    <w:rsid w:val="00622924"/>
    <w:rsid w:val="006237E5"/>
    <w:rsid w:val="006244AA"/>
    <w:rsid w:val="00627D9A"/>
    <w:rsid w:val="00627DB8"/>
    <w:rsid w:val="00631665"/>
    <w:rsid w:val="006444DC"/>
    <w:rsid w:val="00663EFA"/>
    <w:rsid w:val="00667FE5"/>
    <w:rsid w:val="0067526D"/>
    <w:rsid w:val="00680435"/>
    <w:rsid w:val="00683303"/>
    <w:rsid w:val="00696124"/>
    <w:rsid w:val="006A1E64"/>
    <w:rsid w:val="006A551A"/>
    <w:rsid w:val="006B5C53"/>
    <w:rsid w:val="006D695C"/>
    <w:rsid w:val="006D78D6"/>
    <w:rsid w:val="006D7E6B"/>
    <w:rsid w:val="006E30B9"/>
    <w:rsid w:val="006E3353"/>
    <w:rsid w:val="0072105D"/>
    <w:rsid w:val="0072197F"/>
    <w:rsid w:val="00730C45"/>
    <w:rsid w:val="00734D45"/>
    <w:rsid w:val="007409AD"/>
    <w:rsid w:val="00746059"/>
    <w:rsid w:val="00750837"/>
    <w:rsid w:val="00755F5E"/>
    <w:rsid w:val="0075774A"/>
    <w:rsid w:val="007641DA"/>
    <w:rsid w:val="00764354"/>
    <w:rsid w:val="00770977"/>
    <w:rsid w:val="00771BCA"/>
    <w:rsid w:val="007770B2"/>
    <w:rsid w:val="00780EBF"/>
    <w:rsid w:val="00782D8A"/>
    <w:rsid w:val="00785514"/>
    <w:rsid w:val="007963F1"/>
    <w:rsid w:val="007A2DCE"/>
    <w:rsid w:val="007A57C0"/>
    <w:rsid w:val="007A78CC"/>
    <w:rsid w:val="007C2405"/>
    <w:rsid w:val="007C3EFF"/>
    <w:rsid w:val="007C50D7"/>
    <w:rsid w:val="007E0C51"/>
    <w:rsid w:val="007E30F6"/>
    <w:rsid w:val="007F496D"/>
    <w:rsid w:val="007F497F"/>
    <w:rsid w:val="007F7BBB"/>
    <w:rsid w:val="00800E73"/>
    <w:rsid w:val="008038F3"/>
    <w:rsid w:val="00804BB5"/>
    <w:rsid w:val="00812297"/>
    <w:rsid w:val="00826E21"/>
    <w:rsid w:val="00834F82"/>
    <w:rsid w:val="00864903"/>
    <w:rsid w:val="00867CC3"/>
    <w:rsid w:val="00867F3E"/>
    <w:rsid w:val="008742B0"/>
    <w:rsid w:val="00876A5D"/>
    <w:rsid w:val="00877B0D"/>
    <w:rsid w:val="008806FA"/>
    <w:rsid w:val="00883033"/>
    <w:rsid w:val="0088343D"/>
    <w:rsid w:val="00884330"/>
    <w:rsid w:val="008855CA"/>
    <w:rsid w:val="008861EC"/>
    <w:rsid w:val="008975E8"/>
    <w:rsid w:val="008B1DBE"/>
    <w:rsid w:val="008B5476"/>
    <w:rsid w:val="008C77B8"/>
    <w:rsid w:val="008F74FA"/>
    <w:rsid w:val="008F7D2B"/>
    <w:rsid w:val="008F7F6C"/>
    <w:rsid w:val="0090066E"/>
    <w:rsid w:val="009019E1"/>
    <w:rsid w:val="00901F0D"/>
    <w:rsid w:val="00905470"/>
    <w:rsid w:val="00906B25"/>
    <w:rsid w:val="00906BAF"/>
    <w:rsid w:val="0091515A"/>
    <w:rsid w:val="00930B44"/>
    <w:rsid w:val="00930BAE"/>
    <w:rsid w:val="00937A12"/>
    <w:rsid w:val="00940254"/>
    <w:rsid w:val="00950E04"/>
    <w:rsid w:val="00951187"/>
    <w:rsid w:val="00951442"/>
    <w:rsid w:val="0095391F"/>
    <w:rsid w:val="00961A6A"/>
    <w:rsid w:val="009639DA"/>
    <w:rsid w:val="00963D1A"/>
    <w:rsid w:val="0096410C"/>
    <w:rsid w:val="00970F9C"/>
    <w:rsid w:val="00972423"/>
    <w:rsid w:val="00981CA0"/>
    <w:rsid w:val="00982181"/>
    <w:rsid w:val="00985F82"/>
    <w:rsid w:val="009873DF"/>
    <w:rsid w:val="00992897"/>
    <w:rsid w:val="009A3DD9"/>
    <w:rsid w:val="009B77C5"/>
    <w:rsid w:val="009D085F"/>
    <w:rsid w:val="009E066B"/>
    <w:rsid w:val="009E0C15"/>
    <w:rsid w:val="009E0D16"/>
    <w:rsid w:val="009E2072"/>
    <w:rsid w:val="009E3F85"/>
    <w:rsid w:val="009F2E4C"/>
    <w:rsid w:val="009F2F33"/>
    <w:rsid w:val="009F7601"/>
    <w:rsid w:val="00A02DB7"/>
    <w:rsid w:val="00A04DD6"/>
    <w:rsid w:val="00A14F12"/>
    <w:rsid w:val="00A20D73"/>
    <w:rsid w:val="00A21D1C"/>
    <w:rsid w:val="00A37507"/>
    <w:rsid w:val="00A56A30"/>
    <w:rsid w:val="00A60C68"/>
    <w:rsid w:val="00A63435"/>
    <w:rsid w:val="00A644A6"/>
    <w:rsid w:val="00A64DB5"/>
    <w:rsid w:val="00A75F2F"/>
    <w:rsid w:val="00A83E3D"/>
    <w:rsid w:val="00A86651"/>
    <w:rsid w:val="00A95085"/>
    <w:rsid w:val="00AA75BE"/>
    <w:rsid w:val="00AC2448"/>
    <w:rsid w:val="00AD727F"/>
    <w:rsid w:val="00AF7AA7"/>
    <w:rsid w:val="00B03024"/>
    <w:rsid w:val="00B103E1"/>
    <w:rsid w:val="00B23796"/>
    <w:rsid w:val="00B32D1B"/>
    <w:rsid w:val="00B40FC1"/>
    <w:rsid w:val="00B414F8"/>
    <w:rsid w:val="00B47946"/>
    <w:rsid w:val="00B50D25"/>
    <w:rsid w:val="00B66285"/>
    <w:rsid w:val="00B67E38"/>
    <w:rsid w:val="00B732F2"/>
    <w:rsid w:val="00B809BF"/>
    <w:rsid w:val="00B90A91"/>
    <w:rsid w:val="00B9147D"/>
    <w:rsid w:val="00B9412F"/>
    <w:rsid w:val="00B965E5"/>
    <w:rsid w:val="00BA2745"/>
    <w:rsid w:val="00BA2A1A"/>
    <w:rsid w:val="00BA6135"/>
    <w:rsid w:val="00BA6676"/>
    <w:rsid w:val="00BB1016"/>
    <w:rsid w:val="00BC59A1"/>
    <w:rsid w:val="00BC70E9"/>
    <w:rsid w:val="00BD650A"/>
    <w:rsid w:val="00BE28EB"/>
    <w:rsid w:val="00BE6F59"/>
    <w:rsid w:val="00BE7849"/>
    <w:rsid w:val="00C06A6E"/>
    <w:rsid w:val="00C07487"/>
    <w:rsid w:val="00C104F2"/>
    <w:rsid w:val="00C305F0"/>
    <w:rsid w:val="00C352E7"/>
    <w:rsid w:val="00C4643B"/>
    <w:rsid w:val="00C5329A"/>
    <w:rsid w:val="00C6263A"/>
    <w:rsid w:val="00C6769D"/>
    <w:rsid w:val="00C7380B"/>
    <w:rsid w:val="00C95F70"/>
    <w:rsid w:val="00C963D7"/>
    <w:rsid w:val="00C96BBA"/>
    <w:rsid w:val="00CA6583"/>
    <w:rsid w:val="00CA6947"/>
    <w:rsid w:val="00CC3037"/>
    <w:rsid w:val="00CC4069"/>
    <w:rsid w:val="00CD21E6"/>
    <w:rsid w:val="00CD3236"/>
    <w:rsid w:val="00CD5DDC"/>
    <w:rsid w:val="00CF349E"/>
    <w:rsid w:val="00CF3C12"/>
    <w:rsid w:val="00D01B61"/>
    <w:rsid w:val="00D0493F"/>
    <w:rsid w:val="00D14452"/>
    <w:rsid w:val="00D14D32"/>
    <w:rsid w:val="00D152CB"/>
    <w:rsid w:val="00D161EA"/>
    <w:rsid w:val="00D25416"/>
    <w:rsid w:val="00D3019F"/>
    <w:rsid w:val="00D30948"/>
    <w:rsid w:val="00D32883"/>
    <w:rsid w:val="00D33755"/>
    <w:rsid w:val="00D41F5C"/>
    <w:rsid w:val="00D56C8E"/>
    <w:rsid w:val="00D61C29"/>
    <w:rsid w:val="00D63B29"/>
    <w:rsid w:val="00D91A64"/>
    <w:rsid w:val="00D92082"/>
    <w:rsid w:val="00DA23AC"/>
    <w:rsid w:val="00DA2DB4"/>
    <w:rsid w:val="00DA4E13"/>
    <w:rsid w:val="00DB0A7F"/>
    <w:rsid w:val="00DB2670"/>
    <w:rsid w:val="00DC12AF"/>
    <w:rsid w:val="00DC6505"/>
    <w:rsid w:val="00DD43C1"/>
    <w:rsid w:val="00DD4D51"/>
    <w:rsid w:val="00DD7849"/>
    <w:rsid w:val="00DE0AC9"/>
    <w:rsid w:val="00DF17C7"/>
    <w:rsid w:val="00DF2D43"/>
    <w:rsid w:val="00E1565F"/>
    <w:rsid w:val="00E174D8"/>
    <w:rsid w:val="00E25893"/>
    <w:rsid w:val="00E362C4"/>
    <w:rsid w:val="00E43262"/>
    <w:rsid w:val="00E46B40"/>
    <w:rsid w:val="00E620DC"/>
    <w:rsid w:val="00E71C0F"/>
    <w:rsid w:val="00E721C9"/>
    <w:rsid w:val="00E72C32"/>
    <w:rsid w:val="00E7389F"/>
    <w:rsid w:val="00E73DB2"/>
    <w:rsid w:val="00E757F3"/>
    <w:rsid w:val="00E80315"/>
    <w:rsid w:val="00E82E0E"/>
    <w:rsid w:val="00E834BD"/>
    <w:rsid w:val="00E90A32"/>
    <w:rsid w:val="00E97538"/>
    <w:rsid w:val="00EB197F"/>
    <w:rsid w:val="00EB5DCB"/>
    <w:rsid w:val="00EC7587"/>
    <w:rsid w:val="00ED1D14"/>
    <w:rsid w:val="00ED6E92"/>
    <w:rsid w:val="00EE11F6"/>
    <w:rsid w:val="00EE1E50"/>
    <w:rsid w:val="00EE3038"/>
    <w:rsid w:val="00EF0D6D"/>
    <w:rsid w:val="00F02F08"/>
    <w:rsid w:val="00F15A9E"/>
    <w:rsid w:val="00F2118A"/>
    <w:rsid w:val="00F2698E"/>
    <w:rsid w:val="00F310EF"/>
    <w:rsid w:val="00F36665"/>
    <w:rsid w:val="00F37596"/>
    <w:rsid w:val="00F42435"/>
    <w:rsid w:val="00F45624"/>
    <w:rsid w:val="00F57FA5"/>
    <w:rsid w:val="00F616BC"/>
    <w:rsid w:val="00F61ABC"/>
    <w:rsid w:val="00F645DC"/>
    <w:rsid w:val="00F65A90"/>
    <w:rsid w:val="00F66A63"/>
    <w:rsid w:val="00F70BA5"/>
    <w:rsid w:val="00F7307D"/>
    <w:rsid w:val="00FB21C8"/>
    <w:rsid w:val="00FB571A"/>
    <w:rsid w:val="00FC17BC"/>
    <w:rsid w:val="00FC2E72"/>
    <w:rsid w:val="00FE38D9"/>
    <w:rsid w:val="00FE3BF6"/>
    <w:rsid w:val="00FE5C96"/>
    <w:rsid w:val="00FE69F7"/>
    <w:rsid w:val="00FF18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47289F0"/>
  <w15:docId w15:val="{B47ED3B0-D90E-4E94-867D-8FAF76AA3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389F"/>
    <w:rPr>
      <w:rFonts w:asciiTheme="minorHAnsi" w:eastAsiaTheme="minorEastAsia" w:hAnsiTheme="minorHAnsi" w:cstheme="minorBidi"/>
      <w:sz w:val="22"/>
      <w:szCs w:val="22"/>
    </w:rPr>
  </w:style>
  <w:style w:type="paragraph" w:styleId="Nagwek1">
    <w:name w:val="heading 1"/>
    <w:basedOn w:val="Normalny"/>
    <w:next w:val="Normalny"/>
    <w:link w:val="Nagwek1Znak"/>
    <w:qFormat/>
    <w:rsid w:val="00FF187D"/>
    <w:pPr>
      <w:keepNext/>
      <w:outlineLvl w:val="0"/>
    </w:pPr>
    <w:rPr>
      <w:rFonts w:ascii="Times New Roman" w:eastAsia="MS Mincho" w:hAnsi="Times New Roman" w:cs="Times New Roman"/>
      <w:sz w:val="28"/>
      <w:szCs w:val="20"/>
      <w:lang w:val="x-none" w:eastAsia="x-none"/>
    </w:rPr>
  </w:style>
  <w:style w:type="paragraph" w:styleId="Nagwek3">
    <w:name w:val="heading 3"/>
    <w:basedOn w:val="Normalny"/>
    <w:link w:val="Nagwek3Znak"/>
    <w:uiPriority w:val="9"/>
    <w:qFormat/>
    <w:rsid w:val="00DC6505"/>
    <w:pPr>
      <w:spacing w:before="100" w:beforeAutospacing="1" w:after="100" w:afterAutospacing="1"/>
      <w:outlineLvl w:val="2"/>
    </w:pPr>
    <w:rPr>
      <w:rFonts w:ascii="Times New Roman" w:eastAsia="Times New Roman" w:hAnsi="Times New Roman"/>
      <w:b/>
      <w:bCs/>
      <w:sz w:val="27"/>
      <w:szCs w:val="27"/>
    </w:rPr>
  </w:style>
  <w:style w:type="paragraph" w:styleId="Nagwek7">
    <w:name w:val="heading 7"/>
    <w:basedOn w:val="Normalny"/>
    <w:next w:val="Normalny"/>
    <w:link w:val="Nagwek7Znak"/>
    <w:uiPriority w:val="99"/>
    <w:semiHidden/>
    <w:unhideWhenUsed/>
    <w:qFormat/>
    <w:rsid w:val="00FF187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69F7"/>
    <w:pPr>
      <w:tabs>
        <w:tab w:val="center" w:pos="4536"/>
        <w:tab w:val="right" w:pos="9072"/>
      </w:tabs>
    </w:pPr>
  </w:style>
  <w:style w:type="character" w:customStyle="1" w:styleId="NagwekZnak">
    <w:name w:val="Nagłówek Znak"/>
    <w:basedOn w:val="Domylnaczcionkaakapitu"/>
    <w:link w:val="Nagwek"/>
    <w:uiPriority w:val="99"/>
    <w:rsid w:val="00FE69F7"/>
  </w:style>
  <w:style w:type="paragraph" w:styleId="Stopka">
    <w:name w:val="footer"/>
    <w:basedOn w:val="Normalny"/>
    <w:link w:val="StopkaZnak"/>
    <w:uiPriority w:val="99"/>
    <w:unhideWhenUsed/>
    <w:rsid w:val="00FE69F7"/>
    <w:pPr>
      <w:tabs>
        <w:tab w:val="center" w:pos="4536"/>
        <w:tab w:val="right" w:pos="9072"/>
      </w:tabs>
    </w:pPr>
  </w:style>
  <w:style w:type="character" w:customStyle="1" w:styleId="StopkaZnak">
    <w:name w:val="Stopka Znak"/>
    <w:basedOn w:val="Domylnaczcionkaakapitu"/>
    <w:link w:val="Stopka"/>
    <w:uiPriority w:val="99"/>
    <w:rsid w:val="00FE69F7"/>
  </w:style>
  <w:style w:type="character" w:styleId="Hipercze">
    <w:name w:val="Hyperlink"/>
    <w:uiPriority w:val="99"/>
    <w:unhideWhenUsed/>
    <w:rsid w:val="00FE69F7"/>
    <w:rPr>
      <w:color w:val="0563C1"/>
      <w:u w:val="single"/>
    </w:rPr>
  </w:style>
  <w:style w:type="table" w:styleId="Tabela-Siatka">
    <w:name w:val="Table Grid"/>
    <w:basedOn w:val="Standardowy"/>
    <w:uiPriority w:val="59"/>
    <w:rsid w:val="00785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DC6505"/>
    <w:rPr>
      <w:rFonts w:ascii="Times New Roman" w:eastAsia="Times New Roman" w:hAnsi="Times New Roman" w:cs="Times New Roman"/>
      <w:b/>
      <w:bCs/>
      <w:sz w:val="27"/>
      <w:szCs w:val="27"/>
      <w:lang w:eastAsia="pl-PL"/>
    </w:rPr>
  </w:style>
  <w:style w:type="paragraph" w:styleId="NormalnyWeb">
    <w:name w:val="Normal (Web)"/>
    <w:basedOn w:val="Normalny"/>
    <w:uiPriority w:val="99"/>
    <w:unhideWhenUsed/>
    <w:rsid w:val="00DC6505"/>
    <w:pPr>
      <w:spacing w:before="100" w:beforeAutospacing="1" w:after="100" w:afterAutospacing="1"/>
    </w:pPr>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DC6505"/>
    <w:rPr>
      <w:rFonts w:ascii="Segoe UI" w:hAnsi="Segoe UI" w:cs="Segoe UI"/>
      <w:sz w:val="18"/>
      <w:szCs w:val="18"/>
    </w:rPr>
  </w:style>
  <w:style w:type="character" w:customStyle="1" w:styleId="TekstdymkaZnak">
    <w:name w:val="Tekst dymka Znak"/>
    <w:link w:val="Tekstdymka"/>
    <w:uiPriority w:val="99"/>
    <w:semiHidden/>
    <w:rsid w:val="00DC6505"/>
    <w:rPr>
      <w:rFonts w:ascii="Segoe UI" w:hAnsi="Segoe UI" w:cs="Segoe UI"/>
      <w:sz w:val="18"/>
      <w:szCs w:val="18"/>
    </w:rPr>
  </w:style>
  <w:style w:type="paragraph" w:styleId="Zwykytekst">
    <w:name w:val="Plain Text"/>
    <w:basedOn w:val="Normalny"/>
    <w:link w:val="ZwykytekstZnak"/>
    <w:uiPriority w:val="99"/>
    <w:semiHidden/>
    <w:unhideWhenUsed/>
    <w:rsid w:val="00F66A63"/>
    <w:rPr>
      <w:rFonts w:eastAsiaTheme="minorHAnsi"/>
      <w:sz w:val="21"/>
      <w:szCs w:val="21"/>
    </w:rPr>
  </w:style>
  <w:style w:type="character" w:customStyle="1" w:styleId="ZwykytekstZnak">
    <w:name w:val="Zwykły tekst Znak"/>
    <w:basedOn w:val="Domylnaczcionkaakapitu"/>
    <w:link w:val="Zwykytekst"/>
    <w:uiPriority w:val="99"/>
    <w:semiHidden/>
    <w:rsid w:val="00F66A63"/>
    <w:rPr>
      <w:rFonts w:eastAsiaTheme="minorHAnsi" w:cstheme="minorBidi"/>
      <w:sz w:val="21"/>
      <w:szCs w:val="21"/>
      <w:lang w:eastAsia="en-US"/>
    </w:rPr>
  </w:style>
  <w:style w:type="paragraph" w:styleId="Akapitzlist">
    <w:name w:val="List Paragraph"/>
    <w:aliases w:val="Numerowanie,List Paragraph,Akapit z listą BS"/>
    <w:basedOn w:val="Normalny"/>
    <w:link w:val="AkapitzlistZnak"/>
    <w:uiPriority w:val="34"/>
    <w:qFormat/>
    <w:rsid w:val="00F45624"/>
    <w:pPr>
      <w:ind w:left="708"/>
    </w:pPr>
    <w:rPr>
      <w:rFonts w:ascii="Times New Roman" w:eastAsia="Times New Roman" w:hAnsi="Times New Roman" w:cs="Times New Roman"/>
      <w:sz w:val="20"/>
      <w:szCs w:val="20"/>
    </w:rPr>
  </w:style>
  <w:style w:type="character" w:customStyle="1" w:styleId="AkapitzlistZnak">
    <w:name w:val="Akapit z listą Znak"/>
    <w:aliases w:val="Numerowanie Znak,List Paragraph Znak,Akapit z listą BS Znak"/>
    <w:link w:val="Akapitzlist"/>
    <w:uiPriority w:val="34"/>
    <w:locked/>
    <w:rsid w:val="00F45624"/>
    <w:rPr>
      <w:rFonts w:ascii="Times New Roman" w:eastAsia="Times New Roman" w:hAnsi="Times New Roman"/>
    </w:rPr>
  </w:style>
  <w:style w:type="paragraph" w:customStyle="1" w:styleId="Default">
    <w:name w:val="Default"/>
    <w:rsid w:val="00A56A30"/>
    <w:pPr>
      <w:autoSpaceDE w:val="0"/>
      <w:autoSpaceDN w:val="0"/>
      <w:adjustRightInd w:val="0"/>
    </w:pPr>
    <w:rPr>
      <w:rFonts w:ascii="Cambria" w:hAnsi="Cambria" w:cs="Cambria"/>
      <w:color w:val="000000"/>
      <w:sz w:val="24"/>
      <w:szCs w:val="24"/>
      <w:lang w:eastAsia="en-US"/>
    </w:rPr>
  </w:style>
  <w:style w:type="paragraph" w:styleId="Tytu">
    <w:name w:val="Title"/>
    <w:basedOn w:val="Normalny"/>
    <w:link w:val="TytuZnak"/>
    <w:uiPriority w:val="10"/>
    <w:qFormat/>
    <w:rsid w:val="00A56A30"/>
    <w:pPr>
      <w:numPr>
        <w:numId w:val="1"/>
      </w:numPr>
      <w:jc w:val="center"/>
    </w:pPr>
    <w:rPr>
      <w:rFonts w:ascii="Times New Roman" w:eastAsia="Calibri" w:hAnsi="Times New Roman" w:cs="Times New Roman"/>
      <w:b/>
      <w:bCs/>
      <w:sz w:val="28"/>
      <w:szCs w:val="28"/>
    </w:rPr>
  </w:style>
  <w:style w:type="character" w:customStyle="1" w:styleId="TytuZnak">
    <w:name w:val="Tytuł Znak"/>
    <w:basedOn w:val="Domylnaczcionkaakapitu"/>
    <w:link w:val="Tytu"/>
    <w:uiPriority w:val="10"/>
    <w:rsid w:val="00A56A30"/>
    <w:rPr>
      <w:rFonts w:ascii="Times New Roman" w:hAnsi="Times New Roman"/>
      <w:b/>
      <w:bCs/>
      <w:sz w:val="28"/>
      <w:szCs w:val="28"/>
    </w:rPr>
  </w:style>
  <w:style w:type="character" w:styleId="Pogrubienie">
    <w:name w:val="Strong"/>
    <w:basedOn w:val="Domylnaczcionkaakapitu"/>
    <w:uiPriority w:val="22"/>
    <w:qFormat/>
    <w:rsid w:val="003731B1"/>
    <w:rPr>
      <w:b/>
      <w:bCs/>
    </w:rPr>
  </w:style>
  <w:style w:type="paragraph" w:styleId="Bezodstpw">
    <w:name w:val="No Spacing"/>
    <w:uiPriority w:val="1"/>
    <w:qFormat/>
    <w:rsid w:val="007E30F6"/>
    <w:rPr>
      <w:rFonts w:ascii="Times New Roman" w:eastAsia="Times New Roman" w:hAnsi="Times New Roman"/>
    </w:rPr>
  </w:style>
  <w:style w:type="character" w:customStyle="1" w:styleId="Nagwek7Znak">
    <w:name w:val="Nagłówek 7 Znak"/>
    <w:basedOn w:val="Domylnaczcionkaakapitu"/>
    <w:link w:val="Nagwek7"/>
    <w:uiPriority w:val="99"/>
    <w:semiHidden/>
    <w:rsid w:val="00FF187D"/>
    <w:rPr>
      <w:rFonts w:asciiTheme="majorHAnsi" w:eastAsiaTheme="majorEastAsia" w:hAnsiTheme="majorHAnsi" w:cstheme="majorBidi"/>
      <w:i/>
      <w:iCs/>
      <w:color w:val="243F60" w:themeColor="accent1" w:themeShade="7F"/>
      <w:sz w:val="22"/>
      <w:szCs w:val="22"/>
    </w:rPr>
  </w:style>
  <w:style w:type="character" w:customStyle="1" w:styleId="Nagwek1Znak">
    <w:name w:val="Nagłówek 1 Znak"/>
    <w:basedOn w:val="Domylnaczcionkaakapitu"/>
    <w:link w:val="Nagwek1"/>
    <w:rsid w:val="00FF187D"/>
    <w:rPr>
      <w:rFonts w:ascii="Times New Roman" w:eastAsia="MS Mincho" w:hAnsi="Times New Roman"/>
      <w:sz w:val="28"/>
      <w:lang w:val="x-none" w:eastAsia="x-none"/>
    </w:rPr>
  </w:style>
  <w:style w:type="character" w:styleId="UyteHipercze">
    <w:name w:val="FollowedHyperlink"/>
    <w:uiPriority w:val="99"/>
    <w:semiHidden/>
    <w:unhideWhenUsed/>
    <w:rsid w:val="00FF187D"/>
    <w:rPr>
      <w:color w:val="800080"/>
      <w:u w:val="single"/>
    </w:rPr>
  </w:style>
  <w:style w:type="paragraph" w:styleId="Tekstprzypisudolnego">
    <w:name w:val="footnote text"/>
    <w:basedOn w:val="Normalny"/>
    <w:link w:val="TekstprzypisudolnegoZnak"/>
    <w:semiHidden/>
    <w:unhideWhenUsed/>
    <w:rsid w:val="00FF187D"/>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semiHidden/>
    <w:rsid w:val="00FF187D"/>
    <w:rPr>
      <w:rFonts w:ascii="Times New Roman" w:eastAsia="Times New Roman" w:hAnsi="Times New Roman"/>
      <w:lang w:val="x-none" w:eastAsia="x-none"/>
    </w:rPr>
  </w:style>
  <w:style w:type="paragraph" w:styleId="Tekstkomentarza">
    <w:name w:val="annotation text"/>
    <w:basedOn w:val="Normalny"/>
    <w:link w:val="TekstkomentarzaZnak"/>
    <w:unhideWhenUsed/>
    <w:rsid w:val="00FF187D"/>
    <w:rPr>
      <w:rFonts w:ascii="Times New Roman" w:eastAsia="Times New Roman" w:hAnsi="Times New Roman" w:cs="Times New Roman"/>
      <w:sz w:val="20"/>
      <w:szCs w:val="20"/>
      <w:lang w:val="x-none" w:eastAsia="x-none"/>
    </w:rPr>
  </w:style>
  <w:style w:type="character" w:customStyle="1" w:styleId="TekstkomentarzaZnak">
    <w:name w:val="Tekst komentarza Znak"/>
    <w:basedOn w:val="Domylnaczcionkaakapitu"/>
    <w:link w:val="Tekstkomentarza"/>
    <w:rsid w:val="00FF187D"/>
    <w:rPr>
      <w:rFonts w:ascii="Times New Roman" w:eastAsia="Times New Roman" w:hAnsi="Times New Roman"/>
      <w:lang w:val="x-none" w:eastAsia="x-none"/>
    </w:rPr>
  </w:style>
  <w:style w:type="paragraph" w:styleId="Tekstpodstawowy">
    <w:name w:val="Body Text"/>
    <w:basedOn w:val="Normalny"/>
    <w:link w:val="TekstpodstawowyZnak"/>
    <w:uiPriority w:val="99"/>
    <w:unhideWhenUsed/>
    <w:rsid w:val="00FF187D"/>
    <w:pPr>
      <w:spacing w:after="120"/>
    </w:pPr>
    <w:rPr>
      <w:rFonts w:ascii="Times New Roman" w:eastAsia="Times New Roman" w:hAnsi="Times New Roman" w:cs="Times New Roman"/>
      <w:sz w:val="20"/>
      <w:szCs w:val="20"/>
      <w:lang w:val="x-none" w:eastAsia="x-none"/>
    </w:rPr>
  </w:style>
  <w:style w:type="character" w:customStyle="1" w:styleId="TekstpodstawowyZnak">
    <w:name w:val="Tekst podstawowy Znak"/>
    <w:basedOn w:val="Domylnaczcionkaakapitu"/>
    <w:link w:val="Tekstpodstawowy"/>
    <w:uiPriority w:val="99"/>
    <w:rsid w:val="00FF187D"/>
    <w:rPr>
      <w:rFonts w:ascii="Times New Roman" w:eastAsia="Times New Roman" w:hAnsi="Times New Roman"/>
      <w:lang w:val="x-none" w:eastAsia="x-none"/>
    </w:rPr>
  </w:style>
  <w:style w:type="paragraph" w:styleId="Tekstpodstawowywcity">
    <w:name w:val="Body Text Indent"/>
    <w:basedOn w:val="Normalny"/>
    <w:link w:val="TekstpodstawowywcityZnak"/>
    <w:uiPriority w:val="99"/>
    <w:semiHidden/>
    <w:unhideWhenUsed/>
    <w:rsid w:val="00FF187D"/>
    <w:pPr>
      <w:spacing w:after="120"/>
      <w:ind w:left="283"/>
    </w:pPr>
    <w:rPr>
      <w:rFonts w:ascii="Times New Roman" w:eastAsia="Times New Roman" w:hAnsi="Times New Roman" w:cs="Times New Roman"/>
      <w:sz w:val="20"/>
      <w:szCs w:val="20"/>
      <w:lang w:val="x-none" w:eastAsia="x-none"/>
    </w:rPr>
  </w:style>
  <w:style w:type="character" w:customStyle="1" w:styleId="TekstpodstawowywcityZnak">
    <w:name w:val="Tekst podstawowy wcięty Znak"/>
    <w:basedOn w:val="Domylnaczcionkaakapitu"/>
    <w:link w:val="Tekstpodstawowywcity"/>
    <w:uiPriority w:val="99"/>
    <w:semiHidden/>
    <w:rsid w:val="00FF187D"/>
    <w:rPr>
      <w:rFonts w:ascii="Times New Roman" w:eastAsia="Times New Roman" w:hAnsi="Times New Roman"/>
      <w:lang w:val="x-none" w:eastAsia="x-none"/>
    </w:rPr>
  </w:style>
  <w:style w:type="paragraph" w:styleId="Tekstpodstawowy2">
    <w:name w:val="Body Text 2"/>
    <w:basedOn w:val="Normalny"/>
    <w:link w:val="Tekstpodstawowy2Znak"/>
    <w:uiPriority w:val="99"/>
    <w:semiHidden/>
    <w:unhideWhenUsed/>
    <w:rsid w:val="00FF187D"/>
    <w:pPr>
      <w:spacing w:after="120" w:line="480" w:lineRule="auto"/>
    </w:pPr>
    <w:rPr>
      <w:rFonts w:ascii="Times New Roman" w:eastAsia="Times New Roman" w:hAnsi="Times New Roman" w:cs="Times New Roman"/>
      <w:sz w:val="20"/>
      <w:szCs w:val="20"/>
      <w:lang w:val="x-none" w:eastAsia="x-none"/>
    </w:rPr>
  </w:style>
  <w:style w:type="character" w:customStyle="1" w:styleId="Tekstpodstawowy2Znak">
    <w:name w:val="Tekst podstawowy 2 Znak"/>
    <w:basedOn w:val="Domylnaczcionkaakapitu"/>
    <w:link w:val="Tekstpodstawowy2"/>
    <w:uiPriority w:val="99"/>
    <w:semiHidden/>
    <w:rsid w:val="00FF187D"/>
    <w:rPr>
      <w:rFonts w:ascii="Times New Roman" w:eastAsia="Times New Roman" w:hAnsi="Times New Roman"/>
      <w:lang w:val="x-none" w:eastAsia="x-none"/>
    </w:rPr>
  </w:style>
  <w:style w:type="paragraph" w:styleId="Tekstpodstawowy3">
    <w:name w:val="Body Text 3"/>
    <w:basedOn w:val="Normalny"/>
    <w:link w:val="Tekstpodstawowy3Znak"/>
    <w:uiPriority w:val="99"/>
    <w:unhideWhenUsed/>
    <w:rsid w:val="00FF187D"/>
    <w:pPr>
      <w:spacing w:after="120"/>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uiPriority w:val="99"/>
    <w:rsid w:val="00FF187D"/>
    <w:rPr>
      <w:rFonts w:ascii="Times New Roman" w:eastAsia="Times New Roman" w:hAnsi="Times New Roman"/>
      <w:sz w:val="16"/>
      <w:szCs w:val="16"/>
      <w:lang w:val="x-none" w:eastAsia="x-none"/>
    </w:rPr>
  </w:style>
  <w:style w:type="paragraph" w:styleId="Tekstpodstawowywcity2">
    <w:name w:val="Body Text Indent 2"/>
    <w:basedOn w:val="Normalny"/>
    <w:link w:val="Tekstpodstawowywcity2Znak"/>
    <w:uiPriority w:val="99"/>
    <w:semiHidden/>
    <w:unhideWhenUsed/>
    <w:rsid w:val="00FF187D"/>
    <w:pPr>
      <w:spacing w:after="120" w:line="480" w:lineRule="auto"/>
      <w:ind w:left="283"/>
    </w:pPr>
    <w:rPr>
      <w:rFonts w:ascii="Times New Roman" w:eastAsia="Times New Roman" w:hAnsi="Times New Roman" w:cs="Times New Roman"/>
      <w:sz w:val="20"/>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FF187D"/>
    <w:rPr>
      <w:rFonts w:ascii="Times New Roman" w:eastAsia="Times New Roman" w:hAnsi="Times New Roman"/>
      <w:lang w:val="x-none" w:eastAsia="x-none"/>
    </w:rPr>
  </w:style>
  <w:style w:type="paragraph" w:styleId="Tematkomentarza">
    <w:name w:val="annotation subject"/>
    <w:basedOn w:val="Tekstkomentarza"/>
    <w:next w:val="Tekstkomentarza"/>
    <w:link w:val="TematkomentarzaZnak"/>
    <w:uiPriority w:val="99"/>
    <w:semiHidden/>
    <w:unhideWhenUsed/>
    <w:rsid w:val="00FF187D"/>
    <w:rPr>
      <w:b/>
      <w:bCs/>
    </w:rPr>
  </w:style>
  <w:style w:type="character" w:customStyle="1" w:styleId="TematkomentarzaZnak">
    <w:name w:val="Temat komentarza Znak"/>
    <w:basedOn w:val="TekstkomentarzaZnak"/>
    <w:link w:val="Tematkomentarza"/>
    <w:uiPriority w:val="99"/>
    <w:semiHidden/>
    <w:rsid w:val="00FF187D"/>
    <w:rPr>
      <w:rFonts w:ascii="Times New Roman" w:eastAsia="Times New Roman" w:hAnsi="Times New Roman"/>
      <w:b/>
      <w:bCs/>
      <w:lang w:val="x-none" w:eastAsia="x-none"/>
    </w:rPr>
  </w:style>
  <w:style w:type="paragraph" w:customStyle="1" w:styleId="Tekstpodstawowy21">
    <w:name w:val="Tekst podstawowy 21"/>
    <w:basedOn w:val="Normalny"/>
    <w:uiPriority w:val="99"/>
    <w:semiHidden/>
    <w:rsid w:val="00FF187D"/>
    <w:pPr>
      <w:overflowPunct w:val="0"/>
      <w:autoSpaceDE w:val="0"/>
      <w:autoSpaceDN w:val="0"/>
      <w:adjustRightInd w:val="0"/>
    </w:pPr>
    <w:rPr>
      <w:rFonts w:ascii="Times New Roman" w:eastAsia="MS Mincho" w:hAnsi="Times New Roman" w:cs="Times New Roman"/>
      <w:sz w:val="24"/>
      <w:szCs w:val="20"/>
    </w:rPr>
  </w:style>
  <w:style w:type="paragraph" w:customStyle="1" w:styleId="Standardowytekst">
    <w:name w:val="Standardowy.tekst"/>
    <w:uiPriority w:val="99"/>
    <w:semiHidden/>
    <w:rsid w:val="00FF187D"/>
    <w:pPr>
      <w:overflowPunct w:val="0"/>
      <w:autoSpaceDE w:val="0"/>
      <w:autoSpaceDN w:val="0"/>
      <w:adjustRightInd w:val="0"/>
      <w:jc w:val="both"/>
    </w:pPr>
    <w:rPr>
      <w:rFonts w:ascii="Times New Roman" w:eastAsia="MS Mincho" w:hAnsi="Times New Roman"/>
    </w:rPr>
  </w:style>
  <w:style w:type="paragraph" w:customStyle="1" w:styleId="Tabelapozycja">
    <w:name w:val="Tabela pozycja"/>
    <w:basedOn w:val="Normalny"/>
    <w:uiPriority w:val="99"/>
    <w:semiHidden/>
    <w:rsid w:val="00FF187D"/>
    <w:rPr>
      <w:rFonts w:ascii="Arial" w:eastAsia="MS Outlook" w:hAnsi="Arial" w:cs="Times New Roman"/>
      <w:szCs w:val="20"/>
    </w:rPr>
  </w:style>
  <w:style w:type="character" w:styleId="Odwoanieprzypisudolnego">
    <w:name w:val="footnote reference"/>
    <w:unhideWhenUsed/>
    <w:rsid w:val="00FF187D"/>
    <w:rPr>
      <w:vertAlign w:val="superscript"/>
    </w:rPr>
  </w:style>
  <w:style w:type="character" w:styleId="Odwoaniedokomentarza">
    <w:name w:val="annotation reference"/>
    <w:uiPriority w:val="99"/>
    <w:semiHidden/>
    <w:unhideWhenUsed/>
    <w:rsid w:val="00FF187D"/>
    <w:rPr>
      <w:sz w:val="16"/>
      <w:szCs w:val="16"/>
    </w:rPr>
  </w:style>
  <w:style w:type="table" w:customStyle="1" w:styleId="Tabela-Siatka1">
    <w:name w:val="Tabela - Siatka1"/>
    <w:basedOn w:val="Standardowy"/>
    <w:uiPriority w:val="59"/>
    <w:rsid w:val="00FF18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FF187D"/>
    <w:rPr>
      <w:color w:val="605E5C"/>
      <w:shd w:val="clear" w:color="auto" w:fill="E1DFDD"/>
    </w:rPr>
  </w:style>
  <w:style w:type="table" w:customStyle="1" w:styleId="Tabela-Siatka2">
    <w:name w:val="Tabela - Siatka2"/>
    <w:basedOn w:val="Standardowy"/>
    <w:next w:val="Tabela-Siatka"/>
    <w:uiPriority w:val="59"/>
    <w:rsid w:val="00FF187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6244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597545">
      <w:bodyDiv w:val="1"/>
      <w:marLeft w:val="0"/>
      <w:marRight w:val="0"/>
      <w:marTop w:val="0"/>
      <w:marBottom w:val="0"/>
      <w:divBdr>
        <w:top w:val="none" w:sz="0" w:space="0" w:color="auto"/>
        <w:left w:val="none" w:sz="0" w:space="0" w:color="auto"/>
        <w:bottom w:val="none" w:sz="0" w:space="0" w:color="auto"/>
        <w:right w:val="none" w:sz="0" w:space="0" w:color="auto"/>
      </w:divBdr>
    </w:div>
    <w:div w:id="609749457">
      <w:bodyDiv w:val="1"/>
      <w:marLeft w:val="0"/>
      <w:marRight w:val="0"/>
      <w:marTop w:val="0"/>
      <w:marBottom w:val="0"/>
      <w:divBdr>
        <w:top w:val="none" w:sz="0" w:space="0" w:color="auto"/>
        <w:left w:val="none" w:sz="0" w:space="0" w:color="auto"/>
        <w:bottom w:val="none" w:sz="0" w:space="0" w:color="auto"/>
        <w:right w:val="none" w:sz="0" w:space="0" w:color="auto"/>
      </w:divBdr>
    </w:div>
    <w:div w:id="620646652">
      <w:bodyDiv w:val="1"/>
      <w:marLeft w:val="0"/>
      <w:marRight w:val="0"/>
      <w:marTop w:val="0"/>
      <w:marBottom w:val="0"/>
      <w:divBdr>
        <w:top w:val="none" w:sz="0" w:space="0" w:color="auto"/>
        <w:left w:val="none" w:sz="0" w:space="0" w:color="auto"/>
        <w:bottom w:val="none" w:sz="0" w:space="0" w:color="auto"/>
        <w:right w:val="none" w:sz="0" w:space="0" w:color="auto"/>
      </w:divBdr>
    </w:div>
    <w:div w:id="765731315">
      <w:bodyDiv w:val="1"/>
      <w:marLeft w:val="0"/>
      <w:marRight w:val="0"/>
      <w:marTop w:val="0"/>
      <w:marBottom w:val="0"/>
      <w:divBdr>
        <w:top w:val="none" w:sz="0" w:space="0" w:color="auto"/>
        <w:left w:val="none" w:sz="0" w:space="0" w:color="auto"/>
        <w:bottom w:val="none" w:sz="0" w:space="0" w:color="auto"/>
        <w:right w:val="none" w:sz="0" w:space="0" w:color="auto"/>
      </w:divBdr>
    </w:div>
    <w:div w:id="1017854328">
      <w:bodyDiv w:val="1"/>
      <w:marLeft w:val="0"/>
      <w:marRight w:val="0"/>
      <w:marTop w:val="0"/>
      <w:marBottom w:val="0"/>
      <w:divBdr>
        <w:top w:val="none" w:sz="0" w:space="0" w:color="auto"/>
        <w:left w:val="none" w:sz="0" w:space="0" w:color="auto"/>
        <w:bottom w:val="none" w:sz="0" w:space="0" w:color="auto"/>
        <w:right w:val="none" w:sz="0" w:space="0" w:color="auto"/>
      </w:divBdr>
    </w:div>
    <w:div w:id="1090782037">
      <w:bodyDiv w:val="1"/>
      <w:marLeft w:val="0"/>
      <w:marRight w:val="0"/>
      <w:marTop w:val="0"/>
      <w:marBottom w:val="0"/>
      <w:divBdr>
        <w:top w:val="none" w:sz="0" w:space="0" w:color="auto"/>
        <w:left w:val="none" w:sz="0" w:space="0" w:color="auto"/>
        <w:bottom w:val="none" w:sz="0" w:space="0" w:color="auto"/>
        <w:right w:val="none" w:sz="0" w:space="0" w:color="auto"/>
      </w:divBdr>
    </w:div>
    <w:div w:id="1745880712">
      <w:bodyDiv w:val="1"/>
      <w:marLeft w:val="0"/>
      <w:marRight w:val="0"/>
      <w:marTop w:val="0"/>
      <w:marBottom w:val="0"/>
      <w:divBdr>
        <w:top w:val="none" w:sz="0" w:space="0" w:color="auto"/>
        <w:left w:val="none" w:sz="0" w:space="0" w:color="auto"/>
        <w:bottom w:val="none" w:sz="0" w:space="0" w:color="auto"/>
        <w:right w:val="none" w:sz="0" w:space="0" w:color="auto"/>
      </w:divBdr>
    </w:div>
    <w:div w:id="1797917047">
      <w:bodyDiv w:val="1"/>
      <w:marLeft w:val="0"/>
      <w:marRight w:val="0"/>
      <w:marTop w:val="0"/>
      <w:marBottom w:val="0"/>
      <w:divBdr>
        <w:top w:val="none" w:sz="0" w:space="0" w:color="auto"/>
        <w:left w:val="none" w:sz="0" w:space="0" w:color="auto"/>
        <w:bottom w:val="none" w:sz="0" w:space="0" w:color="auto"/>
        <w:right w:val="none" w:sz="0" w:space="0" w:color="auto"/>
      </w:divBdr>
    </w:div>
    <w:div w:id="1843009537">
      <w:bodyDiv w:val="1"/>
      <w:marLeft w:val="0"/>
      <w:marRight w:val="0"/>
      <w:marTop w:val="0"/>
      <w:marBottom w:val="0"/>
      <w:divBdr>
        <w:top w:val="none" w:sz="0" w:space="0" w:color="auto"/>
        <w:left w:val="none" w:sz="0" w:space="0" w:color="auto"/>
        <w:bottom w:val="none" w:sz="0" w:space="0" w:color="auto"/>
        <w:right w:val="none" w:sz="0" w:space="0" w:color="auto"/>
      </w:divBdr>
    </w:div>
    <w:div w:id="211612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13" Type="http://schemas.openxmlformats.org/officeDocument/2006/relationships/hyperlink" Target="https://www.platformazakupowa.pl/strona/45-instrukcje" TargetMode="External"/><Relationship Id="rId18" Type="http://schemas.openxmlformats.org/officeDocument/2006/relationships/hyperlink" Target="https://platformazakupowa.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dwup.pl" TargetMode="External"/><Relationship Id="rId7" Type="http://schemas.openxmlformats.org/officeDocument/2006/relationships/endnotes" Target="endnotes.xml"/><Relationship Id="rId12" Type="http://schemas.openxmlformats.org/officeDocument/2006/relationships/hyperlink" Target="https://www.platformazakupowa.pl/strona/1-regulamin" TargetMode="External"/><Relationship Id="rId17" Type="http://schemas.openxmlformats.org/officeDocument/2006/relationships/hyperlink" Target="https://platformazakupowa.pl/strona/45-instrukcje"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nna.malik@dwup.pl" TargetMode="External"/><Relationship Id="rId23" Type="http://schemas.openxmlformats.org/officeDocument/2006/relationships/hyperlink" Target="mailto:iod@dwup.pl" TargetMode="External"/><Relationship Id="rId28" Type="http://schemas.openxmlformats.org/officeDocument/2006/relationships/theme" Target="theme/theme1.xm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mailto:anna.malik@dwup.pl" TargetMode="External"/><Relationship Id="rId22" Type="http://schemas.openxmlformats.org/officeDocument/2006/relationships/hyperlink" Target="mailto:walbrzych@dwup.pl"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1223039-0BED-46AD-9BC2-90F903BB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26</Pages>
  <Words>11639</Words>
  <Characters>69835</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mmajka</dc:creator>
  <cp:keywords/>
  <dc:description/>
  <cp:lastModifiedBy>Anna Malik</cp:lastModifiedBy>
  <cp:revision>17</cp:revision>
  <cp:lastPrinted>2024-07-04T05:59:00Z</cp:lastPrinted>
  <dcterms:created xsi:type="dcterms:W3CDTF">2024-11-21T16:59:00Z</dcterms:created>
  <dcterms:modified xsi:type="dcterms:W3CDTF">2024-12-02T11:38:00Z</dcterms:modified>
</cp:coreProperties>
</file>