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F02E8" w14:textId="77777777" w:rsidR="00630CDD" w:rsidRPr="00221FA8" w:rsidRDefault="00630CDD" w:rsidP="00630CDD">
      <w:pPr>
        <w:jc w:val="right"/>
        <w:rPr>
          <w:rFonts w:ascii="Tahoma" w:hAnsi="Tahoma" w:cs="Tahoma"/>
        </w:rPr>
      </w:pPr>
    </w:p>
    <w:p w14:paraId="42FF7305" w14:textId="5287939D" w:rsidR="00630CDD" w:rsidRPr="00221FA8" w:rsidRDefault="00F5670B" w:rsidP="00630CDD">
      <w:pPr>
        <w:rPr>
          <w:rFonts w:ascii="Tahoma" w:hAnsi="Tahoma" w:cs="Tahoma"/>
        </w:rPr>
      </w:pPr>
      <w:r>
        <w:rPr>
          <w:rFonts w:ascii="Tahoma" w:hAnsi="Tahoma" w:cs="Tahoma"/>
        </w:rPr>
        <w:t xml:space="preserve">                                                                           </w:t>
      </w:r>
      <w:r w:rsidR="00C17D00">
        <w:rPr>
          <w:rFonts w:ascii="Tahoma" w:hAnsi="Tahoma" w:cs="Tahoma"/>
        </w:rPr>
        <w:t xml:space="preserve">                                     </w:t>
      </w:r>
      <w:r>
        <w:rPr>
          <w:rFonts w:ascii="Tahoma" w:hAnsi="Tahoma" w:cs="Tahoma"/>
        </w:rPr>
        <w:t xml:space="preserve"> Załącznik nr 1 </w:t>
      </w:r>
      <w:r w:rsidR="00C17D00">
        <w:rPr>
          <w:rFonts w:ascii="Tahoma" w:hAnsi="Tahoma" w:cs="Tahoma"/>
        </w:rPr>
        <w:t>do SWZ</w:t>
      </w:r>
    </w:p>
    <w:p w14:paraId="5CEC6081" w14:textId="77777777" w:rsidR="006229E5" w:rsidRDefault="006229E5" w:rsidP="00630CDD">
      <w:pPr>
        <w:jc w:val="center"/>
        <w:rPr>
          <w:rFonts w:ascii="Tahoma" w:hAnsi="Tahoma" w:cs="Tahoma"/>
          <w:b/>
          <w:i/>
        </w:rPr>
      </w:pPr>
    </w:p>
    <w:p w14:paraId="24F1044D" w14:textId="77777777" w:rsidR="00F5670B" w:rsidRDefault="00F5670B" w:rsidP="00630CDD">
      <w:pPr>
        <w:jc w:val="center"/>
        <w:rPr>
          <w:rFonts w:ascii="Tahoma" w:hAnsi="Tahoma" w:cs="Tahoma"/>
          <w:b/>
          <w:i/>
        </w:rPr>
      </w:pPr>
    </w:p>
    <w:p w14:paraId="7D99C75D" w14:textId="77777777" w:rsidR="00F5670B" w:rsidRDefault="00F5670B" w:rsidP="00630CDD">
      <w:pPr>
        <w:jc w:val="center"/>
        <w:rPr>
          <w:rFonts w:ascii="Tahoma" w:hAnsi="Tahoma" w:cs="Tahoma"/>
          <w:b/>
          <w:i/>
        </w:rPr>
      </w:pPr>
    </w:p>
    <w:p w14:paraId="733F1EF5" w14:textId="723FAA2F" w:rsidR="00630CDD" w:rsidRDefault="00720F1A" w:rsidP="00630CDD">
      <w:pPr>
        <w:jc w:val="center"/>
        <w:rPr>
          <w:rFonts w:ascii="Tahoma" w:hAnsi="Tahoma" w:cs="Tahoma"/>
          <w:b/>
          <w:i/>
        </w:rPr>
      </w:pPr>
      <w:r>
        <w:rPr>
          <w:rFonts w:ascii="Tahoma" w:hAnsi="Tahoma" w:cs="Tahoma"/>
          <w:b/>
          <w:i/>
        </w:rPr>
        <w:t>O</w:t>
      </w:r>
      <w:r w:rsidR="00630CDD" w:rsidRPr="00221FA8">
        <w:rPr>
          <w:rFonts w:ascii="Tahoma" w:hAnsi="Tahoma" w:cs="Tahoma"/>
          <w:b/>
          <w:i/>
        </w:rPr>
        <w:t>pis przedmiotu zamówienia</w:t>
      </w:r>
      <w:r w:rsidR="00C17D00">
        <w:rPr>
          <w:rFonts w:ascii="Tahoma" w:hAnsi="Tahoma" w:cs="Tahoma"/>
          <w:b/>
          <w:i/>
        </w:rPr>
        <w:t xml:space="preserve"> – DOSTAWA BENZYNY</w:t>
      </w:r>
    </w:p>
    <w:p w14:paraId="5793A4FF" w14:textId="77777777" w:rsidR="00761376" w:rsidRPr="00221FA8" w:rsidRDefault="00761376" w:rsidP="00761376">
      <w:pPr>
        <w:rPr>
          <w:rFonts w:ascii="Tahoma" w:hAnsi="Tahoma" w:cs="Tahoma"/>
          <w:b/>
          <w:i/>
        </w:rPr>
      </w:pPr>
    </w:p>
    <w:p w14:paraId="562DBE8D" w14:textId="77777777" w:rsidR="00630CDD" w:rsidRPr="00221FA8" w:rsidRDefault="00630CDD" w:rsidP="00630CDD">
      <w:pPr>
        <w:jc w:val="center"/>
        <w:rPr>
          <w:rFonts w:ascii="Tahoma" w:hAnsi="Tahoma" w:cs="Tahoma"/>
          <w:b/>
          <w:i/>
        </w:rPr>
      </w:pPr>
    </w:p>
    <w:p w14:paraId="33F400FD" w14:textId="77777777" w:rsidR="00630CDD" w:rsidRPr="00221FA8" w:rsidRDefault="00630CDD" w:rsidP="00630CDD">
      <w:pPr>
        <w:rPr>
          <w:rFonts w:ascii="Tahoma" w:hAnsi="Tahoma" w:cs="Tahoma"/>
        </w:rPr>
      </w:pPr>
    </w:p>
    <w:p w14:paraId="32D6B49D" w14:textId="77777777" w:rsidR="00630CDD" w:rsidRPr="00221FA8" w:rsidRDefault="00630CDD" w:rsidP="00630CDD">
      <w:pPr>
        <w:rPr>
          <w:rFonts w:ascii="Tahoma" w:hAnsi="Tahoma" w:cs="Tahoma"/>
          <w:b/>
          <w:u w:val="single"/>
        </w:rPr>
      </w:pPr>
      <w:r w:rsidRPr="00221FA8">
        <w:rPr>
          <w:rFonts w:ascii="Tahoma" w:hAnsi="Tahoma" w:cs="Tahoma"/>
          <w:b/>
          <w:u w:val="single"/>
        </w:rPr>
        <w:t>I.  </w:t>
      </w:r>
      <w:r w:rsidR="00720F1A">
        <w:rPr>
          <w:rFonts w:ascii="Tahoma" w:hAnsi="Tahoma" w:cs="Tahoma"/>
          <w:b/>
          <w:u w:val="single"/>
        </w:rPr>
        <w:t>Przedmiot zamówienia:</w:t>
      </w:r>
    </w:p>
    <w:p w14:paraId="71DBC88B" w14:textId="77777777" w:rsidR="00630CDD" w:rsidRPr="00221FA8" w:rsidRDefault="00630CDD" w:rsidP="00630CDD">
      <w:pPr>
        <w:rPr>
          <w:rFonts w:ascii="Tahoma" w:hAnsi="Tahoma" w:cs="Tahoma"/>
        </w:rPr>
      </w:pPr>
    </w:p>
    <w:p w14:paraId="17A970B6" w14:textId="2D0A347B" w:rsidR="00720F1A" w:rsidRPr="004D1053" w:rsidRDefault="00720F1A" w:rsidP="004D1053">
      <w:pPr>
        <w:pStyle w:val="Akapitzlist"/>
        <w:numPr>
          <w:ilvl w:val="0"/>
          <w:numId w:val="11"/>
        </w:numPr>
        <w:spacing w:after="0" w:line="259" w:lineRule="auto"/>
        <w:ind w:left="284"/>
        <w:jc w:val="both"/>
        <w:rPr>
          <w:b/>
          <w:szCs w:val="24"/>
        </w:rPr>
      </w:pPr>
      <w:r w:rsidRPr="0041448F">
        <w:rPr>
          <w:b/>
          <w:szCs w:val="24"/>
        </w:rPr>
        <w:t xml:space="preserve">Sukcesywna dostawa paliwa do samochodów służbowych, którymi dysponuje Dolnośląski Wojewódzki Urząd Pracy </w:t>
      </w:r>
      <w:r w:rsidR="00A76D66">
        <w:rPr>
          <w:b/>
          <w:szCs w:val="24"/>
          <w:lang w:val="pl-PL"/>
        </w:rPr>
        <w:t xml:space="preserve">tj. </w:t>
      </w:r>
      <w:r w:rsidRPr="0041448F">
        <w:rPr>
          <w:b/>
          <w:szCs w:val="24"/>
        </w:rPr>
        <w:t xml:space="preserve"> benzyny bezołowiowej </w:t>
      </w:r>
      <w:r w:rsidRPr="004D1053">
        <w:rPr>
          <w:b/>
          <w:szCs w:val="24"/>
        </w:rPr>
        <w:t xml:space="preserve">o liczbie oktanowej </w:t>
      </w:r>
      <w:r w:rsidR="001F376C">
        <w:rPr>
          <w:b/>
          <w:szCs w:val="24"/>
          <w:lang w:val="pl-PL"/>
        </w:rPr>
        <w:t>95</w:t>
      </w:r>
      <w:r w:rsidRPr="004D1053">
        <w:rPr>
          <w:b/>
          <w:szCs w:val="24"/>
        </w:rPr>
        <w:t xml:space="preserve"> w ilości </w:t>
      </w:r>
      <w:r w:rsidR="00DF2E6D">
        <w:rPr>
          <w:b/>
          <w:szCs w:val="24"/>
          <w:lang w:val="pl-PL"/>
        </w:rPr>
        <w:t>4</w:t>
      </w:r>
      <w:r w:rsidR="001F376C" w:rsidRPr="004F31B9">
        <w:rPr>
          <w:b/>
          <w:szCs w:val="24"/>
          <w:lang w:val="pl-PL"/>
        </w:rPr>
        <w:t xml:space="preserve">0 000 </w:t>
      </w:r>
      <w:r w:rsidRPr="004F31B9">
        <w:rPr>
          <w:b/>
          <w:szCs w:val="24"/>
        </w:rPr>
        <w:t>litrów</w:t>
      </w:r>
    </w:p>
    <w:p w14:paraId="5A55C577" w14:textId="3A2CBC4B" w:rsidR="00720F1A" w:rsidRPr="0041448F" w:rsidRDefault="00720F1A" w:rsidP="0067294A">
      <w:pPr>
        <w:pStyle w:val="Akapitzlist"/>
        <w:numPr>
          <w:ilvl w:val="0"/>
          <w:numId w:val="11"/>
        </w:numPr>
        <w:spacing w:after="0" w:line="259" w:lineRule="auto"/>
        <w:ind w:left="284"/>
        <w:jc w:val="both"/>
        <w:rPr>
          <w:b/>
          <w:szCs w:val="24"/>
        </w:rPr>
      </w:pPr>
      <w:r w:rsidRPr="0041448F">
        <w:rPr>
          <w:b/>
          <w:szCs w:val="24"/>
        </w:rPr>
        <w:t>Tankowanie benzyny bezołowiowej o liczbie 95 do kanistrów w okresie realizacji przedmiotu umowy.</w:t>
      </w:r>
    </w:p>
    <w:p w14:paraId="4005CC8B" w14:textId="77777777" w:rsidR="00720F1A" w:rsidRDefault="00720F1A" w:rsidP="0067294A">
      <w:pPr>
        <w:pStyle w:val="Akapitzlist"/>
        <w:numPr>
          <w:ilvl w:val="0"/>
          <w:numId w:val="12"/>
        </w:numPr>
        <w:spacing w:after="0" w:line="259" w:lineRule="auto"/>
        <w:ind w:left="284"/>
        <w:jc w:val="both"/>
        <w:rPr>
          <w:szCs w:val="24"/>
        </w:rPr>
      </w:pPr>
      <w:r w:rsidRPr="0041448F">
        <w:rPr>
          <w:szCs w:val="24"/>
        </w:rPr>
        <w:t>Przez sukcesywną sprzedaż paliwa rozumie się bezpośrednie tankowanie paliwa do zbiorników samochodów służbowych Zamawiającego oraz do kanistrów przy pomocy kart paliwowych na stacjach paliw Wykonawcy znajdujących się na terenie  całego kraju. Jest to bezgotówkowa sprzedaż określonego paliwa, która musi umożliwić Wykonawcy  prowadzenie  ewidencji pobranego paliwa dla poszczególnych pojazdów z podaniem daty i miejsca ta</w:t>
      </w:r>
      <w:r>
        <w:rPr>
          <w:szCs w:val="24"/>
        </w:rPr>
        <w:t xml:space="preserve">nkowania, ilości </w:t>
      </w:r>
      <w:r w:rsidRPr="0041448F">
        <w:rPr>
          <w:szCs w:val="24"/>
        </w:rPr>
        <w:t xml:space="preserve">i wartości pobranego paliwa, numeru rejestracyjnego pojazdu. </w:t>
      </w:r>
    </w:p>
    <w:p w14:paraId="3984D700" w14:textId="31C0A908" w:rsidR="00720F1A" w:rsidRDefault="00720F1A" w:rsidP="0067294A">
      <w:pPr>
        <w:pStyle w:val="Akapitzlist"/>
        <w:numPr>
          <w:ilvl w:val="0"/>
          <w:numId w:val="12"/>
        </w:numPr>
        <w:spacing w:after="0" w:line="259" w:lineRule="auto"/>
        <w:ind w:left="284"/>
        <w:jc w:val="both"/>
        <w:rPr>
          <w:szCs w:val="24"/>
        </w:rPr>
      </w:pPr>
      <w:r w:rsidRPr="002A2D33">
        <w:rPr>
          <w:szCs w:val="24"/>
        </w:rPr>
        <w:t xml:space="preserve"> Zawarte transakcje będą rozliczane przelewem na podstawie faktur </w:t>
      </w:r>
      <w:r w:rsidR="00920341">
        <w:rPr>
          <w:szCs w:val="24"/>
          <w:lang w:val="pl-PL"/>
        </w:rPr>
        <w:t>raz</w:t>
      </w:r>
      <w:r w:rsidRPr="002A2D33">
        <w:rPr>
          <w:szCs w:val="24"/>
        </w:rPr>
        <w:t xml:space="preserve"> w miesiącu, z terminami płatności </w:t>
      </w:r>
      <w:r w:rsidR="001F376C">
        <w:rPr>
          <w:szCs w:val="24"/>
          <w:lang w:val="pl-PL"/>
        </w:rPr>
        <w:t>do 30</w:t>
      </w:r>
      <w:r w:rsidRPr="002A2D33">
        <w:rPr>
          <w:szCs w:val="24"/>
        </w:rPr>
        <w:t xml:space="preserve"> dni od dnia prawidłowo wystawionej faktury.</w:t>
      </w:r>
      <w:r w:rsidR="00A76D66">
        <w:rPr>
          <w:szCs w:val="24"/>
          <w:lang w:val="pl-PL"/>
        </w:rPr>
        <w:t xml:space="preserve"> Strony ustalają okres rozliczeniowy do dnia pierwszego do ostatniego dnia miesiąca kalendarzowego. Za dzień sprzedaży uznaje się ostatni dzień danego okresu rozliczeniowego. Wykonawca będzie wystawiał faktury po zakończeniu danego okresu rozliczeniowego. </w:t>
      </w:r>
    </w:p>
    <w:p w14:paraId="3838E10F" w14:textId="3D0F8922" w:rsidR="00720F1A" w:rsidRPr="001F376C" w:rsidRDefault="00720F1A" w:rsidP="0067294A">
      <w:pPr>
        <w:pStyle w:val="Akapitzlist"/>
        <w:numPr>
          <w:ilvl w:val="0"/>
          <w:numId w:val="12"/>
        </w:numPr>
        <w:spacing w:after="0" w:line="259" w:lineRule="auto"/>
        <w:ind w:left="284"/>
        <w:jc w:val="both"/>
        <w:rPr>
          <w:szCs w:val="24"/>
        </w:rPr>
      </w:pPr>
      <w:r w:rsidRPr="002A2D33">
        <w:rPr>
          <w:szCs w:val="24"/>
        </w:rPr>
        <w:t xml:space="preserve">Określone ilości dostawy paliwa są ilościami szacunkowymi – maksymalnymi i nie mogą stanowić podstaw do wnoszenia przez Wykonawcę jakichkolwiek roszczeń co do ilości paliw faktycznie  zakupionych  przez Zamawiającego w toku realizacji umowy. </w:t>
      </w:r>
      <w:r w:rsidR="001F376C">
        <w:rPr>
          <w:szCs w:val="24"/>
          <w:lang w:val="pl-PL"/>
        </w:rPr>
        <w:t xml:space="preserve">W toku realizacji Umowy </w:t>
      </w:r>
      <w:r w:rsidR="001D3C95">
        <w:rPr>
          <w:szCs w:val="24"/>
          <w:lang w:val="pl-PL"/>
        </w:rPr>
        <w:t>Zamawiający</w:t>
      </w:r>
      <w:r w:rsidR="001F376C">
        <w:rPr>
          <w:szCs w:val="24"/>
          <w:lang w:val="pl-PL"/>
        </w:rPr>
        <w:t xml:space="preserve"> zastrzega sobie prawo do zakupu co najmniej </w:t>
      </w:r>
      <w:r w:rsidR="00C17D00">
        <w:rPr>
          <w:szCs w:val="24"/>
          <w:lang w:val="pl-PL"/>
        </w:rPr>
        <w:t>2</w:t>
      </w:r>
      <w:r w:rsidR="004431A8">
        <w:rPr>
          <w:szCs w:val="24"/>
          <w:lang w:val="pl-PL"/>
        </w:rPr>
        <w:t>0</w:t>
      </w:r>
      <w:r w:rsidR="001F376C">
        <w:rPr>
          <w:szCs w:val="24"/>
          <w:lang w:val="pl-PL"/>
        </w:rPr>
        <w:t xml:space="preserve">% łącznego zapotrzebowania paliwa, określonego w ust1. Wykonawcy nie </w:t>
      </w:r>
      <w:r w:rsidR="001D3C95">
        <w:rPr>
          <w:szCs w:val="24"/>
          <w:lang w:val="pl-PL"/>
        </w:rPr>
        <w:t>przysługują</w:t>
      </w:r>
      <w:r w:rsidR="001F376C">
        <w:rPr>
          <w:szCs w:val="24"/>
          <w:lang w:val="pl-PL"/>
        </w:rPr>
        <w:t xml:space="preserve"> jakiekolwiek roszczenia finansowe w </w:t>
      </w:r>
      <w:r w:rsidR="001D3C95">
        <w:rPr>
          <w:szCs w:val="24"/>
          <w:lang w:val="pl-PL"/>
        </w:rPr>
        <w:t>związku</w:t>
      </w:r>
      <w:r w:rsidR="001F376C">
        <w:rPr>
          <w:szCs w:val="24"/>
          <w:lang w:val="pl-PL"/>
        </w:rPr>
        <w:t xml:space="preserve"> z niepełnym wykorzystaniem przez Zamawiającego </w:t>
      </w:r>
      <w:r w:rsidR="001D3C95">
        <w:rPr>
          <w:szCs w:val="24"/>
          <w:lang w:val="pl-PL"/>
        </w:rPr>
        <w:t>wskazanego</w:t>
      </w:r>
      <w:r w:rsidR="001F376C">
        <w:rPr>
          <w:szCs w:val="24"/>
          <w:lang w:val="pl-PL"/>
        </w:rPr>
        <w:t xml:space="preserve"> łącznego limitu maksymalnego. </w:t>
      </w:r>
    </w:p>
    <w:p w14:paraId="3EF3B47C" w14:textId="7277D174" w:rsidR="001F376C" w:rsidRDefault="001F376C" w:rsidP="0067294A">
      <w:pPr>
        <w:pStyle w:val="Akapitzlist"/>
        <w:numPr>
          <w:ilvl w:val="0"/>
          <w:numId w:val="12"/>
        </w:numPr>
        <w:spacing w:after="0" w:line="259" w:lineRule="auto"/>
        <w:ind w:left="284"/>
        <w:jc w:val="both"/>
        <w:rPr>
          <w:szCs w:val="24"/>
        </w:rPr>
      </w:pPr>
      <w:r>
        <w:rPr>
          <w:szCs w:val="24"/>
          <w:lang w:val="pl-PL"/>
        </w:rPr>
        <w:t xml:space="preserve">Zamawiający zastrzega możliwość przedłużenia terminu realizacji umowy w sytuacji, kiedy w okresie jej trwania, nie zostanie zrealizowana minimalna wielkość wolumenu ( tj. </w:t>
      </w:r>
      <w:r w:rsidR="00C17D00">
        <w:rPr>
          <w:szCs w:val="24"/>
          <w:lang w:val="pl-PL"/>
        </w:rPr>
        <w:t>2</w:t>
      </w:r>
      <w:r w:rsidR="003D748C">
        <w:rPr>
          <w:szCs w:val="24"/>
          <w:lang w:val="pl-PL"/>
        </w:rPr>
        <w:t>0</w:t>
      </w:r>
      <w:r>
        <w:rPr>
          <w:szCs w:val="24"/>
          <w:lang w:val="pl-PL"/>
        </w:rPr>
        <w:t xml:space="preserve">%) jednak na okres </w:t>
      </w:r>
      <w:r w:rsidR="001D3C95">
        <w:rPr>
          <w:szCs w:val="24"/>
          <w:lang w:val="pl-PL"/>
        </w:rPr>
        <w:t xml:space="preserve">nie dłuższy niż kolejne 6 miesięcy. </w:t>
      </w:r>
    </w:p>
    <w:p w14:paraId="2E1B518C" w14:textId="0D0C1EAA" w:rsidR="00720F1A" w:rsidRPr="00383D37" w:rsidRDefault="00720F1A" w:rsidP="0067294A">
      <w:pPr>
        <w:pStyle w:val="Akapitzlist"/>
        <w:numPr>
          <w:ilvl w:val="0"/>
          <w:numId w:val="12"/>
        </w:numPr>
        <w:spacing w:after="0" w:line="259" w:lineRule="auto"/>
        <w:ind w:left="284"/>
        <w:jc w:val="both"/>
        <w:rPr>
          <w:szCs w:val="24"/>
        </w:rPr>
      </w:pPr>
      <w:r w:rsidRPr="002A2D33">
        <w:rPr>
          <w:szCs w:val="24"/>
        </w:rPr>
        <w:t xml:space="preserve">Dostawy będą realizowane na zasadzie doraźnych (wg zapotrzebowania), bezgotówkowych tankowań pojazdów samochodowych do zbiornika we wskazanych przez Wykonawcę stacjach paliw upoważnionych do bezgotówkowego wydawania paliw płynnych na podstawie kart paliwowych. Dostawy te realizowane będą w rozliczeniu bezgotówkowym w oparciu o cenę za 1 l. tankowanego paliwa, uwidocznioną na dystrybutorze w czasie tankowania pojazdu, pomniejszoną o </w:t>
      </w:r>
      <w:r w:rsidR="00C96328">
        <w:rPr>
          <w:szCs w:val="24"/>
          <w:lang w:val="pl-PL"/>
        </w:rPr>
        <w:t xml:space="preserve">stały </w:t>
      </w:r>
      <w:r w:rsidR="003D3080">
        <w:rPr>
          <w:szCs w:val="24"/>
          <w:lang w:val="pl-PL"/>
        </w:rPr>
        <w:t>u</w:t>
      </w:r>
      <w:r w:rsidRPr="002A2D33">
        <w:rPr>
          <w:szCs w:val="24"/>
        </w:rPr>
        <w:t>pust</w:t>
      </w:r>
      <w:r w:rsidR="00C96328">
        <w:rPr>
          <w:szCs w:val="24"/>
          <w:lang w:val="pl-PL"/>
        </w:rPr>
        <w:t>/rabat</w:t>
      </w:r>
      <w:r w:rsidRPr="002A2D33">
        <w:rPr>
          <w:szCs w:val="24"/>
        </w:rPr>
        <w:t xml:space="preserve"> cenowy wyrażony </w:t>
      </w:r>
      <w:r w:rsidR="00AB0FD8">
        <w:rPr>
          <w:szCs w:val="24"/>
          <w:lang w:val="pl-PL"/>
        </w:rPr>
        <w:t xml:space="preserve"> za 1 litr </w:t>
      </w:r>
      <w:r w:rsidRPr="00383D37">
        <w:rPr>
          <w:szCs w:val="24"/>
        </w:rPr>
        <w:lastRenderedPageBreak/>
        <w:t xml:space="preserve">udzielony Zamawiającemu. Sprzedaż paliw dokonywana będzie według cennika cen detalicznych stacji paliw obowiązującego w dniu odbioru paliw z każdorazowym uwzględnieniem przysługującego Zamawiającemu </w:t>
      </w:r>
      <w:r w:rsidRPr="003D3080">
        <w:rPr>
          <w:szCs w:val="24"/>
        </w:rPr>
        <w:t xml:space="preserve">stałego </w:t>
      </w:r>
      <w:r w:rsidR="003D3080" w:rsidRPr="003D3080">
        <w:rPr>
          <w:szCs w:val="24"/>
          <w:lang w:val="pl-PL"/>
        </w:rPr>
        <w:t>u</w:t>
      </w:r>
      <w:r w:rsidRPr="003D3080">
        <w:rPr>
          <w:szCs w:val="24"/>
        </w:rPr>
        <w:t>pustu</w:t>
      </w:r>
      <w:r w:rsidR="00F5670B">
        <w:rPr>
          <w:szCs w:val="24"/>
          <w:lang w:val="pl-PL"/>
        </w:rPr>
        <w:t>/rabatu</w:t>
      </w:r>
      <w:r w:rsidR="00C96328">
        <w:rPr>
          <w:szCs w:val="24"/>
          <w:lang w:val="pl-PL"/>
        </w:rPr>
        <w:t>, o ile taki został zadeklarowany w ofercie przez Wykonawcę.</w:t>
      </w:r>
    </w:p>
    <w:p w14:paraId="69144657" w14:textId="3A3109C4" w:rsidR="00720F1A" w:rsidRPr="00506723" w:rsidRDefault="00720F1A" w:rsidP="0067294A">
      <w:pPr>
        <w:pStyle w:val="Akapitzlist"/>
        <w:numPr>
          <w:ilvl w:val="0"/>
          <w:numId w:val="12"/>
        </w:numPr>
        <w:spacing w:after="0" w:line="259" w:lineRule="auto"/>
        <w:ind w:left="284"/>
        <w:jc w:val="both"/>
        <w:rPr>
          <w:szCs w:val="24"/>
          <w:u w:val="single"/>
        </w:rPr>
      </w:pPr>
      <w:r w:rsidRPr="00506723">
        <w:rPr>
          <w:szCs w:val="24"/>
          <w:u w:val="single"/>
        </w:rPr>
        <w:t xml:space="preserve">Wykonawca poda w ofercie cenę benzyny bezołowiowej </w:t>
      </w:r>
      <w:r w:rsidR="001D3C95" w:rsidRPr="00506723">
        <w:rPr>
          <w:szCs w:val="24"/>
          <w:u w:val="single"/>
          <w:lang w:val="pl-PL"/>
        </w:rPr>
        <w:t xml:space="preserve">o </w:t>
      </w:r>
      <w:r w:rsidRPr="00506723">
        <w:rPr>
          <w:szCs w:val="24"/>
          <w:u w:val="single"/>
        </w:rPr>
        <w:t xml:space="preserve">liczbie oktanowej 95. Cena ta powinna być średnią arytmetyczną ceny brutto za litr danego rodzaju paliwa obowiązującą u Wykonawcy </w:t>
      </w:r>
      <w:r w:rsidR="00C17D00" w:rsidRPr="00506723">
        <w:rPr>
          <w:szCs w:val="24"/>
          <w:u w:val="single"/>
          <w:lang w:val="pl-PL"/>
        </w:rPr>
        <w:t xml:space="preserve">z </w:t>
      </w:r>
      <w:r w:rsidR="00C17D00" w:rsidRPr="00506723">
        <w:rPr>
          <w:b/>
          <w:bCs/>
          <w:szCs w:val="24"/>
          <w:u w:val="single"/>
          <w:lang w:val="pl-PL"/>
        </w:rPr>
        <w:t xml:space="preserve">7 </w:t>
      </w:r>
      <w:r w:rsidRPr="00506723">
        <w:rPr>
          <w:szCs w:val="24"/>
          <w:u w:val="single"/>
        </w:rPr>
        <w:t>następujących po sobie dni w okresie wybranym przez Wykonawcę, jednak nie wcześniejszym niż 30 dni przed terminem składania ofert.</w:t>
      </w:r>
    </w:p>
    <w:p w14:paraId="03D7EEA4" w14:textId="09289FD5" w:rsidR="00720F1A" w:rsidRPr="00383D37" w:rsidRDefault="00720F1A" w:rsidP="0067294A">
      <w:pPr>
        <w:pStyle w:val="Akapitzlist"/>
        <w:numPr>
          <w:ilvl w:val="0"/>
          <w:numId w:val="12"/>
        </w:numPr>
        <w:spacing w:after="0" w:line="259" w:lineRule="auto"/>
        <w:ind w:left="284"/>
        <w:jc w:val="both"/>
        <w:rPr>
          <w:szCs w:val="24"/>
        </w:rPr>
      </w:pPr>
      <w:r w:rsidRPr="00383D37">
        <w:rPr>
          <w:szCs w:val="24"/>
        </w:rPr>
        <w:t>W ramach przedmiotu zamówienia Wykonawca zobowiązany jest do wydania kart do transakcji  bezgotówkowych</w:t>
      </w:r>
      <w:r w:rsidR="00920341" w:rsidRPr="00383D37">
        <w:rPr>
          <w:szCs w:val="24"/>
          <w:lang w:val="pl-PL"/>
        </w:rPr>
        <w:t xml:space="preserve"> zabezpieczonych kodem PIN</w:t>
      </w:r>
      <w:r w:rsidRPr="00383D37">
        <w:rPr>
          <w:szCs w:val="24"/>
        </w:rPr>
        <w:t>,</w:t>
      </w:r>
      <w:r w:rsidR="00920341" w:rsidRPr="00383D37">
        <w:rPr>
          <w:szCs w:val="24"/>
          <w:lang w:val="pl-PL"/>
        </w:rPr>
        <w:t xml:space="preserve"> po jednej dla każdego pojazdu oraz kartę/y na okaziciela bez wpisanego numeru rejestracyjnego</w:t>
      </w:r>
      <w:r w:rsidRPr="00383D37">
        <w:rPr>
          <w:szCs w:val="24"/>
        </w:rPr>
        <w:t xml:space="preserve"> które umożliwią korzystanie z pełnego zakresu usług będącym przedmiotem umowy wszystkim samochodom zgłoszonym przez Zamawiającego</w:t>
      </w:r>
      <w:r w:rsidR="00920341" w:rsidRPr="00383D37">
        <w:rPr>
          <w:szCs w:val="24"/>
          <w:lang w:val="pl-PL"/>
        </w:rPr>
        <w:t xml:space="preserve"> zgodnie z wykazem stanowiącym załącznik nr 1 do umowy</w:t>
      </w:r>
      <w:r w:rsidRPr="00383D37">
        <w:rPr>
          <w:szCs w:val="24"/>
        </w:rPr>
        <w:t xml:space="preserve"> </w:t>
      </w:r>
    </w:p>
    <w:p w14:paraId="0DEAC8AC" w14:textId="3AED7AD4" w:rsidR="00720F1A" w:rsidRPr="00383D37" w:rsidRDefault="00720F1A" w:rsidP="0067294A">
      <w:pPr>
        <w:pStyle w:val="Akapitzlist"/>
        <w:numPr>
          <w:ilvl w:val="0"/>
          <w:numId w:val="12"/>
        </w:numPr>
        <w:spacing w:after="0" w:line="259" w:lineRule="auto"/>
        <w:ind w:left="284"/>
        <w:jc w:val="both"/>
        <w:rPr>
          <w:szCs w:val="24"/>
        </w:rPr>
      </w:pPr>
      <w:r w:rsidRPr="00383D37">
        <w:rPr>
          <w:szCs w:val="24"/>
        </w:rPr>
        <w:t xml:space="preserve">Zamawiający zaleca, aby Wykonawca wraz z ofertą złożył Zamawiającemu wzór wniosku o przygotowanie i wydanie płatniczych kart paliwowych, ze wskazaniem wszystkich niezbędnych do uzyskania od Zamawiającego informacji, potrzebnych Wykonawcy do przygotowania i wydania Zamawiającemu tych kart. Zamawiający wypełniony wniosek doręczy wybranemu Wykonawcy wraz z zawiadomieniem o wyborze najkorzystniejszej oferty. Wydanie Zamawiającemu kart nastąpi w dniu podpisania umowy albo niezwłocznie po jej podpisaniu jednak nie później niż </w:t>
      </w:r>
      <w:r w:rsidR="008B26E8">
        <w:rPr>
          <w:szCs w:val="24"/>
          <w:lang w:val="pl-PL"/>
        </w:rPr>
        <w:t>14</w:t>
      </w:r>
      <w:r w:rsidR="003D3080" w:rsidRPr="00383D37">
        <w:rPr>
          <w:szCs w:val="24"/>
        </w:rPr>
        <w:t xml:space="preserve"> </w:t>
      </w:r>
      <w:r w:rsidRPr="00383D37">
        <w:rPr>
          <w:szCs w:val="24"/>
        </w:rPr>
        <w:t>(</w:t>
      </w:r>
      <w:r w:rsidR="008B26E8">
        <w:rPr>
          <w:szCs w:val="24"/>
          <w:lang w:val="pl-PL"/>
        </w:rPr>
        <w:t>czternastego</w:t>
      </w:r>
      <w:r w:rsidRPr="00383D37">
        <w:rPr>
          <w:szCs w:val="24"/>
        </w:rPr>
        <w:t xml:space="preserve">) dnia kalendarzowego od dnia doręczenia wybranemu Wykonawcy prawidłowo wypełnionego wniosku </w:t>
      </w:r>
      <w:r w:rsidR="003D3080" w:rsidRPr="00383D37">
        <w:rPr>
          <w:szCs w:val="24"/>
        </w:rPr>
        <w:t>Zamawiającego</w:t>
      </w:r>
      <w:r w:rsidR="003D3080">
        <w:rPr>
          <w:szCs w:val="24"/>
          <w:lang w:val="pl-PL"/>
        </w:rPr>
        <w:t xml:space="preserve"> pod rygorem odstąpienia od umowy przez Zamawiającego oraz/lub naliczenia kary umownej.</w:t>
      </w:r>
    </w:p>
    <w:p w14:paraId="03211FB7" w14:textId="77777777" w:rsidR="00720F1A" w:rsidRPr="00383D37" w:rsidRDefault="00720F1A" w:rsidP="0067294A">
      <w:pPr>
        <w:pStyle w:val="Akapitzlist"/>
        <w:numPr>
          <w:ilvl w:val="0"/>
          <w:numId w:val="12"/>
        </w:numPr>
        <w:spacing w:after="0" w:line="259" w:lineRule="auto"/>
        <w:ind w:left="284"/>
        <w:jc w:val="both"/>
        <w:rPr>
          <w:szCs w:val="24"/>
        </w:rPr>
      </w:pPr>
      <w:bookmarkStart w:id="0" w:name="_Hlk182766096"/>
      <w:r w:rsidRPr="00383D37">
        <w:rPr>
          <w:szCs w:val="24"/>
        </w:rPr>
        <w:t>Za wydanie pierwszych kart paliwowych Wykonawca nie pobiera żadnych opłat. W przypadku zwiększenia ilości posiadanych samochodów lub wymiany floty samochodowej albo utraty karty przez Zamawiającego, Wykonawca zobowiązany będzie do bezpłatnego wystawienia kart dodatkowych lub zamiennych. Koszty związane z obsługą kart paliwowych w całym okresie realizacji zamówienia ponosi Wykonawca.</w:t>
      </w:r>
    </w:p>
    <w:p w14:paraId="28CA6FEC" w14:textId="77777777" w:rsidR="00720F1A" w:rsidRPr="00383D37" w:rsidRDefault="00720F1A" w:rsidP="0067294A">
      <w:pPr>
        <w:pStyle w:val="Akapitzlist"/>
        <w:numPr>
          <w:ilvl w:val="0"/>
          <w:numId w:val="12"/>
        </w:numPr>
        <w:spacing w:after="0" w:line="259" w:lineRule="auto"/>
        <w:ind w:left="284"/>
        <w:jc w:val="both"/>
        <w:rPr>
          <w:szCs w:val="24"/>
        </w:rPr>
      </w:pPr>
      <w:r w:rsidRPr="00383D37">
        <w:rPr>
          <w:szCs w:val="24"/>
        </w:rPr>
        <w:t>W przypadku awarii lub utraty karty elektronicznej Wykonawca zobowiązany jest do dostarczenia nowej karty w terminie do 7 dni roboczych od daty zgłoszenia przez Zamawiającego awarii lub utraty karty drogą elektroniczną lub faksem.</w:t>
      </w:r>
    </w:p>
    <w:bookmarkEnd w:id="0"/>
    <w:p w14:paraId="79346C4D" w14:textId="6B9743C7" w:rsidR="00720F1A" w:rsidRDefault="00720F1A" w:rsidP="0067294A">
      <w:pPr>
        <w:pStyle w:val="Akapitzlist"/>
        <w:numPr>
          <w:ilvl w:val="0"/>
          <w:numId w:val="12"/>
        </w:numPr>
        <w:spacing w:after="0" w:line="259" w:lineRule="auto"/>
        <w:ind w:left="284"/>
        <w:jc w:val="both"/>
        <w:rPr>
          <w:szCs w:val="24"/>
        </w:rPr>
      </w:pPr>
      <w:r w:rsidRPr="00383D37">
        <w:rPr>
          <w:szCs w:val="24"/>
        </w:rPr>
        <w:t xml:space="preserve">Dostarczane paliwo musi odpowiadać aktualnie obowiązującym </w:t>
      </w:r>
      <w:r w:rsidRPr="006B76D8">
        <w:rPr>
          <w:szCs w:val="24"/>
        </w:rPr>
        <w:t xml:space="preserve">wymaganiom jakościowym, określonym w Rozporządzeniu Ministra Gospodarki z dnia 9 października 2015 r. w sprawie wymagań jakościowych dla paliw ciekłych </w:t>
      </w:r>
    </w:p>
    <w:p w14:paraId="6B2BC653" w14:textId="0C15EA9E" w:rsidR="00720F1A" w:rsidRDefault="00720F1A" w:rsidP="0067294A">
      <w:pPr>
        <w:pStyle w:val="Akapitzlist"/>
        <w:numPr>
          <w:ilvl w:val="0"/>
          <w:numId w:val="12"/>
        </w:numPr>
        <w:spacing w:after="0" w:line="259" w:lineRule="auto"/>
        <w:ind w:left="284"/>
        <w:jc w:val="both"/>
        <w:rPr>
          <w:szCs w:val="24"/>
        </w:rPr>
      </w:pPr>
      <w:r w:rsidRPr="006B76D8">
        <w:rPr>
          <w:szCs w:val="24"/>
        </w:rPr>
        <w:t xml:space="preserve">Wykonawca musi posiadać stacje paliw spełniające wymogi przewidziane przepisami dla stacji paliw, zgodnie z Rozporządzeniem </w:t>
      </w:r>
      <w:r w:rsidR="007B038F">
        <w:rPr>
          <w:szCs w:val="24"/>
          <w:lang w:val="pl-PL"/>
        </w:rPr>
        <w:t>Ministra Klimatu i Środowiska z dnia 24 lipca 2023 r.</w:t>
      </w:r>
      <w:r>
        <w:rPr>
          <w:szCs w:val="24"/>
        </w:rPr>
        <w:t xml:space="preserve"> </w:t>
      </w:r>
      <w:r w:rsidRPr="006B76D8">
        <w:rPr>
          <w:szCs w:val="24"/>
        </w:rPr>
        <w:t>w sprawie warunków technicznych, jakim powinny odpowiadać bazy i stacje paliw  płynnych, rurociągi przesyłowe dalekosiężne służące do transportu ropy naftowej i produktów naftowych i ich usytuowanie</w:t>
      </w:r>
    </w:p>
    <w:p w14:paraId="65A512EE" w14:textId="13634948" w:rsidR="00720F1A" w:rsidRDefault="00720F1A" w:rsidP="0067294A">
      <w:pPr>
        <w:pStyle w:val="Akapitzlist"/>
        <w:numPr>
          <w:ilvl w:val="0"/>
          <w:numId w:val="12"/>
        </w:numPr>
        <w:spacing w:after="0" w:line="259" w:lineRule="auto"/>
        <w:ind w:left="284"/>
        <w:jc w:val="both"/>
        <w:rPr>
          <w:szCs w:val="24"/>
        </w:rPr>
      </w:pPr>
      <w:r w:rsidRPr="00A755DF">
        <w:rPr>
          <w:szCs w:val="24"/>
        </w:rPr>
        <w:t>Zamawiający przedłoży Wykonawcy najpóźniej w dniu zawarcia umowy wykaz pojazdów według numerów rejestracyjnych uprawnionych do zakupu benzyny</w:t>
      </w:r>
      <w:ins w:id="1" w:author="Renata Ciempa" w:date="2024-11-17T19:52:00Z">
        <w:r w:rsidR="008B26E8">
          <w:rPr>
            <w:szCs w:val="24"/>
            <w:lang w:val="pl-PL"/>
          </w:rPr>
          <w:t>.</w:t>
        </w:r>
      </w:ins>
    </w:p>
    <w:p w14:paraId="08D42CA6" w14:textId="77777777" w:rsidR="00720F1A" w:rsidRDefault="00720F1A" w:rsidP="0067294A">
      <w:pPr>
        <w:pStyle w:val="Akapitzlist"/>
        <w:numPr>
          <w:ilvl w:val="0"/>
          <w:numId w:val="12"/>
        </w:numPr>
        <w:spacing w:after="0" w:line="259" w:lineRule="auto"/>
        <w:ind w:left="284"/>
        <w:jc w:val="both"/>
        <w:rPr>
          <w:szCs w:val="24"/>
        </w:rPr>
      </w:pPr>
      <w:r w:rsidRPr="00BC68E0">
        <w:rPr>
          <w:szCs w:val="24"/>
        </w:rPr>
        <w:lastRenderedPageBreak/>
        <w:t>Zamawiający zastrzega, że ilość pojazdów użytkowana obecnie przez Zamawiającego podczas realizacji zamówienia może ulec zmianie.</w:t>
      </w:r>
    </w:p>
    <w:p w14:paraId="4EC19D44" w14:textId="51CDBA2B" w:rsidR="00720F1A" w:rsidRDefault="009F1AED" w:rsidP="0067294A">
      <w:pPr>
        <w:pStyle w:val="Akapitzlist"/>
        <w:numPr>
          <w:ilvl w:val="0"/>
          <w:numId w:val="12"/>
        </w:numPr>
        <w:spacing w:after="0" w:line="259" w:lineRule="auto"/>
        <w:ind w:left="284"/>
        <w:jc w:val="both"/>
        <w:rPr>
          <w:szCs w:val="24"/>
        </w:rPr>
      </w:pPr>
      <w:r>
        <w:rPr>
          <w:szCs w:val="24"/>
          <w:lang w:val="pl-PL"/>
        </w:rPr>
        <w:t>U</w:t>
      </w:r>
      <w:r w:rsidR="00720F1A" w:rsidRPr="00BC68E0">
        <w:rPr>
          <w:szCs w:val="24"/>
        </w:rPr>
        <w:t>pust</w:t>
      </w:r>
      <w:r w:rsidR="00506723">
        <w:rPr>
          <w:szCs w:val="24"/>
          <w:lang w:val="pl-PL"/>
        </w:rPr>
        <w:t>/rabat</w:t>
      </w:r>
      <w:r w:rsidR="00720F1A" w:rsidRPr="00BC68E0">
        <w:rPr>
          <w:szCs w:val="24"/>
        </w:rPr>
        <w:t xml:space="preserve"> </w:t>
      </w:r>
      <w:r w:rsidR="00705DB0">
        <w:rPr>
          <w:szCs w:val="24"/>
          <w:lang w:val="pl-PL"/>
        </w:rPr>
        <w:t xml:space="preserve">w (%) </w:t>
      </w:r>
      <w:r w:rsidR="00720F1A" w:rsidRPr="00BC68E0">
        <w:rPr>
          <w:szCs w:val="24"/>
        </w:rPr>
        <w:t xml:space="preserve">będzie stałym i niezmiennym składnikiem ceny za 1 litr paliwa. Wysokość </w:t>
      </w:r>
      <w:r>
        <w:rPr>
          <w:szCs w:val="24"/>
          <w:lang w:val="pl-PL"/>
        </w:rPr>
        <w:t>u</w:t>
      </w:r>
      <w:r w:rsidR="00720F1A" w:rsidRPr="00BC68E0">
        <w:rPr>
          <w:szCs w:val="24"/>
        </w:rPr>
        <w:t>pustu</w:t>
      </w:r>
      <w:r w:rsidR="00506723">
        <w:rPr>
          <w:szCs w:val="24"/>
          <w:lang w:val="pl-PL"/>
        </w:rPr>
        <w:t>/rabatu</w:t>
      </w:r>
      <w:r w:rsidR="00720F1A" w:rsidRPr="00BC68E0">
        <w:rPr>
          <w:szCs w:val="24"/>
        </w:rPr>
        <w:t xml:space="preserve"> będzie wartością niezmienną w czasie całego okresu trwania umowy. </w:t>
      </w:r>
    </w:p>
    <w:p w14:paraId="74BB260C" w14:textId="67B3F005" w:rsidR="00720F1A" w:rsidRPr="00506723" w:rsidRDefault="00720F1A" w:rsidP="0067294A">
      <w:pPr>
        <w:pStyle w:val="Akapitzlist"/>
        <w:numPr>
          <w:ilvl w:val="0"/>
          <w:numId w:val="12"/>
        </w:numPr>
        <w:spacing w:after="0" w:line="259" w:lineRule="auto"/>
        <w:ind w:left="284"/>
        <w:jc w:val="both"/>
        <w:rPr>
          <w:szCs w:val="24"/>
          <w:u w:val="single"/>
        </w:rPr>
      </w:pPr>
      <w:r w:rsidRPr="00506723">
        <w:rPr>
          <w:szCs w:val="24"/>
          <w:u w:val="single"/>
        </w:rPr>
        <w:t xml:space="preserve">Zamawiający wymaga, aby stacje paliwowe Wykonawcy były dostępne na terenie całej Polski, rozmieszczone od siebie w promieniu maksimum 150 km. Wykonawca powinien posiadać minimum 4 stacje na terenie każdego województwa. Ponadto, wymagana jest, aby na terenie Wałbrzycha i Wrocławia, była dostępna co najmniej jedna całodobowa stacja paliwowa </w:t>
      </w:r>
    </w:p>
    <w:p w14:paraId="4AAF8D39" w14:textId="77777777" w:rsidR="00720F1A" w:rsidRDefault="00720F1A" w:rsidP="0067294A">
      <w:pPr>
        <w:pStyle w:val="Akapitzlist"/>
        <w:numPr>
          <w:ilvl w:val="0"/>
          <w:numId w:val="12"/>
        </w:numPr>
        <w:spacing w:after="0" w:line="259" w:lineRule="auto"/>
        <w:ind w:left="284"/>
        <w:jc w:val="both"/>
        <w:rPr>
          <w:szCs w:val="24"/>
        </w:rPr>
      </w:pPr>
      <w:r w:rsidRPr="00BC68E0">
        <w:rPr>
          <w:szCs w:val="24"/>
        </w:rPr>
        <w:t>Wykonawca jest zobowiązany, najpóźniej w dniu zawarcia umowy, wskazać Zamawiającemu dostęp do elektronicznego wykazu swoich stacji paliw znajdujących się na terenie kraju.</w:t>
      </w:r>
    </w:p>
    <w:p w14:paraId="4BC9AF14" w14:textId="77777777" w:rsidR="00720F1A" w:rsidRDefault="00720F1A" w:rsidP="0067294A">
      <w:pPr>
        <w:pStyle w:val="Akapitzlist"/>
        <w:numPr>
          <w:ilvl w:val="0"/>
          <w:numId w:val="12"/>
        </w:numPr>
        <w:spacing w:after="0" w:line="259" w:lineRule="auto"/>
        <w:ind w:left="284"/>
        <w:jc w:val="both"/>
        <w:rPr>
          <w:szCs w:val="24"/>
        </w:rPr>
      </w:pPr>
      <w:r w:rsidRPr="00BC68E0">
        <w:rPr>
          <w:szCs w:val="24"/>
        </w:rPr>
        <w:t>Wykonawca zapewni wskazanym przedstawicielom Zamawiającego wirtualne narzędzie poprzez sieć Internetu umożliwiające na bieżąco monitoring transakcji zawartych przy pomocy kart paliwowych. Informacje te powinny być przechowywane z zachowaniem zasad ochrony danych w sieci Internet.</w:t>
      </w:r>
    </w:p>
    <w:p w14:paraId="134E7746" w14:textId="48C7F139" w:rsidR="00720F1A" w:rsidRPr="0074304E" w:rsidRDefault="00720F1A" w:rsidP="0074304E">
      <w:pPr>
        <w:pStyle w:val="Akapitzlist"/>
        <w:numPr>
          <w:ilvl w:val="0"/>
          <w:numId w:val="12"/>
        </w:numPr>
        <w:spacing w:after="0" w:line="259" w:lineRule="auto"/>
        <w:ind w:left="284"/>
        <w:jc w:val="both"/>
        <w:rPr>
          <w:szCs w:val="24"/>
        </w:rPr>
      </w:pPr>
      <w:r w:rsidRPr="00BC68E0">
        <w:rPr>
          <w:szCs w:val="24"/>
        </w:rPr>
        <w:t>Rozliczenia finansowe za dostarczone paliwo i r</w:t>
      </w:r>
      <w:r>
        <w:rPr>
          <w:szCs w:val="24"/>
        </w:rPr>
        <w:t xml:space="preserve">ealizację usług objętych umową, </w:t>
      </w:r>
      <w:r w:rsidRPr="00BC68E0">
        <w:rPr>
          <w:szCs w:val="24"/>
        </w:rPr>
        <w:t>będą następowały na podstawie faktur</w:t>
      </w:r>
      <w:r>
        <w:rPr>
          <w:szCs w:val="24"/>
        </w:rPr>
        <w:t xml:space="preserve">, wystawianych po zakończeniu </w:t>
      </w:r>
      <w:r w:rsidRPr="00BC68E0">
        <w:rPr>
          <w:szCs w:val="24"/>
        </w:rPr>
        <w:t>okresów rozliczeniowych, zgodnie z obowiązuj</w:t>
      </w:r>
      <w:r>
        <w:rPr>
          <w:szCs w:val="24"/>
        </w:rPr>
        <w:t xml:space="preserve">ącymi w tym zakresie przepisami </w:t>
      </w:r>
      <w:r w:rsidRPr="00BC68E0">
        <w:rPr>
          <w:szCs w:val="24"/>
        </w:rPr>
        <w:t xml:space="preserve">prawa polskiego. Strony ustalają </w:t>
      </w:r>
      <w:r>
        <w:rPr>
          <w:szCs w:val="24"/>
        </w:rPr>
        <w:t>okres</w:t>
      </w:r>
      <w:r w:rsidR="0074304E">
        <w:rPr>
          <w:szCs w:val="24"/>
          <w:lang w:val="pl-PL"/>
        </w:rPr>
        <w:t xml:space="preserve"> rozliczeniowy od dnia pierwszego do ostatniego dnia miesiąca kalendarzowego. </w:t>
      </w:r>
      <w:r w:rsidRPr="0074304E">
        <w:rPr>
          <w:szCs w:val="24"/>
        </w:rPr>
        <w:t>Za dzień sprzedaży uznaje się ostatni dzień danego okresu rozliczeniowego.</w:t>
      </w:r>
      <w:r w:rsidR="0074304E">
        <w:rPr>
          <w:szCs w:val="24"/>
          <w:lang w:val="pl-PL"/>
        </w:rPr>
        <w:t xml:space="preserve"> Wykonawca będzie wystawiał faktury  po zakończeniu danego okresu rozliczeniowego. </w:t>
      </w:r>
    </w:p>
    <w:p w14:paraId="49D44136" w14:textId="77777777" w:rsidR="009F1AED" w:rsidRPr="009F1AED" w:rsidRDefault="00720F1A" w:rsidP="00AF1969">
      <w:pPr>
        <w:pStyle w:val="Akapitzlist"/>
        <w:numPr>
          <w:ilvl w:val="0"/>
          <w:numId w:val="12"/>
        </w:numPr>
        <w:spacing w:after="0" w:line="240" w:lineRule="auto"/>
        <w:ind w:left="284" w:hanging="284"/>
        <w:jc w:val="both"/>
      </w:pPr>
      <w:r w:rsidRPr="009F1AED">
        <w:rPr>
          <w:rFonts w:asciiTheme="minorHAnsi" w:hAnsiTheme="minorHAnsi" w:cstheme="minorHAnsi"/>
          <w:color w:val="000000"/>
        </w:rPr>
        <w:t xml:space="preserve">Płatność dokonywana będzie przelewem w terminie </w:t>
      </w:r>
      <w:r w:rsidR="0074304E" w:rsidRPr="009F1AED">
        <w:rPr>
          <w:rFonts w:asciiTheme="minorHAnsi" w:hAnsiTheme="minorHAnsi" w:cstheme="minorHAnsi"/>
          <w:color w:val="000000"/>
          <w:lang w:val="pl-PL"/>
        </w:rPr>
        <w:t>30</w:t>
      </w:r>
      <w:r w:rsidRPr="009F1AED">
        <w:rPr>
          <w:rFonts w:asciiTheme="minorHAnsi" w:hAnsiTheme="minorHAnsi" w:cstheme="minorHAnsi"/>
          <w:color w:val="000000"/>
        </w:rPr>
        <w:t xml:space="preserve"> dni </w:t>
      </w:r>
      <w:r w:rsidR="003F4556" w:rsidRPr="009F1AED">
        <w:rPr>
          <w:rFonts w:asciiTheme="minorHAnsi" w:hAnsiTheme="minorHAnsi" w:cstheme="minorHAnsi"/>
          <w:color w:val="000000"/>
        </w:rPr>
        <w:t>od otrzymaniu przez Zamawiającego prawidłowo wystawionej faktury na konto wskazane przez Wykonawcę</w:t>
      </w:r>
      <w:del w:id="2" w:author="Renata Ciempa" w:date="2024-11-17T20:03:00Z">
        <w:r w:rsidR="003F4556" w:rsidRPr="009F1AED" w:rsidDel="009F1AED">
          <w:rPr>
            <w:rFonts w:asciiTheme="minorHAnsi" w:hAnsiTheme="minorHAnsi" w:cstheme="minorHAnsi"/>
            <w:color w:val="000000"/>
          </w:rPr>
          <w:delText>.</w:delText>
        </w:r>
      </w:del>
    </w:p>
    <w:p w14:paraId="40BED37B" w14:textId="77777777" w:rsidR="009F1AED" w:rsidRPr="009F1AED" w:rsidRDefault="009F1AED" w:rsidP="00990CCF">
      <w:pPr>
        <w:pStyle w:val="Akapitzlist"/>
        <w:numPr>
          <w:ilvl w:val="0"/>
          <w:numId w:val="12"/>
        </w:numPr>
        <w:spacing w:after="0" w:line="259" w:lineRule="auto"/>
        <w:ind w:left="284" w:hanging="284"/>
        <w:jc w:val="both"/>
        <w:rPr>
          <w:szCs w:val="24"/>
        </w:rPr>
      </w:pPr>
      <w:r w:rsidRPr="00C73AC2">
        <w:rPr>
          <w:rFonts w:asciiTheme="minorHAnsi" w:hAnsiTheme="minorHAnsi" w:cstheme="minorHAnsi"/>
        </w:rPr>
        <w:t xml:space="preserve">Przedmiot Umowy/Zamówienie  jest realizowany/a w ramach projektu  Pomoc Techniczna FEDS DWUP- EFS+ - nr projektu FEDS.11.01-IZ.00-0001/23” oraz projektu „Modernizacja instytucji i służb regionalnego rynku pracy”  FEDS.07.02-IP.02-0002/23 </w:t>
      </w:r>
    </w:p>
    <w:p w14:paraId="44D61E57" w14:textId="7B8C15D1" w:rsidR="00990CCF" w:rsidRPr="008A1D45" w:rsidRDefault="00990CCF" w:rsidP="00990CCF">
      <w:pPr>
        <w:pStyle w:val="Akapitzlist"/>
        <w:numPr>
          <w:ilvl w:val="0"/>
          <w:numId w:val="12"/>
        </w:numPr>
        <w:spacing w:after="0" w:line="259" w:lineRule="auto"/>
        <w:ind w:left="284" w:hanging="284"/>
        <w:jc w:val="both"/>
        <w:rPr>
          <w:szCs w:val="24"/>
        </w:rPr>
      </w:pPr>
      <w:r>
        <w:rPr>
          <w:szCs w:val="24"/>
          <w:lang w:val="pl-PL"/>
        </w:rPr>
        <w:t>Wykonawca</w:t>
      </w:r>
      <w:r>
        <w:rPr>
          <w:szCs w:val="24"/>
        </w:rPr>
        <w:t xml:space="preserve"> </w:t>
      </w:r>
      <w:r w:rsidR="00354F2D">
        <w:rPr>
          <w:szCs w:val="24"/>
          <w:lang w:val="pl-PL"/>
        </w:rPr>
        <w:t>musi posiadać</w:t>
      </w:r>
      <w:r w:rsidRPr="00990CCF">
        <w:rPr>
          <w:szCs w:val="24"/>
        </w:rPr>
        <w:t xml:space="preserve"> aktualną koncesję na prowadzenie działalności gospodarczej w zakresie obrotu paliwami ciekłymi (objętych przedmiotem niniejszego zamówienia), o której mowa w ustawie z dnia 10 </w:t>
      </w:r>
      <w:r w:rsidRPr="008A1D45">
        <w:rPr>
          <w:szCs w:val="24"/>
        </w:rPr>
        <w:t xml:space="preserve">kwietnia 1997 r. Prawo energetyczne </w:t>
      </w:r>
    </w:p>
    <w:p w14:paraId="482DE989" w14:textId="177DBBFB" w:rsidR="008A1D45" w:rsidRPr="008A1D45" w:rsidRDefault="008A1D45" w:rsidP="00990CCF">
      <w:pPr>
        <w:pStyle w:val="Akapitzlist"/>
        <w:numPr>
          <w:ilvl w:val="0"/>
          <w:numId w:val="12"/>
        </w:numPr>
        <w:spacing w:after="0" w:line="259" w:lineRule="auto"/>
        <w:ind w:left="284" w:hanging="284"/>
        <w:jc w:val="both"/>
        <w:rPr>
          <w:szCs w:val="24"/>
        </w:rPr>
      </w:pPr>
      <w:r w:rsidRPr="008A1D45">
        <w:rPr>
          <w:szCs w:val="24"/>
          <w:lang w:val="pl-PL"/>
        </w:rPr>
        <w:t xml:space="preserve">Umowa obowiązuje </w:t>
      </w:r>
      <w:r w:rsidRPr="008A1D45">
        <w:rPr>
          <w:szCs w:val="24"/>
        </w:rPr>
        <w:t>od 01.01.202</w:t>
      </w:r>
      <w:r w:rsidRPr="008A1D45">
        <w:rPr>
          <w:szCs w:val="24"/>
          <w:lang w:val="pl-PL"/>
        </w:rPr>
        <w:t>5</w:t>
      </w:r>
      <w:r w:rsidRPr="008A1D45">
        <w:rPr>
          <w:szCs w:val="24"/>
        </w:rPr>
        <w:t xml:space="preserve"> do 31.12.202</w:t>
      </w:r>
      <w:r w:rsidRPr="008A1D45">
        <w:rPr>
          <w:szCs w:val="24"/>
          <w:lang w:val="pl-PL"/>
        </w:rPr>
        <w:t>6 r. lub do wyczerpania środków przeznaczonych na realizację zamówienia określonych w umowie lub do wyczerpania maksymalnej ilości paliwa</w:t>
      </w:r>
      <w:r w:rsidRPr="008A1D45">
        <w:rPr>
          <w:rFonts w:asciiTheme="minorHAnsi" w:hAnsiTheme="minorHAnsi" w:cstheme="minorHAnsi"/>
          <w:bCs/>
        </w:rPr>
        <w:t xml:space="preserve"> </w:t>
      </w:r>
      <w:r w:rsidRPr="00164806">
        <w:rPr>
          <w:rFonts w:asciiTheme="minorHAnsi" w:hAnsiTheme="minorHAnsi" w:cstheme="minorHAnsi"/>
          <w:bCs/>
        </w:rPr>
        <w:t>w zależności od tego, która z tych okoliczności nastąpi wcześniej</w:t>
      </w:r>
      <w:r>
        <w:rPr>
          <w:rFonts w:asciiTheme="minorHAnsi" w:hAnsiTheme="minorHAnsi" w:cstheme="minorHAnsi"/>
          <w:bCs/>
        </w:rPr>
        <w:t>.</w:t>
      </w:r>
    </w:p>
    <w:p w14:paraId="6556C7B8" w14:textId="77777777" w:rsidR="00270759" w:rsidRPr="005F0526" w:rsidRDefault="00270759" w:rsidP="00720F1A">
      <w:pPr>
        <w:ind w:left="426" w:hanging="426"/>
        <w:rPr>
          <w:rFonts w:ascii="Tahoma" w:hAnsi="Tahoma" w:cs="Tahoma"/>
        </w:rPr>
      </w:pPr>
    </w:p>
    <w:p w14:paraId="4D38CF0F" w14:textId="5E040320" w:rsidR="00630CDD" w:rsidRDefault="00630CDD" w:rsidP="00630CDD">
      <w:pPr>
        <w:rPr>
          <w:rFonts w:ascii="Tahoma" w:hAnsi="Tahoma" w:cs="Tahoma"/>
        </w:rPr>
      </w:pPr>
    </w:p>
    <w:p w14:paraId="5AF8DC62" w14:textId="182B7BD0" w:rsidR="001C54F3" w:rsidRPr="001C54F3" w:rsidRDefault="001C54F3" w:rsidP="001C54F3">
      <w:pPr>
        <w:rPr>
          <w:rFonts w:ascii="Tahoma" w:hAnsi="Tahoma" w:cs="Tahoma"/>
        </w:rPr>
      </w:pPr>
    </w:p>
    <w:p w14:paraId="573996BB" w14:textId="5758584D" w:rsidR="001C54F3" w:rsidRPr="001C54F3" w:rsidRDefault="001C54F3" w:rsidP="001C54F3">
      <w:pPr>
        <w:rPr>
          <w:rFonts w:ascii="Tahoma" w:hAnsi="Tahoma" w:cs="Tahoma"/>
        </w:rPr>
      </w:pPr>
    </w:p>
    <w:p w14:paraId="7340700A" w14:textId="0A172952" w:rsidR="001C54F3" w:rsidRPr="001C54F3" w:rsidRDefault="001C54F3" w:rsidP="001C54F3">
      <w:pPr>
        <w:rPr>
          <w:rFonts w:ascii="Tahoma" w:hAnsi="Tahoma" w:cs="Tahoma"/>
        </w:rPr>
      </w:pPr>
    </w:p>
    <w:p w14:paraId="3598E1AB" w14:textId="45161D69" w:rsidR="001C54F3" w:rsidRPr="001C54F3" w:rsidRDefault="001C54F3" w:rsidP="001C54F3">
      <w:pPr>
        <w:rPr>
          <w:rFonts w:ascii="Tahoma" w:hAnsi="Tahoma" w:cs="Tahoma"/>
        </w:rPr>
      </w:pPr>
    </w:p>
    <w:p w14:paraId="7C731923" w14:textId="6698454E" w:rsidR="001C54F3" w:rsidRDefault="001C54F3" w:rsidP="001C54F3">
      <w:pPr>
        <w:rPr>
          <w:rFonts w:ascii="Tahoma" w:hAnsi="Tahoma" w:cs="Tahoma"/>
        </w:rPr>
      </w:pPr>
    </w:p>
    <w:p w14:paraId="7AA7A942" w14:textId="0D1546B6" w:rsidR="001C54F3" w:rsidRPr="001C54F3" w:rsidRDefault="001C54F3" w:rsidP="001C54F3">
      <w:pPr>
        <w:tabs>
          <w:tab w:val="left" w:pos="2940"/>
        </w:tabs>
        <w:rPr>
          <w:rFonts w:ascii="Tahoma" w:hAnsi="Tahoma" w:cs="Tahoma"/>
        </w:rPr>
      </w:pPr>
      <w:r>
        <w:rPr>
          <w:rFonts w:ascii="Tahoma" w:hAnsi="Tahoma" w:cs="Tahoma"/>
        </w:rPr>
        <w:tab/>
      </w:r>
    </w:p>
    <w:sectPr w:rsidR="001C54F3" w:rsidRPr="001C54F3" w:rsidSect="00AB7CED">
      <w:headerReference w:type="default" r:id="rId8"/>
      <w:footerReference w:type="default" r:id="rId9"/>
      <w:headerReference w:type="first" r:id="rId10"/>
      <w:footerReference w:type="first" r:id="rId11"/>
      <w:pgSz w:w="11906" w:h="16838" w:code="9"/>
      <w:pgMar w:top="851" w:right="1134" w:bottom="1134" w:left="1134" w:header="567"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C9ADB" w14:textId="77777777" w:rsidR="005673C1" w:rsidRDefault="005673C1" w:rsidP="00630CDD">
      <w:r>
        <w:separator/>
      </w:r>
    </w:p>
  </w:endnote>
  <w:endnote w:type="continuationSeparator" w:id="0">
    <w:p w14:paraId="47A461EA" w14:textId="77777777" w:rsidR="005673C1" w:rsidRDefault="005673C1" w:rsidP="00630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6BA4" w14:textId="77777777" w:rsidR="00014406" w:rsidRDefault="00630CDD">
    <w:pPr>
      <w:pStyle w:val="Stopka"/>
      <w:jc w:val="right"/>
    </w:pPr>
    <w:r>
      <w:fldChar w:fldCharType="begin"/>
    </w:r>
    <w:r>
      <w:instrText xml:space="preserve"> PAGE   \* MERGEFORMAT </w:instrText>
    </w:r>
    <w:r>
      <w:fldChar w:fldCharType="separate"/>
    </w:r>
    <w:r w:rsidR="00485DAC">
      <w:rPr>
        <w:noProof/>
      </w:rPr>
      <w:t>4</w:t>
    </w:r>
    <w:r>
      <w:rPr>
        <w:noProof/>
      </w:rPr>
      <w:fldChar w:fldCharType="end"/>
    </w:r>
  </w:p>
  <w:p w14:paraId="346E34D1" w14:textId="77777777" w:rsidR="00AB7CED" w:rsidRPr="00AB7CED" w:rsidRDefault="00AB7CED" w:rsidP="00AB7CED">
    <w:pPr>
      <w:tabs>
        <w:tab w:val="center" w:pos="4536"/>
        <w:tab w:val="right" w:pos="9072"/>
      </w:tabs>
      <w:rPr>
        <w:rFonts w:ascii="Calibri" w:eastAsia="Calibri" w:hAnsi="Calibri"/>
        <w:noProof/>
        <w:sz w:val="22"/>
        <w:szCs w:val="22"/>
      </w:rPr>
    </w:pPr>
    <w:r w:rsidRPr="00AB7CED">
      <w:rPr>
        <w:rFonts w:ascii="Calibri" w:eastAsia="Calibri" w:hAnsi="Calibri"/>
        <w:noProof/>
        <w:sz w:val="22"/>
        <w:szCs w:val="22"/>
      </w:rPr>
      <w:drawing>
        <wp:inline distT="0" distB="0" distL="0" distR="0" wp14:anchorId="6FA52087" wp14:editId="2CDDBB07">
          <wp:extent cx="6172200" cy="25400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254000"/>
                  </a:xfrm>
                  <a:prstGeom prst="rect">
                    <a:avLst/>
                  </a:prstGeom>
                  <a:noFill/>
                  <a:ln>
                    <a:noFill/>
                  </a:ln>
                </pic:spPr>
              </pic:pic>
            </a:graphicData>
          </a:graphic>
        </wp:inline>
      </w:drawing>
    </w:r>
  </w:p>
  <w:p w14:paraId="02ECFF49" w14:textId="77777777" w:rsidR="00AB7CED" w:rsidRPr="00AB7CED" w:rsidRDefault="00AB7CED" w:rsidP="00AB7CED">
    <w:pPr>
      <w:tabs>
        <w:tab w:val="center" w:pos="4536"/>
        <w:tab w:val="right" w:pos="9072"/>
      </w:tabs>
      <w:rPr>
        <w:rFonts w:ascii="Calibri" w:eastAsia="Calibri" w:hAnsi="Calibri" w:cs="Arial"/>
        <w:sz w:val="12"/>
        <w:szCs w:val="22"/>
        <w:lang w:eastAsia="en-US"/>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AB7CED" w:rsidRPr="00AB7CED" w14:paraId="683F39A5" w14:textId="77777777" w:rsidTr="00B600D4">
      <w:trPr>
        <w:trHeight w:val="500"/>
      </w:trPr>
      <w:tc>
        <w:tcPr>
          <w:tcW w:w="4865" w:type="dxa"/>
          <w:shd w:val="clear" w:color="auto" w:fill="auto"/>
        </w:tcPr>
        <w:p w14:paraId="590A4053" w14:textId="77777777" w:rsidR="00AB7CED" w:rsidRPr="00AB7CED" w:rsidRDefault="00AB7CED" w:rsidP="00AB7CED">
          <w:pPr>
            <w:tabs>
              <w:tab w:val="right" w:pos="10204"/>
            </w:tabs>
            <w:rPr>
              <w:rFonts w:ascii="Arial" w:eastAsia="Calibri" w:hAnsi="Arial" w:cs="Arial"/>
              <w:sz w:val="16"/>
              <w:szCs w:val="16"/>
              <w:lang w:eastAsia="en-US"/>
            </w:rPr>
          </w:pPr>
          <w:r w:rsidRPr="00AB7CED">
            <w:rPr>
              <w:rFonts w:ascii="Arial" w:eastAsia="Calibri" w:hAnsi="Arial" w:cs="Arial"/>
              <w:sz w:val="16"/>
              <w:szCs w:val="16"/>
              <w:lang w:eastAsia="en-US"/>
            </w:rPr>
            <w:t>Dolnośląski Wojewódzki Urząd Pracy</w:t>
          </w:r>
        </w:p>
        <w:p w14:paraId="7952A1D1" w14:textId="77777777" w:rsidR="00AB7CED" w:rsidRPr="00AB7CED" w:rsidRDefault="00AB7CED" w:rsidP="00AB7CED">
          <w:pPr>
            <w:tabs>
              <w:tab w:val="right" w:pos="10204"/>
            </w:tabs>
            <w:rPr>
              <w:rFonts w:ascii="Arial" w:eastAsia="Calibri" w:hAnsi="Arial" w:cs="Arial"/>
              <w:sz w:val="16"/>
              <w:szCs w:val="16"/>
              <w:lang w:eastAsia="en-US"/>
            </w:rPr>
          </w:pPr>
        </w:p>
        <w:p w14:paraId="7216D4D2" w14:textId="402770E1" w:rsidR="00AB7CED" w:rsidRPr="00AB7CED" w:rsidRDefault="005857EE" w:rsidP="00AB7CED">
          <w:pPr>
            <w:tabs>
              <w:tab w:val="right" w:pos="10204"/>
            </w:tabs>
            <w:rPr>
              <w:rFonts w:ascii="Arial" w:eastAsia="Calibri" w:hAnsi="Arial" w:cs="Arial"/>
              <w:sz w:val="16"/>
              <w:szCs w:val="16"/>
              <w:lang w:eastAsia="en-US"/>
            </w:rPr>
          </w:pPr>
          <w:r>
            <w:rPr>
              <w:rFonts w:ascii="Arial" w:eastAsia="Calibri" w:hAnsi="Arial" w:cs="Arial"/>
              <w:sz w:val="16"/>
              <w:szCs w:val="16"/>
              <w:lang w:eastAsia="en-US"/>
            </w:rPr>
            <w:t>Wydział Pomocy Technicznej i Administracji</w:t>
          </w:r>
        </w:p>
      </w:tc>
      <w:tc>
        <w:tcPr>
          <w:tcW w:w="4865" w:type="dxa"/>
          <w:shd w:val="clear" w:color="auto" w:fill="auto"/>
        </w:tcPr>
        <w:p w14:paraId="70EF6CE7" w14:textId="6DACBA1A" w:rsidR="00AB7CED" w:rsidRPr="00AB7CED" w:rsidRDefault="005857EE" w:rsidP="005857EE">
          <w:pPr>
            <w:spacing w:line="259" w:lineRule="auto"/>
            <w:jc w:val="center"/>
            <w:rPr>
              <w:rFonts w:ascii="Arial" w:eastAsia="Calibri" w:hAnsi="Arial" w:cs="Arial"/>
              <w:sz w:val="16"/>
              <w:szCs w:val="16"/>
              <w:lang w:eastAsia="en-US"/>
            </w:rPr>
          </w:pPr>
          <w:r>
            <w:rPr>
              <w:rFonts w:ascii="Arial" w:eastAsia="Calibri" w:hAnsi="Arial" w:cs="Arial"/>
              <w:sz w:val="16"/>
              <w:szCs w:val="16"/>
              <w:lang w:eastAsia="en-US"/>
            </w:rPr>
            <w:t xml:space="preserve">                                                  ul. Ogrodowa 5B</w:t>
          </w:r>
          <w:r w:rsidR="00AB7CED" w:rsidRPr="00AB7CED">
            <w:rPr>
              <w:rFonts w:ascii="Arial" w:eastAsia="Calibri" w:hAnsi="Arial" w:cs="Arial"/>
              <w:sz w:val="16"/>
              <w:szCs w:val="16"/>
              <w:lang w:eastAsia="en-US"/>
            </w:rPr>
            <w:t>, 5</w:t>
          </w:r>
          <w:r>
            <w:rPr>
              <w:rFonts w:ascii="Arial" w:eastAsia="Calibri" w:hAnsi="Arial" w:cs="Arial"/>
              <w:sz w:val="16"/>
              <w:szCs w:val="16"/>
              <w:lang w:eastAsia="en-US"/>
            </w:rPr>
            <w:t>8</w:t>
          </w:r>
          <w:r w:rsidR="00AB7CED" w:rsidRPr="00AB7CED">
            <w:rPr>
              <w:rFonts w:ascii="Arial" w:eastAsia="Calibri" w:hAnsi="Arial" w:cs="Arial"/>
              <w:sz w:val="16"/>
              <w:szCs w:val="16"/>
              <w:lang w:eastAsia="en-US"/>
            </w:rPr>
            <w:t>-</w:t>
          </w:r>
          <w:r>
            <w:rPr>
              <w:rFonts w:ascii="Arial" w:eastAsia="Calibri" w:hAnsi="Arial" w:cs="Arial"/>
              <w:sz w:val="16"/>
              <w:szCs w:val="16"/>
              <w:lang w:eastAsia="en-US"/>
            </w:rPr>
            <w:t>306</w:t>
          </w:r>
          <w:r w:rsidR="00AB7CED" w:rsidRPr="00AB7CED">
            <w:rPr>
              <w:rFonts w:ascii="Arial" w:eastAsia="Calibri" w:hAnsi="Arial" w:cs="Arial"/>
              <w:sz w:val="16"/>
              <w:szCs w:val="16"/>
              <w:lang w:eastAsia="en-US"/>
            </w:rPr>
            <w:t xml:space="preserve"> </w:t>
          </w:r>
          <w:r>
            <w:rPr>
              <w:rFonts w:ascii="Arial" w:eastAsia="Calibri" w:hAnsi="Arial" w:cs="Arial"/>
              <w:sz w:val="16"/>
              <w:szCs w:val="16"/>
              <w:lang w:eastAsia="en-US"/>
            </w:rPr>
            <w:t>Wałbrzych</w:t>
          </w:r>
        </w:p>
        <w:p w14:paraId="2C31DA6C" w14:textId="5B57231B" w:rsidR="00AB7CED" w:rsidRPr="00AB7CED" w:rsidRDefault="00AB7CED" w:rsidP="00AB7CED">
          <w:pPr>
            <w:spacing w:line="259" w:lineRule="auto"/>
            <w:jc w:val="right"/>
            <w:rPr>
              <w:rFonts w:ascii="Arial" w:eastAsia="Calibri" w:hAnsi="Arial" w:cs="Arial"/>
              <w:sz w:val="16"/>
              <w:szCs w:val="16"/>
              <w:lang w:eastAsia="en-US"/>
            </w:rPr>
          </w:pPr>
          <w:r w:rsidRPr="00AB7CED">
            <w:rPr>
              <w:rFonts w:ascii="Arial" w:eastAsia="Calibri" w:hAnsi="Arial" w:cs="Arial"/>
              <w:sz w:val="16"/>
              <w:szCs w:val="16"/>
              <w:lang w:eastAsia="en-US"/>
            </w:rPr>
            <w:t>tel.: +48 7</w:t>
          </w:r>
          <w:r w:rsidR="005857EE">
            <w:rPr>
              <w:rFonts w:ascii="Arial" w:eastAsia="Calibri" w:hAnsi="Arial" w:cs="Arial"/>
              <w:sz w:val="16"/>
              <w:szCs w:val="16"/>
              <w:lang w:eastAsia="en-US"/>
            </w:rPr>
            <w:t>4</w:t>
          </w:r>
          <w:r w:rsidRPr="00AB7CED">
            <w:rPr>
              <w:rFonts w:ascii="Arial" w:eastAsia="Calibri" w:hAnsi="Arial" w:cs="Arial"/>
              <w:sz w:val="16"/>
              <w:szCs w:val="16"/>
              <w:lang w:eastAsia="en-US"/>
            </w:rPr>
            <w:t xml:space="preserve"> </w:t>
          </w:r>
          <w:r w:rsidR="005857EE">
            <w:rPr>
              <w:rFonts w:ascii="Arial" w:eastAsia="Calibri" w:hAnsi="Arial" w:cs="Arial"/>
              <w:sz w:val="16"/>
              <w:szCs w:val="16"/>
              <w:lang w:eastAsia="en-US"/>
            </w:rPr>
            <w:t>88</w:t>
          </w:r>
          <w:r w:rsidRPr="00AB7CED">
            <w:rPr>
              <w:rFonts w:ascii="Arial" w:eastAsia="Calibri" w:hAnsi="Arial" w:cs="Arial"/>
              <w:sz w:val="16"/>
              <w:szCs w:val="16"/>
              <w:lang w:eastAsia="en-US"/>
            </w:rPr>
            <w:t xml:space="preserve"> </w:t>
          </w:r>
          <w:r w:rsidR="005857EE">
            <w:rPr>
              <w:rFonts w:ascii="Arial" w:eastAsia="Calibri" w:hAnsi="Arial" w:cs="Arial"/>
              <w:sz w:val="16"/>
              <w:szCs w:val="16"/>
              <w:lang w:eastAsia="en-US"/>
            </w:rPr>
            <w:t>66 500</w:t>
          </w:r>
          <w:r w:rsidRPr="00AB7CED">
            <w:rPr>
              <w:rFonts w:ascii="Arial" w:eastAsia="Calibri" w:hAnsi="Arial" w:cs="Arial"/>
              <w:sz w:val="16"/>
              <w:szCs w:val="16"/>
              <w:lang w:eastAsia="en-US"/>
            </w:rPr>
            <w:t xml:space="preserve"> | fax: +48 </w:t>
          </w:r>
          <w:r w:rsidR="005857EE">
            <w:rPr>
              <w:rFonts w:ascii="Arial" w:eastAsia="Calibri" w:hAnsi="Arial" w:cs="Arial"/>
              <w:sz w:val="16"/>
              <w:szCs w:val="16"/>
              <w:lang w:eastAsia="en-US"/>
            </w:rPr>
            <w:t>74</w:t>
          </w:r>
          <w:r w:rsidRPr="00AB7CED">
            <w:rPr>
              <w:rFonts w:ascii="Arial" w:eastAsia="Calibri" w:hAnsi="Arial" w:cs="Arial"/>
              <w:sz w:val="16"/>
              <w:szCs w:val="16"/>
              <w:lang w:eastAsia="en-US"/>
            </w:rPr>
            <w:t xml:space="preserve"> </w:t>
          </w:r>
          <w:r w:rsidR="005857EE">
            <w:rPr>
              <w:rFonts w:ascii="Arial" w:eastAsia="Calibri" w:hAnsi="Arial" w:cs="Arial"/>
              <w:sz w:val="16"/>
              <w:szCs w:val="16"/>
              <w:lang w:eastAsia="en-US"/>
            </w:rPr>
            <w:t>88</w:t>
          </w:r>
          <w:r w:rsidRPr="00AB7CED">
            <w:rPr>
              <w:rFonts w:ascii="Arial" w:eastAsia="Calibri" w:hAnsi="Arial" w:cs="Arial"/>
              <w:sz w:val="16"/>
              <w:szCs w:val="16"/>
              <w:lang w:eastAsia="en-US"/>
            </w:rPr>
            <w:t xml:space="preserve"> </w:t>
          </w:r>
          <w:r w:rsidR="005857EE">
            <w:rPr>
              <w:rFonts w:ascii="Arial" w:eastAsia="Calibri" w:hAnsi="Arial" w:cs="Arial"/>
              <w:sz w:val="16"/>
              <w:szCs w:val="16"/>
              <w:lang w:eastAsia="en-US"/>
            </w:rPr>
            <w:t>66</w:t>
          </w:r>
          <w:r w:rsidRPr="00AB7CED">
            <w:rPr>
              <w:rFonts w:ascii="Arial" w:eastAsia="Calibri" w:hAnsi="Arial" w:cs="Arial"/>
              <w:sz w:val="16"/>
              <w:szCs w:val="16"/>
              <w:lang w:eastAsia="en-US"/>
            </w:rPr>
            <w:t> </w:t>
          </w:r>
          <w:r w:rsidR="005857EE">
            <w:rPr>
              <w:rFonts w:ascii="Arial" w:eastAsia="Calibri" w:hAnsi="Arial" w:cs="Arial"/>
              <w:sz w:val="16"/>
              <w:szCs w:val="16"/>
              <w:lang w:eastAsia="en-US"/>
            </w:rPr>
            <w:t>509</w:t>
          </w:r>
        </w:p>
        <w:p w14:paraId="0F95287F" w14:textId="0942C413" w:rsidR="00AB7CED" w:rsidRPr="00AB7CED" w:rsidRDefault="00AB7CED" w:rsidP="00AB7CED">
          <w:pPr>
            <w:spacing w:line="259" w:lineRule="auto"/>
            <w:jc w:val="right"/>
            <w:rPr>
              <w:rFonts w:ascii="Arial" w:eastAsia="Calibri" w:hAnsi="Arial" w:cs="Arial"/>
              <w:sz w:val="16"/>
              <w:szCs w:val="16"/>
              <w:lang w:eastAsia="en-US"/>
            </w:rPr>
          </w:pPr>
          <w:r w:rsidRPr="00AB7CED">
            <w:rPr>
              <w:rFonts w:ascii="Arial" w:eastAsia="Calibri" w:hAnsi="Arial" w:cs="Arial"/>
              <w:sz w:val="16"/>
              <w:szCs w:val="16"/>
              <w:lang w:eastAsia="en-US"/>
            </w:rPr>
            <w:t xml:space="preserve">e-mail: </w:t>
          </w:r>
          <w:r w:rsidR="005857EE">
            <w:rPr>
              <w:rFonts w:ascii="Arial" w:eastAsia="Calibri" w:hAnsi="Arial" w:cs="Arial"/>
              <w:sz w:val="16"/>
              <w:szCs w:val="16"/>
              <w:lang w:eastAsia="en-US"/>
            </w:rPr>
            <w:t>walbrzych</w:t>
          </w:r>
          <w:r w:rsidRPr="00AB7CED">
            <w:rPr>
              <w:rFonts w:ascii="Arial" w:eastAsia="Calibri" w:hAnsi="Arial" w:cs="Arial"/>
              <w:sz w:val="16"/>
              <w:szCs w:val="16"/>
              <w:lang w:eastAsia="en-US"/>
            </w:rPr>
            <w:t>@dwup.pl</w:t>
          </w:r>
        </w:p>
      </w:tc>
    </w:tr>
    <w:tr w:rsidR="00933869" w:rsidRPr="00AB7CED" w14:paraId="77D0DE17" w14:textId="77777777" w:rsidTr="00B600D4">
      <w:trPr>
        <w:trHeight w:val="500"/>
      </w:trPr>
      <w:tc>
        <w:tcPr>
          <w:tcW w:w="4865" w:type="dxa"/>
          <w:shd w:val="clear" w:color="auto" w:fill="auto"/>
        </w:tcPr>
        <w:p w14:paraId="7FC4C2A9" w14:textId="77777777" w:rsidR="00933869" w:rsidRPr="00AB7CED" w:rsidRDefault="00933869" w:rsidP="00AB7CED">
          <w:pPr>
            <w:tabs>
              <w:tab w:val="right" w:pos="10204"/>
            </w:tabs>
            <w:rPr>
              <w:rFonts w:ascii="Arial" w:eastAsia="Calibri" w:hAnsi="Arial" w:cs="Arial"/>
              <w:sz w:val="16"/>
              <w:szCs w:val="16"/>
              <w:lang w:eastAsia="en-US"/>
            </w:rPr>
          </w:pPr>
        </w:p>
      </w:tc>
      <w:tc>
        <w:tcPr>
          <w:tcW w:w="4865" w:type="dxa"/>
          <w:shd w:val="clear" w:color="auto" w:fill="auto"/>
        </w:tcPr>
        <w:p w14:paraId="3A6CB7B8" w14:textId="77777777" w:rsidR="00933869" w:rsidRPr="00AB7CED" w:rsidRDefault="00933869" w:rsidP="00AB7CED">
          <w:pPr>
            <w:spacing w:line="259" w:lineRule="auto"/>
            <w:jc w:val="right"/>
            <w:rPr>
              <w:rFonts w:ascii="Arial" w:eastAsia="Calibri" w:hAnsi="Arial" w:cs="Arial"/>
              <w:sz w:val="16"/>
              <w:szCs w:val="16"/>
              <w:lang w:eastAsia="en-US"/>
            </w:rPr>
          </w:pPr>
        </w:p>
      </w:tc>
    </w:tr>
    <w:tr w:rsidR="00AB7CED" w:rsidRPr="00AB7CED" w14:paraId="2BFD8AB3" w14:textId="77777777" w:rsidTr="00B600D4">
      <w:trPr>
        <w:trHeight w:val="500"/>
      </w:trPr>
      <w:tc>
        <w:tcPr>
          <w:tcW w:w="4865" w:type="dxa"/>
          <w:shd w:val="clear" w:color="auto" w:fill="auto"/>
        </w:tcPr>
        <w:p w14:paraId="5C9360E8" w14:textId="6F502265" w:rsidR="00AB7CED" w:rsidRPr="00AB7CED" w:rsidRDefault="00AB7CED" w:rsidP="00AB7CED">
          <w:pPr>
            <w:tabs>
              <w:tab w:val="right" w:pos="10204"/>
            </w:tabs>
            <w:rPr>
              <w:rFonts w:ascii="Arial" w:eastAsia="Calibri" w:hAnsi="Arial" w:cs="Arial"/>
              <w:sz w:val="16"/>
              <w:szCs w:val="16"/>
              <w:lang w:eastAsia="en-US"/>
            </w:rPr>
          </w:pPr>
        </w:p>
      </w:tc>
      <w:tc>
        <w:tcPr>
          <w:tcW w:w="4865" w:type="dxa"/>
          <w:shd w:val="clear" w:color="auto" w:fill="auto"/>
        </w:tcPr>
        <w:p w14:paraId="1CF988B0" w14:textId="0262A971" w:rsidR="00AB7CED" w:rsidRPr="00AB7CED" w:rsidRDefault="00AB7CED" w:rsidP="00AB7CED">
          <w:pPr>
            <w:spacing w:line="259" w:lineRule="auto"/>
            <w:jc w:val="right"/>
            <w:rPr>
              <w:rFonts w:ascii="Arial" w:eastAsia="Calibri" w:hAnsi="Arial" w:cs="Arial"/>
              <w:sz w:val="16"/>
              <w:szCs w:val="16"/>
              <w:lang w:eastAsia="en-US"/>
            </w:rPr>
          </w:pPr>
        </w:p>
      </w:tc>
    </w:tr>
  </w:tbl>
  <w:p w14:paraId="38BEC8CC" w14:textId="77777777" w:rsidR="00AB7CED" w:rsidRPr="00AB7CED" w:rsidRDefault="00AB7CED" w:rsidP="00AB7CED">
    <w:pPr>
      <w:tabs>
        <w:tab w:val="center" w:pos="4536"/>
        <w:tab w:val="right" w:pos="9072"/>
      </w:tabs>
      <w:rPr>
        <w:rFonts w:ascii="Arial" w:eastAsia="Calibri" w:hAnsi="Arial" w:cs="Arial"/>
        <w:noProof/>
        <w:sz w:val="2"/>
        <w:szCs w:val="2"/>
      </w:rPr>
    </w:pPr>
    <w:r w:rsidRPr="00AB7CED">
      <w:rPr>
        <w:rFonts w:ascii="Calibri" w:eastAsia="Calibri" w:hAnsi="Calibri"/>
        <w:noProof/>
        <w:sz w:val="22"/>
        <w:szCs w:val="22"/>
      </w:rPr>
      <w:drawing>
        <wp:anchor distT="0" distB="0" distL="114300" distR="114300" simplePos="0" relativeHeight="251659264" behindDoc="0" locked="0" layoutInCell="1" allowOverlap="1" wp14:anchorId="58267EB7" wp14:editId="57D810AA">
          <wp:simplePos x="0" y="0"/>
          <wp:positionH relativeFrom="column">
            <wp:posOffset>3691890</wp:posOffset>
          </wp:positionH>
          <wp:positionV relativeFrom="paragraph">
            <wp:posOffset>10050145</wp:posOffset>
          </wp:positionV>
          <wp:extent cx="0" cy="0"/>
          <wp:effectExtent l="0" t="0" r="0" b="0"/>
          <wp:wrapNone/>
          <wp:docPr id="10" name="Obraz 10" descr="znak_barw_rp_poziom_szara_ramk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znak_barw_rp_poziom_szara_ramka_rgb"/>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B7CED">
      <w:rPr>
        <w:rFonts w:ascii="Calibri" w:eastAsia="Calibri" w:hAnsi="Calibri"/>
        <w:noProof/>
        <w:sz w:val="22"/>
        <w:szCs w:val="22"/>
      </w:rPr>
      <w:t xml:space="preserve">          </w:t>
    </w:r>
    <w:r w:rsidRPr="00AB7CED">
      <w:rPr>
        <w:rFonts w:ascii="Calibri" w:eastAsia="Calibri" w:hAnsi="Calibri"/>
        <w:noProof/>
        <w:sz w:val="22"/>
        <w:szCs w:val="22"/>
      </w:rPr>
      <w:tab/>
      <w:t xml:space="preserve">          </w:t>
    </w:r>
  </w:p>
  <w:p w14:paraId="0A2A16CD" w14:textId="2FC23A69" w:rsidR="00014406" w:rsidRDefault="00933869" w:rsidP="00AB7CED">
    <w:pPr>
      <w:pStyle w:val="Stopka"/>
    </w:pPr>
    <w:r>
      <w:rPr>
        <w:noProof/>
      </w:rPr>
      <w:drawing>
        <wp:inline distT="0" distB="0" distL="0" distR="0" wp14:anchorId="4947A3CA" wp14:editId="5C634776">
          <wp:extent cx="5760720" cy="609663"/>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760720" cy="609663"/>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ECF6A" w14:textId="77777777" w:rsidR="00014406" w:rsidRDefault="00C96328" w:rsidP="00630CDD">
    <w:pPr>
      <w:pStyle w:val="Stopka"/>
    </w:pPr>
  </w:p>
  <w:p w14:paraId="2077F0D9" w14:textId="77777777" w:rsidR="00630CDD" w:rsidRPr="00630CDD" w:rsidRDefault="00630CDD" w:rsidP="00630C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4EACB" w14:textId="77777777" w:rsidR="005673C1" w:rsidRDefault="005673C1" w:rsidP="00630CDD">
      <w:r>
        <w:separator/>
      </w:r>
    </w:p>
  </w:footnote>
  <w:footnote w:type="continuationSeparator" w:id="0">
    <w:p w14:paraId="526862B1" w14:textId="77777777" w:rsidR="005673C1" w:rsidRDefault="005673C1" w:rsidP="00630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90BF" w14:textId="6EF49CA2" w:rsidR="00AB7CED" w:rsidRPr="00792795" w:rsidRDefault="00AB7CED">
    <w:pPr>
      <w:pStyle w:val="Nagwek"/>
      <w:rPr>
        <w:lang w:val="pl-PL"/>
      </w:rPr>
    </w:pPr>
    <w:r w:rsidRPr="00E40E94">
      <w:rPr>
        <w:noProof/>
        <w:lang w:val="pl-PL"/>
      </w:rPr>
      <w:drawing>
        <wp:inline distT="0" distB="0" distL="0" distR="0" wp14:anchorId="5FD3B464" wp14:editId="57BC58BD">
          <wp:extent cx="1644650" cy="901700"/>
          <wp:effectExtent l="0" t="0" r="0" b="0"/>
          <wp:docPr id="3"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0" cy="901700"/>
                  </a:xfrm>
                  <a:prstGeom prst="rect">
                    <a:avLst/>
                  </a:prstGeom>
                  <a:noFill/>
                  <a:ln>
                    <a:noFill/>
                  </a:ln>
                </pic:spPr>
              </pic:pic>
            </a:graphicData>
          </a:graphic>
        </wp:inline>
      </w:drawing>
    </w:r>
    <w:r w:rsidR="00792795">
      <w:rPr>
        <w:lang w:val="pl-PL"/>
      </w:rPr>
      <w:t xml:space="preserve">                                                  </w:t>
    </w:r>
    <w:r w:rsidR="00637F5D">
      <w:rPr>
        <w:lang w:val="pl-PL"/>
      </w:rPr>
      <w:t xml:space="preserve">                 </w:t>
    </w:r>
    <w:r w:rsidR="00792795">
      <w:rPr>
        <w:lang w:val="pl-PL"/>
      </w:rPr>
      <w:t xml:space="preserve">    </w:t>
    </w:r>
    <w:r w:rsidR="00637F5D">
      <w:rPr>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583" w14:textId="77777777" w:rsidR="006229E5" w:rsidRDefault="006229E5">
    <w:pPr>
      <w:pStyle w:val="Nagwek"/>
    </w:pPr>
  </w:p>
  <w:p w14:paraId="3B325F0D" w14:textId="77777777" w:rsidR="006229E5" w:rsidRDefault="006229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1" w15:restartNumberingAfterBreak="0">
    <w:nsid w:val="00D936B8"/>
    <w:multiLevelType w:val="hybridMultilevel"/>
    <w:tmpl w:val="B8D073DC"/>
    <w:lvl w:ilvl="0" w:tplc="26E4461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74D39FE"/>
    <w:multiLevelType w:val="hybridMultilevel"/>
    <w:tmpl w:val="18F85C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89E4CD9"/>
    <w:multiLevelType w:val="multilevel"/>
    <w:tmpl w:val="1BBED09A"/>
    <w:lvl w:ilvl="0">
      <w:start w:val="13"/>
      <w:numFmt w:val="decimal"/>
      <w:lvlText w:val="%1."/>
      <w:lvlJc w:val="left"/>
      <w:pPr>
        <w:ind w:left="360" w:hanging="360"/>
      </w:pPr>
      <w:rPr>
        <w:rFonts w:hint="default"/>
        <w:b/>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B1F5B57"/>
    <w:multiLevelType w:val="hybridMultilevel"/>
    <w:tmpl w:val="730869B6"/>
    <w:lvl w:ilvl="0" w:tplc="E0D2599E">
      <w:start w:val="1"/>
      <w:numFmt w:val="lowerLetter"/>
      <w:lvlText w:val="%1)"/>
      <w:lvlJc w:val="left"/>
      <w:pPr>
        <w:ind w:left="3276" w:hanging="360"/>
      </w:pPr>
      <w:rPr>
        <w:color w:val="auto"/>
      </w:rPr>
    </w:lvl>
    <w:lvl w:ilvl="1" w:tplc="04150019" w:tentative="1">
      <w:start w:val="1"/>
      <w:numFmt w:val="lowerLetter"/>
      <w:lvlText w:val="%2."/>
      <w:lvlJc w:val="left"/>
      <w:pPr>
        <w:ind w:left="3996" w:hanging="360"/>
      </w:pPr>
    </w:lvl>
    <w:lvl w:ilvl="2" w:tplc="0415001B" w:tentative="1">
      <w:start w:val="1"/>
      <w:numFmt w:val="lowerRoman"/>
      <w:lvlText w:val="%3."/>
      <w:lvlJc w:val="right"/>
      <w:pPr>
        <w:ind w:left="4716" w:hanging="180"/>
      </w:pPr>
    </w:lvl>
    <w:lvl w:ilvl="3" w:tplc="0415000F" w:tentative="1">
      <w:start w:val="1"/>
      <w:numFmt w:val="decimal"/>
      <w:lvlText w:val="%4."/>
      <w:lvlJc w:val="left"/>
      <w:pPr>
        <w:ind w:left="5436" w:hanging="360"/>
      </w:pPr>
    </w:lvl>
    <w:lvl w:ilvl="4" w:tplc="04150019" w:tentative="1">
      <w:start w:val="1"/>
      <w:numFmt w:val="lowerLetter"/>
      <w:lvlText w:val="%5."/>
      <w:lvlJc w:val="left"/>
      <w:pPr>
        <w:ind w:left="6156" w:hanging="360"/>
      </w:pPr>
    </w:lvl>
    <w:lvl w:ilvl="5" w:tplc="0415001B" w:tentative="1">
      <w:start w:val="1"/>
      <w:numFmt w:val="lowerRoman"/>
      <w:lvlText w:val="%6."/>
      <w:lvlJc w:val="right"/>
      <w:pPr>
        <w:ind w:left="6876" w:hanging="180"/>
      </w:pPr>
    </w:lvl>
    <w:lvl w:ilvl="6" w:tplc="0415000F" w:tentative="1">
      <w:start w:val="1"/>
      <w:numFmt w:val="decimal"/>
      <w:lvlText w:val="%7."/>
      <w:lvlJc w:val="left"/>
      <w:pPr>
        <w:ind w:left="7596" w:hanging="360"/>
      </w:pPr>
    </w:lvl>
    <w:lvl w:ilvl="7" w:tplc="04150019" w:tentative="1">
      <w:start w:val="1"/>
      <w:numFmt w:val="lowerLetter"/>
      <w:lvlText w:val="%8."/>
      <w:lvlJc w:val="left"/>
      <w:pPr>
        <w:ind w:left="8316" w:hanging="360"/>
      </w:pPr>
    </w:lvl>
    <w:lvl w:ilvl="8" w:tplc="0415001B" w:tentative="1">
      <w:start w:val="1"/>
      <w:numFmt w:val="lowerRoman"/>
      <w:lvlText w:val="%9."/>
      <w:lvlJc w:val="right"/>
      <w:pPr>
        <w:ind w:left="9036" w:hanging="180"/>
      </w:pPr>
    </w:lvl>
  </w:abstractNum>
  <w:abstractNum w:abstractNumId="5" w15:restartNumberingAfterBreak="0">
    <w:nsid w:val="2938715E"/>
    <w:multiLevelType w:val="hybridMultilevel"/>
    <w:tmpl w:val="FC5C0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325D5E"/>
    <w:multiLevelType w:val="hybridMultilevel"/>
    <w:tmpl w:val="7862C37A"/>
    <w:lvl w:ilvl="0" w:tplc="6B52BCAE">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4E1C56"/>
    <w:multiLevelType w:val="hybridMultilevel"/>
    <w:tmpl w:val="9FDC51E2"/>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40606EFF"/>
    <w:multiLevelType w:val="hybridMultilevel"/>
    <w:tmpl w:val="0E6A45C4"/>
    <w:lvl w:ilvl="0" w:tplc="6B52BCAE">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D92782"/>
    <w:multiLevelType w:val="hybridMultilevel"/>
    <w:tmpl w:val="E3721F2A"/>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7363531"/>
    <w:multiLevelType w:val="hybridMultilevel"/>
    <w:tmpl w:val="29FC03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B872E1"/>
    <w:multiLevelType w:val="hybridMultilevel"/>
    <w:tmpl w:val="9E324D3A"/>
    <w:lvl w:ilvl="0" w:tplc="1E96D8CC">
      <w:start w:val="4"/>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2405BF"/>
    <w:multiLevelType w:val="multilevel"/>
    <w:tmpl w:val="98661DA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9F30655"/>
    <w:multiLevelType w:val="hybridMultilevel"/>
    <w:tmpl w:val="EEF0181E"/>
    <w:lvl w:ilvl="0" w:tplc="6B52BCAE">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29400C"/>
    <w:multiLevelType w:val="hybridMultilevel"/>
    <w:tmpl w:val="9710C9B2"/>
    <w:lvl w:ilvl="0" w:tplc="0415000F">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1133FFD"/>
    <w:multiLevelType w:val="hybridMultilevel"/>
    <w:tmpl w:val="F3361EA2"/>
    <w:lvl w:ilvl="0" w:tplc="8182F3D2">
      <w:start w:val="1"/>
      <w:numFmt w:val="decimal"/>
      <w:lvlText w:val="%1."/>
      <w:lvlJc w:val="left"/>
      <w:pPr>
        <w:ind w:left="1080" w:hanging="360"/>
      </w:pPr>
      <w:rPr>
        <w:rFonts w:hint="default"/>
      </w:rPr>
    </w:lvl>
    <w:lvl w:ilvl="1" w:tplc="A148BDC4">
      <w:start w:val="1"/>
      <w:numFmt w:val="decimal"/>
      <w:lvlText w:val="%2)"/>
      <w:lvlJc w:val="left"/>
      <w:pPr>
        <w:ind w:left="928"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B7915A8"/>
    <w:multiLevelType w:val="hybridMultilevel"/>
    <w:tmpl w:val="ED603534"/>
    <w:lvl w:ilvl="0" w:tplc="AA12E8DA">
      <w:start w:val="2"/>
      <w:numFmt w:val="decimal"/>
      <w:lvlText w:val="%1."/>
      <w:lvlJc w:val="left"/>
      <w:pPr>
        <w:ind w:left="643" w:hanging="360"/>
      </w:pPr>
      <w:rPr>
        <w:rFonts w:hint="default"/>
        <w:b w:val="0"/>
      </w:r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num w:numId="1">
    <w:abstractNumId w:val="4"/>
  </w:num>
  <w:num w:numId="2">
    <w:abstractNumId w:val="15"/>
  </w:num>
  <w:num w:numId="3">
    <w:abstractNumId w:val="11"/>
  </w:num>
  <w:num w:numId="4">
    <w:abstractNumId w:val="14"/>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12"/>
  </w:num>
  <w:num w:numId="10">
    <w:abstractNumId w:val="0"/>
  </w:num>
  <w:num w:numId="11">
    <w:abstractNumId w:val="2"/>
  </w:num>
  <w:num w:numId="12">
    <w:abstractNumId w:val="1"/>
  </w:num>
  <w:num w:numId="13">
    <w:abstractNumId w:val="7"/>
  </w:num>
  <w:num w:numId="14">
    <w:abstractNumId w:val="13"/>
  </w:num>
  <w:num w:numId="15">
    <w:abstractNumId w:val="8"/>
  </w:num>
  <w:num w:numId="16">
    <w:abstractNumId w:val="16"/>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nata Ciempa">
    <w15:presenceInfo w15:providerId="AD" w15:userId="S-1-5-21-1434787077-604915298-1717707607-43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CDD"/>
    <w:rsid w:val="00074C7C"/>
    <w:rsid w:val="00085D06"/>
    <w:rsid w:val="000916C1"/>
    <w:rsid w:val="00094591"/>
    <w:rsid w:val="000B5306"/>
    <w:rsid w:val="000D772D"/>
    <w:rsid w:val="000E04EF"/>
    <w:rsid w:val="00106878"/>
    <w:rsid w:val="00122288"/>
    <w:rsid w:val="00134688"/>
    <w:rsid w:val="001473F6"/>
    <w:rsid w:val="00160CF2"/>
    <w:rsid w:val="00163027"/>
    <w:rsid w:val="001722FE"/>
    <w:rsid w:val="0018268C"/>
    <w:rsid w:val="00183A33"/>
    <w:rsid w:val="00197C71"/>
    <w:rsid w:val="001B2DD6"/>
    <w:rsid w:val="001C54F3"/>
    <w:rsid w:val="001D3C95"/>
    <w:rsid w:val="001F2FF6"/>
    <w:rsid w:val="001F376C"/>
    <w:rsid w:val="001F54FE"/>
    <w:rsid w:val="001F7FAB"/>
    <w:rsid w:val="00232E5B"/>
    <w:rsid w:val="00251E62"/>
    <w:rsid w:val="00270759"/>
    <w:rsid w:val="002E4034"/>
    <w:rsid w:val="002F4317"/>
    <w:rsid w:val="00324DE1"/>
    <w:rsid w:val="00345A80"/>
    <w:rsid w:val="003532FD"/>
    <w:rsid w:val="00354F2D"/>
    <w:rsid w:val="00364773"/>
    <w:rsid w:val="00380763"/>
    <w:rsid w:val="00383D37"/>
    <w:rsid w:val="003D3080"/>
    <w:rsid w:val="003D748C"/>
    <w:rsid w:val="003F2203"/>
    <w:rsid w:val="003F4556"/>
    <w:rsid w:val="00403DB8"/>
    <w:rsid w:val="00426556"/>
    <w:rsid w:val="0043567D"/>
    <w:rsid w:val="004431A8"/>
    <w:rsid w:val="004504FA"/>
    <w:rsid w:val="00476C49"/>
    <w:rsid w:val="00485DAC"/>
    <w:rsid w:val="004B77AC"/>
    <w:rsid w:val="004D1053"/>
    <w:rsid w:val="004D507A"/>
    <w:rsid w:val="004F31B9"/>
    <w:rsid w:val="00506723"/>
    <w:rsid w:val="00510541"/>
    <w:rsid w:val="005379D6"/>
    <w:rsid w:val="0054259C"/>
    <w:rsid w:val="00552163"/>
    <w:rsid w:val="005673C1"/>
    <w:rsid w:val="005857EE"/>
    <w:rsid w:val="00591174"/>
    <w:rsid w:val="005E25C2"/>
    <w:rsid w:val="005E62EE"/>
    <w:rsid w:val="005E6A66"/>
    <w:rsid w:val="005F0526"/>
    <w:rsid w:val="005F27A8"/>
    <w:rsid w:val="006229E5"/>
    <w:rsid w:val="00630CDD"/>
    <w:rsid w:val="00632D8E"/>
    <w:rsid w:val="00637F5D"/>
    <w:rsid w:val="0067294A"/>
    <w:rsid w:val="006B325B"/>
    <w:rsid w:val="006C3F97"/>
    <w:rsid w:val="006F21EF"/>
    <w:rsid w:val="006F3D60"/>
    <w:rsid w:val="00705DB0"/>
    <w:rsid w:val="00720F1A"/>
    <w:rsid w:val="00724C3B"/>
    <w:rsid w:val="00731125"/>
    <w:rsid w:val="0074304E"/>
    <w:rsid w:val="00761376"/>
    <w:rsid w:val="00792795"/>
    <w:rsid w:val="007B038F"/>
    <w:rsid w:val="007B5AE9"/>
    <w:rsid w:val="007F2581"/>
    <w:rsid w:val="007F5C9C"/>
    <w:rsid w:val="0080776A"/>
    <w:rsid w:val="00811A84"/>
    <w:rsid w:val="00846FDF"/>
    <w:rsid w:val="00847774"/>
    <w:rsid w:val="00880DE0"/>
    <w:rsid w:val="008A1D45"/>
    <w:rsid w:val="008B1D56"/>
    <w:rsid w:val="008B26E8"/>
    <w:rsid w:val="008E4411"/>
    <w:rsid w:val="00920341"/>
    <w:rsid w:val="00933869"/>
    <w:rsid w:val="00990CCF"/>
    <w:rsid w:val="009A234C"/>
    <w:rsid w:val="009A40C7"/>
    <w:rsid w:val="009A40E5"/>
    <w:rsid w:val="009A6083"/>
    <w:rsid w:val="009F1AED"/>
    <w:rsid w:val="009F4B40"/>
    <w:rsid w:val="00A05434"/>
    <w:rsid w:val="00A76D66"/>
    <w:rsid w:val="00AB0FD8"/>
    <w:rsid w:val="00AB7CED"/>
    <w:rsid w:val="00AC1935"/>
    <w:rsid w:val="00B06FCA"/>
    <w:rsid w:val="00B17B6F"/>
    <w:rsid w:val="00B2153F"/>
    <w:rsid w:val="00B40F00"/>
    <w:rsid w:val="00B45118"/>
    <w:rsid w:val="00B9230B"/>
    <w:rsid w:val="00B95E73"/>
    <w:rsid w:val="00BA7ADE"/>
    <w:rsid w:val="00BC5F0C"/>
    <w:rsid w:val="00BC74BA"/>
    <w:rsid w:val="00C02549"/>
    <w:rsid w:val="00C17D00"/>
    <w:rsid w:val="00C24111"/>
    <w:rsid w:val="00C4676E"/>
    <w:rsid w:val="00C8583A"/>
    <w:rsid w:val="00C91588"/>
    <w:rsid w:val="00C95F5D"/>
    <w:rsid w:val="00C96328"/>
    <w:rsid w:val="00C96C99"/>
    <w:rsid w:val="00CE65CF"/>
    <w:rsid w:val="00D42B6B"/>
    <w:rsid w:val="00D56D2E"/>
    <w:rsid w:val="00D629EB"/>
    <w:rsid w:val="00D632F9"/>
    <w:rsid w:val="00DA0F3B"/>
    <w:rsid w:val="00DA65B1"/>
    <w:rsid w:val="00DA6ED4"/>
    <w:rsid w:val="00DC472F"/>
    <w:rsid w:val="00DD49C3"/>
    <w:rsid w:val="00DF2E6D"/>
    <w:rsid w:val="00E016B0"/>
    <w:rsid w:val="00E14EC6"/>
    <w:rsid w:val="00E54A0B"/>
    <w:rsid w:val="00E8060F"/>
    <w:rsid w:val="00EA3D1A"/>
    <w:rsid w:val="00EA3D1B"/>
    <w:rsid w:val="00F014D8"/>
    <w:rsid w:val="00F443F2"/>
    <w:rsid w:val="00F51A4D"/>
    <w:rsid w:val="00F55FBA"/>
    <w:rsid w:val="00F5670B"/>
    <w:rsid w:val="00F64753"/>
    <w:rsid w:val="00F86DCA"/>
    <w:rsid w:val="00FF0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B0C0EB"/>
  <w15:docId w15:val="{12EE989D-CFE5-4D99-9925-D04B4098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CDD"/>
    <w:pPr>
      <w:spacing w:after="0" w:line="240" w:lineRule="auto"/>
    </w:pPr>
    <w:rPr>
      <w:rFonts w:ascii="Times New Roman" w:eastAsia="MS Mincho" w:hAnsi="Times New Roman" w:cs="Times New Roman"/>
      <w:sz w:val="20"/>
      <w:szCs w:val="20"/>
      <w:lang w:eastAsia="pl-PL"/>
    </w:rPr>
  </w:style>
  <w:style w:type="paragraph" w:styleId="Nagwek1">
    <w:name w:val="heading 1"/>
    <w:basedOn w:val="Normalny"/>
    <w:next w:val="Normalny"/>
    <w:link w:val="Nagwek1Znak"/>
    <w:uiPriority w:val="9"/>
    <w:qFormat/>
    <w:rsid w:val="007B038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630CDD"/>
    <w:pPr>
      <w:keepNext/>
      <w:outlineLvl w:val="2"/>
    </w:pPr>
    <w:rPr>
      <w:sz w:val="36"/>
      <w:lang w:val="x-none"/>
    </w:rPr>
  </w:style>
  <w:style w:type="paragraph" w:styleId="Nagwek8">
    <w:name w:val="heading 8"/>
    <w:basedOn w:val="Normalny"/>
    <w:next w:val="Normalny"/>
    <w:link w:val="Nagwek8Znak"/>
    <w:qFormat/>
    <w:rsid w:val="00630CDD"/>
    <w:pPr>
      <w:keepNext/>
      <w:jc w:val="center"/>
      <w:outlineLvl w:val="7"/>
    </w:pPr>
    <w:rPr>
      <w:sz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30CDD"/>
    <w:rPr>
      <w:rFonts w:ascii="Times New Roman" w:eastAsia="MS Mincho" w:hAnsi="Times New Roman" w:cs="Times New Roman"/>
      <w:sz w:val="36"/>
      <w:szCs w:val="20"/>
      <w:lang w:val="x-none" w:eastAsia="pl-PL"/>
    </w:rPr>
  </w:style>
  <w:style w:type="character" w:customStyle="1" w:styleId="Nagwek8Znak">
    <w:name w:val="Nagłówek 8 Znak"/>
    <w:basedOn w:val="Domylnaczcionkaakapitu"/>
    <w:link w:val="Nagwek8"/>
    <w:rsid w:val="00630CDD"/>
    <w:rPr>
      <w:rFonts w:ascii="Times New Roman" w:eastAsia="MS Mincho" w:hAnsi="Times New Roman" w:cs="Times New Roman"/>
      <w:sz w:val="28"/>
      <w:szCs w:val="20"/>
      <w:lang w:val="x-none" w:eastAsia="pl-PL"/>
    </w:rPr>
  </w:style>
  <w:style w:type="paragraph" w:styleId="Nagwek">
    <w:name w:val="header"/>
    <w:basedOn w:val="Normalny"/>
    <w:link w:val="NagwekZnak"/>
    <w:uiPriority w:val="99"/>
    <w:rsid w:val="00630CDD"/>
    <w:pPr>
      <w:tabs>
        <w:tab w:val="center" w:pos="4536"/>
        <w:tab w:val="right" w:pos="9072"/>
      </w:tabs>
    </w:pPr>
    <w:rPr>
      <w:lang w:val="x-none"/>
    </w:rPr>
  </w:style>
  <w:style w:type="character" w:customStyle="1" w:styleId="NagwekZnak">
    <w:name w:val="Nagłówek Znak"/>
    <w:basedOn w:val="Domylnaczcionkaakapitu"/>
    <w:link w:val="Nagwek"/>
    <w:uiPriority w:val="99"/>
    <w:rsid w:val="00630CDD"/>
    <w:rPr>
      <w:rFonts w:ascii="Times New Roman" w:eastAsia="MS Mincho" w:hAnsi="Times New Roman" w:cs="Times New Roman"/>
      <w:sz w:val="20"/>
      <w:szCs w:val="20"/>
      <w:lang w:val="x-none" w:eastAsia="pl-PL"/>
    </w:rPr>
  </w:style>
  <w:style w:type="paragraph" w:styleId="Stopka">
    <w:name w:val="footer"/>
    <w:basedOn w:val="Normalny"/>
    <w:link w:val="StopkaZnak"/>
    <w:uiPriority w:val="99"/>
    <w:rsid w:val="00630CDD"/>
    <w:pPr>
      <w:tabs>
        <w:tab w:val="center" w:pos="4536"/>
        <w:tab w:val="right" w:pos="9072"/>
      </w:tabs>
    </w:pPr>
    <w:rPr>
      <w:lang w:val="x-none"/>
    </w:rPr>
  </w:style>
  <w:style w:type="character" w:customStyle="1" w:styleId="StopkaZnak">
    <w:name w:val="Stopka Znak"/>
    <w:basedOn w:val="Domylnaczcionkaakapitu"/>
    <w:link w:val="Stopka"/>
    <w:uiPriority w:val="99"/>
    <w:rsid w:val="00630CDD"/>
    <w:rPr>
      <w:rFonts w:ascii="Times New Roman" w:eastAsia="MS Mincho" w:hAnsi="Times New Roman" w:cs="Times New Roman"/>
      <w:sz w:val="20"/>
      <w:szCs w:val="20"/>
      <w:lang w:val="x-none" w:eastAsia="pl-PL"/>
    </w:rPr>
  </w:style>
  <w:style w:type="paragraph" w:styleId="Tekstpodstawowy3">
    <w:name w:val="Body Text 3"/>
    <w:basedOn w:val="Normalny"/>
    <w:link w:val="Tekstpodstawowy3Znak"/>
    <w:rsid w:val="00630CDD"/>
    <w:pPr>
      <w:spacing w:after="120"/>
    </w:pPr>
    <w:rPr>
      <w:sz w:val="16"/>
      <w:szCs w:val="16"/>
      <w:lang w:val="x-none"/>
    </w:rPr>
  </w:style>
  <w:style w:type="character" w:customStyle="1" w:styleId="Tekstpodstawowy3Znak">
    <w:name w:val="Tekst podstawowy 3 Znak"/>
    <w:basedOn w:val="Domylnaczcionkaakapitu"/>
    <w:link w:val="Tekstpodstawowy3"/>
    <w:rsid w:val="00630CDD"/>
    <w:rPr>
      <w:rFonts w:ascii="Times New Roman" w:eastAsia="MS Mincho" w:hAnsi="Times New Roman" w:cs="Times New Roman"/>
      <w:sz w:val="16"/>
      <w:szCs w:val="16"/>
      <w:lang w:val="x-none" w:eastAsia="pl-PL"/>
    </w:rPr>
  </w:style>
  <w:style w:type="character" w:styleId="Hipercze">
    <w:name w:val="Hyperlink"/>
    <w:basedOn w:val="Domylnaczcionkaakapitu"/>
    <w:uiPriority w:val="99"/>
    <w:unhideWhenUsed/>
    <w:rsid w:val="00364773"/>
    <w:rPr>
      <w:color w:val="0563C1" w:themeColor="hyperlink"/>
      <w:u w:val="single"/>
    </w:rPr>
  </w:style>
  <w:style w:type="paragraph" w:styleId="Akapitzlist">
    <w:name w:val="List Paragraph"/>
    <w:basedOn w:val="Normalny"/>
    <w:link w:val="AkapitzlistZnak"/>
    <w:uiPriority w:val="34"/>
    <w:qFormat/>
    <w:rsid w:val="0043567D"/>
    <w:pPr>
      <w:spacing w:after="200" w:line="276" w:lineRule="auto"/>
      <w:ind w:left="720"/>
      <w:contextualSpacing/>
    </w:pPr>
    <w:rPr>
      <w:rFonts w:ascii="Calibri" w:eastAsia="Calibri" w:hAnsi="Calibri"/>
      <w:sz w:val="22"/>
      <w:szCs w:val="22"/>
      <w:lang w:val="x-none" w:eastAsia="x-none"/>
    </w:rPr>
  </w:style>
  <w:style w:type="character" w:customStyle="1" w:styleId="AkapitzlistZnak">
    <w:name w:val="Akapit z listą Znak"/>
    <w:link w:val="Akapitzlist"/>
    <w:uiPriority w:val="34"/>
    <w:locked/>
    <w:rsid w:val="0043567D"/>
    <w:rPr>
      <w:rFonts w:ascii="Calibri" w:eastAsia="Calibri" w:hAnsi="Calibri" w:cs="Times New Roman"/>
      <w:lang w:val="x-none" w:eastAsia="x-none"/>
    </w:rPr>
  </w:style>
  <w:style w:type="character" w:styleId="Tekstzastpczy">
    <w:name w:val="Placeholder Text"/>
    <w:basedOn w:val="Domylnaczcionkaakapitu"/>
    <w:uiPriority w:val="99"/>
    <w:semiHidden/>
    <w:rsid w:val="00DA6ED4"/>
    <w:rPr>
      <w:color w:val="808080"/>
    </w:rPr>
  </w:style>
  <w:style w:type="paragraph" w:styleId="Tekstdymka">
    <w:name w:val="Balloon Text"/>
    <w:basedOn w:val="Normalny"/>
    <w:link w:val="TekstdymkaZnak"/>
    <w:uiPriority w:val="99"/>
    <w:semiHidden/>
    <w:unhideWhenUsed/>
    <w:rsid w:val="00880D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0DE0"/>
    <w:rPr>
      <w:rFonts w:ascii="Segoe UI" w:eastAsia="MS Mincho" w:hAnsi="Segoe UI" w:cs="Segoe UI"/>
      <w:sz w:val="18"/>
      <w:szCs w:val="18"/>
      <w:lang w:eastAsia="pl-PL"/>
    </w:rPr>
  </w:style>
  <w:style w:type="character" w:customStyle="1" w:styleId="Nagwek1Znak">
    <w:name w:val="Nagłówek 1 Znak"/>
    <w:basedOn w:val="Domylnaczcionkaakapitu"/>
    <w:link w:val="Nagwek1"/>
    <w:uiPriority w:val="9"/>
    <w:rsid w:val="007B038F"/>
    <w:rPr>
      <w:rFonts w:asciiTheme="majorHAnsi" w:eastAsiaTheme="majorEastAsia" w:hAnsiTheme="majorHAnsi" w:cstheme="majorBidi"/>
      <w:color w:val="2E74B5" w:themeColor="accent1" w:themeShade="BF"/>
      <w:sz w:val="32"/>
      <w:szCs w:val="32"/>
      <w:lang w:eastAsia="pl-PL"/>
    </w:rPr>
  </w:style>
  <w:style w:type="paragraph" w:customStyle="1" w:styleId="Default">
    <w:name w:val="Default"/>
    <w:rsid w:val="0074304E"/>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8268C"/>
    <w:rPr>
      <w:sz w:val="16"/>
      <w:szCs w:val="16"/>
    </w:rPr>
  </w:style>
  <w:style w:type="paragraph" w:styleId="Tekstkomentarza">
    <w:name w:val="annotation text"/>
    <w:basedOn w:val="Normalny"/>
    <w:link w:val="TekstkomentarzaZnak"/>
    <w:uiPriority w:val="99"/>
    <w:semiHidden/>
    <w:unhideWhenUsed/>
    <w:rsid w:val="0018268C"/>
  </w:style>
  <w:style w:type="character" w:customStyle="1" w:styleId="TekstkomentarzaZnak">
    <w:name w:val="Tekst komentarza Znak"/>
    <w:basedOn w:val="Domylnaczcionkaakapitu"/>
    <w:link w:val="Tekstkomentarza"/>
    <w:uiPriority w:val="99"/>
    <w:semiHidden/>
    <w:rsid w:val="0018268C"/>
    <w:rPr>
      <w:rFonts w:ascii="Times New Roman" w:eastAsia="MS Mincho"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8268C"/>
    <w:rPr>
      <w:b/>
      <w:bCs/>
    </w:rPr>
  </w:style>
  <w:style w:type="character" w:customStyle="1" w:styleId="TematkomentarzaZnak">
    <w:name w:val="Temat komentarza Znak"/>
    <w:basedOn w:val="TekstkomentarzaZnak"/>
    <w:link w:val="Tematkomentarza"/>
    <w:uiPriority w:val="99"/>
    <w:semiHidden/>
    <w:rsid w:val="0018268C"/>
    <w:rPr>
      <w:rFonts w:ascii="Times New Roman" w:eastAsia="MS Mincho"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10514">
      <w:bodyDiv w:val="1"/>
      <w:marLeft w:val="0"/>
      <w:marRight w:val="0"/>
      <w:marTop w:val="0"/>
      <w:marBottom w:val="0"/>
      <w:divBdr>
        <w:top w:val="none" w:sz="0" w:space="0" w:color="auto"/>
        <w:left w:val="none" w:sz="0" w:space="0" w:color="auto"/>
        <w:bottom w:val="none" w:sz="0" w:space="0" w:color="auto"/>
        <w:right w:val="none" w:sz="0" w:space="0" w:color="auto"/>
      </w:divBdr>
    </w:div>
    <w:div w:id="620501769">
      <w:bodyDiv w:val="1"/>
      <w:marLeft w:val="0"/>
      <w:marRight w:val="0"/>
      <w:marTop w:val="0"/>
      <w:marBottom w:val="0"/>
      <w:divBdr>
        <w:top w:val="none" w:sz="0" w:space="0" w:color="auto"/>
        <w:left w:val="none" w:sz="0" w:space="0" w:color="auto"/>
        <w:bottom w:val="none" w:sz="0" w:space="0" w:color="auto"/>
        <w:right w:val="none" w:sz="0" w:space="0" w:color="auto"/>
      </w:divBdr>
    </w:div>
    <w:div w:id="1682318102">
      <w:bodyDiv w:val="1"/>
      <w:marLeft w:val="0"/>
      <w:marRight w:val="0"/>
      <w:marTop w:val="0"/>
      <w:marBottom w:val="0"/>
      <w:divBdr>
        <w:top w:val="none" w:sz="0" w:space="0" w:color="auto"/>
        <w:left w:val="none" w:sz="0" w:space="0" w:color="auto"/>
        <w:bottom w:val="none" w:sz="0" w:space="0" w:color="auto"/>
        <w:right w:val="none" w:sz="0" w:space="0" w:color="auto"/>
      </w:divBdr>
    </w:div>
    <w:div w:id="170513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A195A-760A-43C3-B67B-9DC192590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1174</Words>
  <Characters>7044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Dolnośląski WUP</dc:creator>
  <cp:keywords/>
  <dc:description/>
  <cp:lastModifiedBy>Anna Malik</cp:lastModifiedBy>
  <cp:revision>6</cp:revision>
  <cp:lastPrinted>2024-11-07T13:45:00Z</cp:lastPrinted>
  <dcterms:created xsi:type="dcterms:W3CDTF">2024-11-26T11:19:00Z</dcterms:created>
  <dcterms:modified xsi:type="dcterms:W3CDTF">2024-12-03T06:41:00Z</dcterms:modified>
</cp:coreProperties>
</file>