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EC78C" w14:textId="231A39ED" w:rsidR="000570BB" w:rsidRDefault="000570BB">
      <w:pPr>
        <w:rPr>
          <w:b/>
          <w:bCs/>
        </w:rPr>
      </w:pPr>
    </w:p>
    <w:p w14:paraId="6AAA0633" w14:textId="77777777" w:rsidR="00A4250D" w:rsidRDefault="00A4250D" w:rsidP="000570BB">
      <w:pPr>
        <w:pStyle w:val="Nagwekspisutreci"/>
        <w:numPr>
          <w:ilvl w:val="0"/>
          <w:numId w:val="0"/>
        </w:numPr>
        <w:ind w:left="432"/>
        <w:rPr>
          <w:rFonts w:eastAsiaTheme="minorHAnsi" w:cstheme="minorBidi"/>
          <w:b w:val="0"/>
          <w:szCs w:val="22"/>
          <w:lang w:eastAsia="en-US"/>
        </w:rPr>
      </w:pPr>
    </w:p>
    <w:tbl>
      <w:tblPr>
        <w:tblpPr w:leftFromText="141" w:rightFromText="141" w:vertAnchor="page" w:horzAnchor="margin" w:tblpY="1306"/>
        <w:tblW w:w="9737" w:type="dxa"/>
        <w:tblCellMar>
          <w:left w:w="70" w:type="dxa"/>
          <w:right w:w="70" w:type="dxa"/>
        </w:tblCellMar>
        <w:tblLook w:val="04A0" w:firstRow="1" w:lastRow="0" w:firstColumn="1" w:lastColumn="0" w:noHBand="0" w:noVBand="1"/>
      </w:tblPr>
      <w:tblGrid>
        <w:gridCol w:w="1867"/>
        <w:gridCol w:w="3505"/>
        <w:gridCol w:w="323"/>
        <w:gridCol w:w="2341"/>
        <w:gridCol w:w="1701"/>
      </w:tblGrid>
      <w:tr w:rsidR="00A4250D" w:rsidRPr="00A4250D" w14:paraId="169B7987" w14:textId="77777777" w:rsidTr="00AA0D73">
        <w:trPr>
          <w:trHeight w:val="396"/>
        </w:trPr>
        <w:tc>
          <w:tcPr>
            <w:tcW w:w="1867" w:type="dxa"/>
            <w:tcBorders>
              <w:top w:val="single" w:sz="12" w:space="0" w:color="auto"/>
              <w:left w:val="single" w:sz="12" w:space="0" w:color="auto"/>
              <w:bottom w:val="single" w:sz="6" w:space="0" w:color="auto"/>
              <w:right w:val="single" w:sz="6" w:space="0" w:color="auto"/>
            </w:tcBorders>
            <w:shd w:val="pct10" w:color="auto" w:fill="auto"/>
            <w:vAlign w:val="center"/>
          </w:tcPr>
          <w:p w14:paraId="16DEC88B" w14:textId="77777777" w:rsidR="00A4250D" w:rsidRPr="00A4250D" w:rsidRDefault="00A4250D" w:rsidP="00A4250D">
            <w:pPr>
              <w:suppressAutoHyphens/>
              <w:rPr>
                <w:b/>
                <w:bCs/>
              </w:rPr>
            </w:pPr>
            <w:bookmarkStart w:id="0" w:name="_Hlk66699698"/>
            <w:r w:rsidRPr="00A4250D">
              <w:rPr>
                <w:b/>
                <w:bCs/>
              </w:rPr>
              <w:t>NR UMOWY</w:t>
            </w:r>
          </w:p>
        </w:tc>
        <w:tc>
          <w:tcPr>
            <w:tcW w:w="7870" w:type="dxa"/>
            <w:gridSpan w:val="4"/>
            <w:tcBorders>
              <w:top w:val="single" w:sz="12" w:space="0" w:color="auto"/>
              <w:left w:val="single" w:sz="6" w:space="0" w:color="auto"/>
              <w:bottom w:val="single" w:sz="6" w:space="0" w:color="auto"/>
              <w:right w:val="single" w:sz="12" w:space="0" w:color="auto"/>
            </w:tcBorders>
            <w:shd w:val="pct10" w:color="auto" w:fill="auto"/>
            <w:noWrap/>
            <w:vAlign w:val="center"/>
          </w:tcPr>
          <w:p w14:paraId="7BC02D6C" w14:textId="548AFC4C" w:rsidR="00A4250D" w:rsidRPr="00A4250D" w:rsidRDefault="00A4250D" w:rsidP="00A4250D">
            <w:pPr>
              <w:suppressAutoHyphens/>
              <w:rPr>
                <w:b/>
                <w:bCs/>
              </w:rPr>
            </w:pPr>
            <w:r w:rsidRPr="00A4250D">
              <w:rPr>
                <w:b/>
                <w:bCs/>
              </w:rPr>
              <w:t xml:space="preserve"> </w:t>
            </w:r>
            <w:bookmarkStart w:id="1" w:name="_Hlk123217636"/>
            <w:r w:rsidRPr="00A4250D">
              <w:rPr>
                <w:b/>
                <w:bCs/>
              </w:rPr>
              <w:t xml:space="preserve"> </w:t>
            </w:r>
            <w:bookmarkEnd w:id="1"/>
            <w:r w:rsidR="00CF0A89">
              <w:rPr>
                <w:b/>
                <w:bCs/>
              </w:rPr>
              <w:t>w</w:t>
            </w:r>
            <w:r w:rsidR="000E09B6">
              <w:rPr>
                <w:b/>
                <w:bCs/>
              </w:rPr>
              <w:t xml:space="preserve">id.032.94.2023 z dnia 2 maja 2023 r. </w:t>
            </w:r>
            <w:r w:rsidRPr="00A4250D">
              <w:t xml:space="preserve"> </w:t>
            </w:r>
          </w:p>
        </w:tc>
      </w:tr>
      <w:tr w:rsidR="00A4250D" w:rsidRPr="00A4250D" w14:paraId="6DCC0D6F" w14:textId="77777777" w:rsidTr="00AA0D73">
        <w:trPr>
          <w:trHeight w:val="822"/>
        </w:trPr>
        <w:tc>
          <w:tcPr>
            <w:tcW w:w="1867" w:type="dxa"/>
            <w:tcBorders>
              <w:top w:val="single" w:sz="12" w:space="0" w:color="auto"/>
              <w:left w:val="single" w:sz="12" w:space="0" w:color="auto"/>
              <w:bottom w:val="single" w:sz="6" w:space="0" w:color="auto"/>
              <w:right w:val="single" w:sz="6" w:space="0" w:color="auto"/>
            </w:tcBorders>
            <w:shd w:val="pct10" w:color="auto" w:fill="auto"/>
            <w:vAlign w:val="center"/>
          </w:tcPr>
          <w:p w14:paraId="6591FC18" w14:textId="77777777" w:rsidR="00A4250D" w:rsidRPr="00A4250D" w:rsidRDefault="00A4250D" w:rsidP="00A4250D">
            <w:pPr>
              <w:suppressAutoHyphens/>
              <w:rPr>
                <w:b/>
                <w:bCs/>
              </w:rPr>
            </w:pPr>
            <w:r w:rsidRPr="00A4250D">
              <w:rPr>
                <w:b/>
                <w:bCs/>
              </w:rPr>
              <w:br w:type="page"/>
              <w:t xml:space="preserve">PROJEKT </w:t>
            </w:r>
          </w:p>
        </w:tc>
        <w:tc>
          <w:tcPr>
            <w:tcW w:w="7870" w:type="dxa"/>
            <w:gridSpan w:val="4"/>
            <w:tcBorders>
              <w:top w:val="single" w:sz="12" w:space="0" w:color="auto"/>
              <w:left w:val="single" w:sz="6" w:space="0" w:color="auto"/>
              <w:bottom w:val="single" w:sz="6" w:space="0" w:color="auto"/>
              <w:right w:val="single" w:sz="12" w:space="0" w:color="auto"/>
            </w:tcBorders>
            <w:shd w:val="pct10" w:color="auto" w:fill="auto"/>
            <w:noWrap/>
            <w:vAlign w:val="center"/>
          </w:tcPr>
          <w:p w14:paraId="2C810C92" w14:textId="77777777" w:rsidR="00A4250D" w:rsidRPr="00A4250D" w:rsidRDefault="00A4250D" w:rsidP="00A4250D">
            <w:pPr>
              <w:suppressAutoHyphens/>
            </w:pPr>
            <w:r w:rsidRPr="00A4250D">
              <w:t xml:space="preserve">Opracowanie kompletnej dokumentacji projektowej i kosztorysowej pn.: </w:t>
            </w:r>
            <w:bookmarkStart w:id="2" w:name="_Hlk150237854"/>
            <w:r w:rsidRPr="00A4250D">
              <w:t xml:space="preserve">„Przebudowa pasa drogowego ulicy Słonecznej w Ostrołęce” na odcinku od ulicy Pamięci Narodowej do granicy z działką o nr </w:t>
            </w:r>
            <w:proofErr w:type="spellStart"/>
            <w:r w:rsidRPr="00A4250D">
              <w:t>ewid</w:t>
            </w:r>
            <w:proofErr w:type="spellEnd"/>
            <w:r w:rsidRPr="00A4250D">
              <w:t xml:space="preserve"> 10067/10 (przy ulicy Stacha </w:t>
            </w:r>
            <w:proofErr w:type="spellStart"/>
            <w:r w:rsidRPr="00A4250D">
              <w:t>Konwy</w:t>
            </w:r>
            <w:proofErr w:type="spellEnd"/>
            <w:r w:rsidRPr="00A4250D">
              <w:t>)</w:t>
            </w:r>
            <w:bookmarkEnd w:id="2"/>
            <w:r w:rsidRPr="00A4250D">
              <w:t>, realizowanej w ramach zadania inwestycyjnego pn. „Odbudowa dróg gminnych i powiatowych w miejscowości Ostrołęka ul. Słoneczna Nr 2539W”.</w:t>
            </w:r>
          </w:p>
        </w:tc>
      </w:tr>
      <w:tr w:rsidR="00A4250D" w:rsidRPr="00A4250D" w14:paraId="5E86778E" w14:textId="77777777" w:rsidTr="00AA0D73">
        <w:trPr>
          <w:trHeight w:val="1112"/>
        </w:trPr>
        <w:tc>
          <w:tcPr>
            <w:tcW w:w="1867" w:type="dxa"/>
            <w:tcBorders>
              <w:top w:val="single" w:sz="6" w:space="0" w:color="auto"/>
              <w:left w:val="single" w:sz="12" w:space="0" w:color="auto"/>
              <w:bottom w:val="single" w:sz="6" w:space="0" w:color="auto"/>
              <w:right w:val="single" w:sz="6" w:space="0" w:color="auto"/>
            </w:tcBorders>
            <w:shd w:val="clear" w:color="auto" w:fill="auto"/>
            <w:vAlign w:val="center"/>
            <w:hideMark/>
          </w:tcPr>
          <w:p w14:paraId="482C57B4" w14:textId="77777777" w:rsidR="00A4250D" w:rsidRPr="00A4250D" w:rsidRDefault="00A4250D" w:rsidP="00A4250D">
            <w:pPr>
              <w:suppressAutoHyphens/>
              <w:rPr>
                <w:b/>
                <w:bCs/>
              </w:rPr>
            </w:pPr>
            <w:r w:rsidRPr="00A4250D">
              <w:rPr>
                <w:b/>
                <w:bCs/>
              </w:rPr>
              <w:t xml:space="preserve">ZAMAWIAJĄCY </w:t>
            </w:r>
            <w:r w:rsidRPr="00A4250D">
              <w:rPr>
                <w:b/>
                <w:bCs/>
              </w:rPr>
              <w:br/>
              <w:t>INWESTOR</w:t>
            </w:r>
          </w:p>
        </w:tc>
        <w:tc>
          <w:tcPr>
            <w:tcW w:w="3828" w:type="dxa"/>
            <w:gridSpan w:val="2"/>
            <w:tcBorders>
              <w:top w:val="single" w:sz="6" w:space="0" w:color="auto"/>
              <w:left w:val="single" w:sz="6" w:space="0" w:color="auto"/>
              <w:bottom w:val="single" w:sz="6" w:space="0" w:color="auto"/>
              <w:right w:val="single" w:sz="4" w:space="0" w:color="FFFFFF" w:themeColor="background1"/>
            </w:tcBorders>
            <w:shd w:val="clear" w:color="auto" w:fill="auto"/>
            <w:noWrap/>
            <w:vAlign w:val="center"/>
            <w:hideMark/>
          </w:tcPr>
          <w:p w14:paraId="682D824F" w14:textId="77777777" w:rsidR="00A4250D" w:rsidRPr="00A4250D" w:rsidRDefault="00A4250D" w:rsidP="00A4250D">
            <w:pPr>
              <w:suppressAutoHyphens/>
              <w:rPr>
                <w:b/>
                <w:bCs/>
              </w:rPr>
            </w:pPr>
            <w:r w:rsidRPr="00A4250D">
              <w:rPr>
                <w:b/>
                <w:bCs/>
                <w:noProof/>
              </w:rPr>
              <w:drawing>
                <wp:anchor distT="0" distB="0" distL="114300" distR="114300" simplePos="0" relativeHeight="251659264" behindDoc="0" locked="0" layoutInCell="1" allowOverlap="1" wp14:anchorId="0898B23B" wp14:editId="64FA3FB2">
                  <wp:simplePos x="0" y="0"/>
                  <wp:positionH relativeFrom="column">
                    <wp:posOffset>732790</wp:posOffset>
                  </wp:positionH>
                  <wp:positionV relativeFrom="paragraph">
                    <wp:posOffset>-44450</wp:posOffset>
                  </wp:positionV>
                  <wp:extent cx="1158875" cy="609600"/>
                  <wp:effectExtent l="0" t="0" r="3175" b="0"/>
                  <wp:wrapThrough wrapText="bothSides">
                    <wp:wrapPolygon edited="0">
                      <wp:start x="0" y="0"/>
                      <wp:lineTo x="0" y="20925"/>
                      <wp:lineTo x="21304" y="20925"/>
                      <wp:lineTo x="21304" y="0"/>
                      <wp:lineTo x="0" y="0"/>
                    </wp:wrapPolygon>
                  </wp:wrapThrough>
                  <wp:docPr id="12" name="Obraz 12" descr="Obraz zawierający logo, Grafika, Czcionka,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8875"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042" w:type="dxa"/>
            <w:gridSpan w:val="2"/>
            <w:tcBorders>
              <w:top w:val="single" w:sz="6" w:space="0" w:color="auto"/>
              <w:left w:val="single" w:sz="4" w:space="0" w:color="FFFFFF" w:themeColor="background1"/>
              <w:bottom w:val="single" w:sz="6" w:space="0" w:color="auto"/>
              <w:right w:val="single" w:sz="12" w:space="0" w:color="auto"/>
            </w:tcBorders>
            <w:shd w:val="clear" w:color="auto" w:fill="auto"/>
            <w:vAlign w:val="center"/>
          </w:tcPr>
          <w:p w14:paraId="34ECFC72" w14:textId="77777777" w:rsidR="00A4250D" w:rsidRPr="00A4250D" w:rsidRDefault="00A4250D" w:rsidP="00A4250D">
            <w:pPr>
              <w:suppressAutoHyphens/>
              <w:rPr>
                <w:b/>
                <w:bCs/>
              </w:rPr>
            </w:pPr>
          </w:p>
          <w:p w14:paraId="029D82E6" w14:textId="77777777" w:rsidR="00A4250D" w:rsidRPr="00A4250D" w:rsidRDefault="00A4250D" w:rsidP="00A4250D">
            <w:pPr>
              <w:suppressAutoHyphens/>
              <w:rPr>
                <w:b/>
                <w:bCs/>
              </w:rPr>
            </w:pPr>
            <w:r w:rsidRPr="00A4250D">
              <w:rPr>
                <w:b/>
                <w:bCs/>
              </w:rPr>
              <w:t xml:space="preserve">Prezydent Miasta Ostrołęka </w:t>
            </w:r>
          </w:p>
          <w:p w14:paraId="6FB37117" w14:textId="77777777" w:rsidR="00A4250D" w:rsidRPr="00A4250D" w:rsidRDefault="00A4250D" w:rsidP="00A4250D">
            <w:pPr>
              <w:suppressAutoHyphens/>
            </w:pPr>
            <w:r w:rsidRPr="00A4250D">
              <w:t>ul. Plac gen. J. Bema 1</w:t>
            </w:r>
          </w:p>
          <w:p w14:paraId="520680C2" w14:textId="77777777" w:rsidR="00A4250D" w:rsidRPr="00A4250D" w:rsidRDefault="00A4250D" w:rsidP="00A4250D">
            <w:pPr>
              <w:suppressAutoHyphens/>
            </w:pPr>
            <w:r w:rsidRPr="00A4250D">
              <w:t>07-400 Ostrołęka</w:t>
            </w:r>
          </w:p>
        </w:tc>
      </w:tr>
      <w:tr w:rsidR="00A4250D" w:rsidRPr="00A4250D" w14:paraId="16161F8B" w14:textId="77777777" w:rsidTr="00AA0D73">
        <w:trPr>
          <w:trHeight w:val="1000"/>
        </w:trPr>
        <w:tc>
          <w:tcPr>
            <w:tcW w:w="1867" w:type="dxa"/>
            <w:tcBorders>
              <w:top w:val="single" w:sz="6" w:space="0" w:color="auto"/>
              <w:left w:val="single" w:sz="12" w:space="0" w:color="auto"/>
              <w:bottom w:val="single" w:sz="12" w:space="0" w:color="auto"/>
              <w:right w:val="single" w:sz="6" w:space="0" w:color="auto"/>
            </w:tcBorders>
            <w:shd w:val="clear" w:color="auto" w:fill="auto"/>
            <w:vAlign w:val="center"/>
            <w:hideMark/>
          </w:tcPr>
          <w:p w14:paraId="67A55DB2" w14:textId="77777777" w:rsidR="00A4250D" w:rsidRPr="00A4250D" w:rsidRDefault="00A4250D" w:rsidP="00A4250D">
            <w:pPr>
              <w:suppressAutoHyphens/>
              <w:rPr>
                <w:b/>
                <w:bCs/>
              </w:rPr>
            </w:pPr>
            <w:r w:rsidRPr="00A4250D">
              <w:rPr>
                <w:b/>
                <w:bCs/>
              </w:rPr>
              <w:t>WYKONAWCA</w:t>
            </w:r>
          </w:p>
        </w:tc>
        <w:tc>
          <w:tcPr>
            <w:tcW w:w="3828" w:type="dxa"/>
            <w:gridSpan w:val="2"/>
            <w:tcBorders>
              <w:top w:val="single" w:sz="6" w:space="0" w:color="auto"/>
              <w:left w:val="single" w:sz="6" w:space="0" w:color="auto"/>
              <w:bottom w:val="single" w:sz="12" w:space="0" w:color="auto"/>
              <w:right w:val="single" w:sz="4" w:space="0" w:color="FFFFFF" w:themeColor="background1"/>
            </w:tcBorders>
            <w:shd w:val="clear" w:color="auto" w:fill="auto"/>
            <w:noWrap/>
            <w:vAlign w:val="center"/>
            <w:hideMark/>
          </w:tcPr>
          <w:p w14:paraId="4E087112" w14:textId="77777777" w:rsidR="00A4250D" w:rsidRPr="00A4250D" w:rsidRDefault="00A4250D" w:rsidP="00A4250D">
            <w:pPr>
              <w:suppressAutoHyphens/>
              <w:rPr>
                <w:b/>
                <w:bCs/>
              </w:rPr>
            </w:pPr>
            <w:r w:rsidRPr="00A4250D">
              <w:rPr>
                <w:noProof/>
              </w:rPr>
              <w:drawing>
                <wp:anchor distT="0" distB="0" distL="114300" distR="114300" simplePos="0" relativeHeight="251660288" behindDoc="1" locked="0" layoutInCell="1" allowOverlap="1" wp14:anchorId="6F6A8DB1" wp14:editId="65CAAD12">
                  <wp:simplePos x="0" y="0"/>
                  <wp:positionH relativeFrom="column">
                    <wp:posOffset>1032510</wp:posOffset>
                  </wp:positionH>
                  <wp:positionV relativeFrom="paragraph">
                    <wp:posOffset>-323215</wp:posOffset>
                  </wp:positionV>
                  <wp:extent cx="531495" cy="476885"/>
                  <wp:effectExtent l="0" t="0" r="1905" b="0"/>
                  <wp:wrapTight wrapText="bothSides">
                    <wp:wrapPolygon edited="0">
                      <wp:start x="0" y="0"/>
                      <wp:lineTo x="0" y="20708"/>
                      <wp:lineTo x="20903" y="20708"/>
                      <wp:lineTo x="20903" y="0"/>
                      <wp:lineTo x="0" y="0"/>
                    </wp:wrapPolygon>
                  </wp:wrapTight>
                  <wp:docPr id="1" name="Obraz 1" descr="Obraz zawierający pomarańcza/pomarańczowy, Czcion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31495" cy="476885"/>
                          </a:xfrm>
                          <a:prstGeom prst="rect">
                            <a:avLst/>
                          </a:prstGeom>
                        </pic:spPr>
                      </pic:pic>
                    </a:graphicData>
                  </a:graphic>
                  <wp14:sizeRelH relativeFrom="margin">
                    <wp14:pctWidth>0</wp14:pctWidth>
                  </wp14:sizeRelH>
                  <wp14:sizeRelV relativeFrom="margin">
                    <wp14:pctHeight>0</wp14:pctHeight>
                  </wp14:sizeRelV>
                </wp:anchor>
              </w:drawing>
            </w:r>
          </w:p>
          <w:p w14:paraId="34E69F99" w14:textId="77777777" w:rsidR="00A4250D" w:rsidRPr="00A4250D" w:rsidRDefault="00A4250D" w:rsidP="00A4250D">
            <w:pPr>
              <w:suppressAutoHyphens/>
              <w:rPr>
                <w:b/>
                <w:bCs/>
              </w:rPr>
            </w:pPr>
          </w:p>
        </w:tc>
        <w:tc>
          <w:tcPr>
            <w:tcW w:w="4042" w:type="dxa"/>
            <w:gridSpan w:val="2"/>
            <w:tcBorders>
              <w:top w:val="single" w:sz="6" w:space="0" w:color="auto"/>
              <w:left w:val="single" w:sz="4" w:space="0" w:color="FFFFFF" w:themeColor="background1"/>
              <w:bottom w:val="single" w:sz="12" w:space="0" w:color="auto"/>
              <w:right w:val="single" w:sz="12" w:space="0" w:color="auto"/>
            </w:tcBorders>
            <w:shd w:val="clear" w:color="auto" w:fill="auto"/>
            <w:vAlign w:val="center"/>
          </w:tcPr>
          <w:p w14:paraId="0E85852E" w14:textId="77777777" w:rsidR="00A4250D" w:rsidRPr="00A4250D" w:rsidRDefault="00A4250D" w:rsidP="00A4250D">
            <w:pPr>
              <w:suppressAutoHyphens/>
              <w:rPr>
                <w:b/>
                <w:bCs/>
              </w:rPr>
            </w:pPr>
          </w:p>
          <w:p w14:paraId="3352EBF6" w14:textId="77777777" w:rsidR="00A4250D" w:rsidRPr="00A4250D" w:rsidRDefault="00A4250D" w:rsidP="00A4250D">
            <w:pPr>
              <w:suppressAutoHyphens/>
              <w:rPr>
                <w:b/>
                <w:bCs/>
              </w:rPr>
            </w:pPr>
            <w:r w:rsidRPr="00A4250D">
              <w:rPr>
                <w:b/>
                <w:bCs/>
              </w:rPr>
              <w:t xml:space="preserve">IVB Sp. z o.o. </w:t>
            </w:r>
          </w:p>
          <w:p w14:paraId="0F330354" w14:textId="77777777" w:rsidR="00A4250D" w:rsidRPr="00A4250D" w:rsidRDefault="00A4250D" w:rsidP="00A4250D">
            <w:pPr>
              <w:suppressAutoHyphens/>
            </w:pPr>
            <w:r w:rsidRPr="00A4250D">
              <w:t>ul. Obozowa 77 lok. 25</w:t>
            </w:r>
          </w:p>
          <w:p w14:paraId="33136184" w14:textId="77777777" w:rsidR="00A4250D" w:rsidRPr="00A4250D" w:rsidRDefault="00A4250D" w:rsidP="00A4250D">
            <w:pPr>
              <w:suppressAutoHyphens/>
            </w:pPr>
            <w:r w:rsidRPr="00A4250D">
              <w:t>01-425 Warszawa</w:t>
            </w:r>
          </w:p>
          <w:p w14:paraId="0990E10B" w14:textId="77777777" w:rsidR="00A4250D" w:rsidRPr="00A4250D" w:rsidRDefault="00A4250D" w:rsidP="00A4250D">
            <w:pPr>
              <w:suppressAutoHyphens/>
              <w:rPr>
                <w:b/>
                <w:bCs/>
              </w:rPr>
            </w:pPr>
          </w:p>
        </w:tc>
      </w:tr>
      <w:tr w:rsidR="00A4250D" w:rsidRPr="00A4250D" w14:paraId="46F71C80" w14:textId="77777777" w:rsidTr="00AA0D73">
        <w:trPr>
          <w:trHeight w:val="212"/>
        </w:trPr>
        <w:tc>
          <w:tcPr>
            <w:tcW w:w="1867" w:type="dxa"/>
            <w:tcBorders>
              <w:top w:val="single" w:sz="12" w:space="0" w:color="auto"/>
              <w:left w:val="single" w:sz="12" w:space="0" w:color="auto"/>
              <w:right w:val="single" w:sz="6" w:space="0" w:color="auto"/>
            </w:tcBorders>
            <w:shd w:val="pct5" w:color="auto" w:fill="auto"/>
            <w:vAlign w:val="center"/>
          </w:tcPr>
          <w:p w14:paraId="69C4C1FA" w14:textId="77777777" w:rsidR="00A4250D" w:rsidRPr="00A4250D" w:rsidRDefault="00A4250D" w:rsidP="00A4250D">
            <w:pPr>
              <w:suppressAutoHyphens/>
              <w:rPr>
                <w:b/>
                <w:bCs/>
              </w:rPr>
            </w:pPr>
            <w:r w:rsidRPr="00A4250D">
              <w:rPr>
                <w:b/>
                <w:bCs/>
              </w:rPr>
              <w:t>NAZWA OBIEKTU BUDOWLANEGO</w:t>
            </w:r>
          </w:p>
        </w:tc>
        <w:tc>
          <w:tcPr>
            <w:tcW w:w="7870" w:type="dxa"/>
            <w:gridSpan w:val="4"/>
            <w:tcBorders>
              <w:top w:val="single" w:sz="12" w:space="0" w:color="auto"/>
              <w:left w:val="single" w:sz="6" w:space="0" w:color="auto"/>
              <w:bottom w:val="single" w:sz="4" w:space="0" w:color="auto"/>
              <w:right w:val="single" w:sz="12" w:space="0" w:color="auto"/>
            </w:tcBorders>
            <w:shd w:val="pct5" w:color="auto" w:fill="auto"/>
            <w:noWrap/>
            <w:vAlign w:val="center"/>
          </w:tcPr>
          <w:p w14:paraId="3C5293A6" w14:textId="77777777" w:rsidR="00A4250D" w:rsidRPr="00A4250D" w:rsidRDefault="00A4250D" w:rsidP="00A4250D">
            <w:pPr>
              <w:suppressAutoHyphens/>
              <w:rPr>
                <w:b/>
                <w:bCs/>
              </w:rPr>
            </w:pPr>
            <w:bookmarkStart w:id="3" w:name="_Hlk116929858"/>
            <w:r w:rsidRPr="00A4250D">
              <w:rPr>
                <w:b/>
                <w:bCs/>
              </w:rPr>
              <w:t xml:space="preserve">Przebudowa </w:t>
            </w:r>
            <w:bookmarkEnd w:id="3"/>
            <w:r w:rsidRPr="00A4250D">
              <w:rPr>
                <w:b/>
                <w:bCs/>
              </w:rPr>
              <w:t>ulicy Słonecznej w Ostrołęce</w:t>
            </w:r>
          </w:p>
        </w:tc>
      </w:tr>
      <w:tr w:rsidR="00A4250D" w:rsidRPr="00A4250D" w14:paraId="12981808" w14:textId="77777777" w:rsidTr="00AA0D73">
        <w:trPr>
          <w:trHeight w:val="212"/>
        </w:trPr>
        <w:tc>
          <w:tcPr>
            <w:tcW w:w="1867" w:type="dxa"/>
            <w:tcBorders>
              <w:top w:val="single" w:sz="12" w:space="0" w:color="auto"/>
              <w:left w:val="single" w:sz="12" w:space="0" w:color="auto"/>
              <w:bottom w:val="single" w:sz="12" w:space="0" w:color="auto"/>
              <w:right w:val="single" w:sz="6" w:space="0" w:color="auto"/>
            </w:tcBorders>
            <w:shd w:val="pct5" w:color="auto" w:fill="auto"/>
            <w:vAlign w:val="center"/>
          </w:tcPr>
          <w:p w14:paraId="110D2222" w14:textId="77777777" w:rsidR="00A4250D" w:rsidRPr="00A4250D" w:rsidRDefault="00A4250D" w:rsidP="00A4250D">
            <w:pPr>
              <w:suppressAutoHyphens/>
              <w:rPr>
                <w:b/>
                <w:bCs/>
              </w:rPr>
            </w:pPr>
            <w:r w:rsidRPr="00A4250D">
              <w:rPr>
                <w:b/>
                <w:bCs/>
              </w:rPr>
              <w:t>ADRES OBIEKTU BUDOWLANEGO</w:t>
            </w:r>
          </w:p>
        </w:tc>
        <w:tc>
          <w:tcPr>
            <w:tcW w:w="7870" w:type="dxa"/>
            <w:gridSpan w:val="4"/>
            <w:tcBorders>
              <w:top w:val="single" w:sz="12" w:space="0" w:color="auto"/>
              <w:left w:val="single" w:sz="6" w:space="0" w:color="auto"/>
              <w:bottom w:val="single" w:sz="12" w:space="0" w:color="auto"/>
              <w:right w:val="single" w:sz="12" w:space="0" w:color="auto"/>
            </w:tcBorders>
            <w:shd w:val="pct5" w:color="auto" w:fill="auto"/>
            <w:noWrap/>
            <w:vAlign w:val="center"/>
          </w:tcPr>
          <w:p w14:paraId="3FE33EB4" w14:textId="3B6469D5" w:rsidR="00A4250D" w:rsidRPr="00A4250D" w:rsidRDefault="00A4250D" w:rsidP="00A4250D">
            <w:pPr>
              <w:suppressAutoHyphens/>
            </w:pPr>
            <w:r w:rsidRPr="00A4250D">
              <w:t xml:space="preserve"> </w:t>
            </w:r>
            <w:bookmarkStart w:id="4" w:name="_Hlk150243112"/>
            <w:r w:rsidRPr="00A4250D">
              <w:t>Województwo: mazowieckie; Powiat: Miasto Ostrołęka, Gmina: Ostrołęka, Miasto Ostrołęka, obręb 0001, działki nr:  146101_1.0001.10057, 146101_1.0001.10056/7, 146101_1.0001.</w:t>
            </w:r>
            <w:r w:rsidRPr="00A4250D">
              <w:rPr>
                <w:b/>
                <w:bCs/>
              </w:rPr>
              <w:t xml:space="preserve"> </w:t>
            </w:r>
            <w:r w:rsidRPr="00A4250D">
              <w:t>10201/1</w:t>
            </w:r>
            <w:bookmarkEnd w:id="4"/>
          </w:p>
          <w:p w14:paraId="0BE95CC1" w14:textId="77777777" w:rsidR="00A4250D" w:rsidRPr="00A4250D" w:rsidRDefault="00A4250D" w:rsidP="00A4250D">
            <w:pPr>
              <w:suppressAutoHyphens/>
              <w:rPr>
                <w:b/>
                <w:bCs/>
              </w:rPr>
            </w:pPr>
            <w:r w:rsidRPr="00A4250D">
              <w:t xml:space="preserve"> </w:t>
            </w:r>
          </w:p>
        </w:tc>
      </w:tr>
      <w:tr w:rsidR="00A4250D" w:rsidRPr="00A4250D" w14:paraId="324AC3D6" w14:textId="77777777" w:rsidTr="00AA0D73">
        <w:trPr>
          <w:trHeight w:val="813"/>
        </w:trPr>
        <w:tc>
          <w:tcPr>
            <w:tcW w:w="1867" w:type="dxa"/>
            <w:tcBorders>
              <w:top w:val="single" w:sz="12" w:space="0" w:color="auto"/>
              <w:left w:val="single" w:sz="12" w:space="0" w:color="auto"/>
              <w:right w:val="single" w:sz="6" w:space="0" w:color="auto"/>
            </w:tcBorders>
            <w:shd w:val="clear" w:color="auto" w:fill="auto"/>
            <w:vAlign w:val="center"/>
          </w:tcPr>
          <w:p w14:paraId="6FDE9C0E" w14:textId="77777777" w:rsidR="00A4250D" w:rsidRPr="00A4250D" w:rsidRDefault="00A4250D" w:rsidP="00A4250D">
            <w:pPr>
              <w:suppressAutoHyphens/>
              <w:rPr>
                <w:b/>
                <w:bCs/>
              </w:rPr>
            </w:pPr>
            <w:r w:rsidRPr="00A4250D">
              <w:rPr>
                <w:b/>
                <w:bCs/>
              </w:rPr>
              <w:t>Kategoria obiektu budowlanego</w:t>
            </w:r>
          </w:p>
        </w:tc>
        <w:tc>
          <w:tcPr>
            <w:tcW w:w="7870" w:type="dxa"/>
            <w:gridSpan w:val="4"/>
            <w:tcBorders>
              <w:top w:val="single" w:sz="12" w:space="0" w:color="auto"/>
              <w:left w:val="single" w:sz="6" w:space="0" w:color="auto"/>
              <w:right w:val="single" w:sz="12" w:space="0" w:color="auto"/>
            </w:tcBorders>
            <w:shd w:val="clear" w:color="auto" w:fill="auto"/>
            <w:noWrap/>
            <w:vAlign w:val="center"/>
          </w:tcPr>
          <w:p w14:paraId="4A15CB48" w14:textId="77777777" w:rsidR="00A4250D" w:rsidRPr="00A4250D" w:rsidRDefault="00A4250D" w:rsidP="00A4250D">
            <w:pPr>
              <w:suppressAutoHyphens/>
            </w:pPr>
            <w:r w:rsidRPr="00A4250D">
              <w:t>IV – elementy dróg publicznych i kolejowych dróg szynowych, jak: skrzyżowania i węzły, wjazdy, zjazdy, przejazdy, perony, rampy</w:t>
            </w:r>
          </w:p>
          <w:p w14:paraId="41246F49" w14:textId="77777777" w:rsidR="00A4250D" w:rsidRPr="00A4250D" w:rsidRDefault="00A4250D" w:rsidP="00A4250D">
            <w:pPr>
              <w:suppressAutoHyphens/>
            </w:pPr>
            <w:r w:rsidRPr="00A4250D">
              <w:t>VIII – inne budowle</w:t>
            </w:r>
          </w:p>
          <w:p w14:paraId="2DCE0D1A" w14:textId="77777777" w:rsidR="00A4250D" w:rsidRPr="00A4250D" w:rsidRDefault="00A4250D" w:rsidP="00A4250D">
            <w:pPr>
              <w:suppressAutoHyphens/>
            </w:pPr>
            <w:r w:rsidRPr="00A4250D">
              <w:t>XXV – drogi i kolejowe drogi szynowe</w:t>
            </w:r>
          </w:p>
          <w:p w14:paraId="54D96028" w14:textId="77777777" w:rsidR="00A4250D" w:rsidRPr="00A4250D" w:rsidRDefault="00A4250D" w:rsidP="00A4250D">
            <w:pPr>
              <w:suppressAutoHyphens/>
            </w:pPr>
          </w:p>
        </w:tc>
      </w:tr>
      <w:tr w:rsidR="00A4250D" w:rsidRPr="00A4250D" w14:paraId="1495FCA2" w14:textId="77777777" w:rsidTr="00AA0D73">
        <w:trPr>
          <w:trHeight w:val="571"/>
        </w:trPr>
        <w:tc>
          <w:tcPr>
            <w:tcW w:w="1867" w:type="dxa"/>
            <w:tcBorders>
              <w:top w:val="single" w:sz="12" w:space="0" w:color="auto"/>
              <w:left w:val="single" w:sz="12" w:space="0" w:color="auto"/>
              <w:right w:val="single" w:sz="6" w:space="0" w:color="auto"/>
            </w:tcBorders>
            <w:shd w:val="clear" w:color="auto" w:fill="auto"/>
            <w:vAlign w:val="center"/>
          </w:tcPr>
          <w:p w14:paraId="7947B265" w14:textId="082F4710" w:rsidR="00A4250D" w:rsidRPr="00A4250D" w:rsidRDefault="00A4250D" w:rsidP="00A4250D">
            <w:pPr>
              <w:suppressAutoHyphens/>
              <w:rPr>
                <w:b/>
                <w:bCs/>
              </w:rPr>
            </w:pPr>
            <w:r w:rsidRPr="00A4250D">
              <w:rPr>
                <w:b/>
                <w:bCs/>
              </w:rPr>
              <w:t xml:space="preserve">Stadium </w:t>
            </w:r>
          </w:p>
        </w:tc>
        <w:tc>
          <w:tcPr>
            <w:tcW w:w="7870" w:type="dxa"/>
            <w:gridSpan w:val="4"/>
            <w:tcBorders>
              <w:top w:val="single" w:sz="12" w:space="0" w:color="auto"/>
              <w:left w:val="single" w:sz="6" w:space="0" w:color="auto"/>
              <w:right w:val="single" w:sz="12" w:space="0" w:color="auto"/>
            </w:tcBorders>
            <w:shd w:val="clear" w:color="auto" w:fill="auto"/>
            <w:noWrap/>
            <w:vAlign w:val="center"/>
          </w:tcPr>
          <w:p w14:paraId="4E93BBBC" w14:textId="19864D40" w:rsidR="00A4250D" w:rsidRPr="00A4250D" w:rsidRDefault="00A4250D" w:rsidP="00A4250D">
            <w:pPr>
              <w:suppressAutoHyphens/>
              <w:rPr>
                <w:b/>
                <w:bCs/>
              </w:rPr>
            </w:pPr>
            <w:r w:rsidRPr="00A4250D">
              <w:rPr>
                <w:b/>
                <w:bCs/>
              </w:rPr>
              <w:t xml:space="preserve">PROJEKT </w:t>
            </w:r>
            <w:r w:rsidR="00EB184D">
              <w:rPr>
                <w:b/>
                <w:bCs/>
              </w:rPr>
              <w:t xml:space="preserve">STAŁEJ ORGANIZACJI RUCHU </w:t>
            </w:r>
          </w:p>
        </w:tc>
      </w:tr>
      <w:tr w:rsidR="00A4250D" w:rsidRPr="00A4250D" w14:paraId="5D2B396B" w14:textId="77777777" w:rsidTr="00AA0D73">
        <w:trPr>
          <w:trHeight w:val="288"/>
        </w:trPr>
        <w:tc>
          <w:tcPr>
            <w:tcW w:w="9737" w:type="dxa"/>
            <w:gridSpan w:val="5"/>
            <w:tcBorders>
              <w:top w:val="single" w:sz="12" w:space="0" w:color="auto"/>
              <w:left w:val="single" w:sz="12" w:space="0" w:color="auto"/>
              <w:bottom w:val="single" w:sz="6" w:space="0" w:color="auto"/>
              <w:right w:val="single" w:sz="12" w:space="0" w:color="auto"/>
            </w:tcBorders>
            <w:shd w:val="pct5" w:color="auto" w:fill="auto"/>
            <w:vAlign w:val="center"/>
          </w:tcPr>
          <w:p w14:paraId="59098474" w14:textId="77777777" w:rsidR="00A4250D" w:rsidRPr="00A4250D" w:rsidRDefault="00A4250D" w:rsidP="00A4250D">
            <w:pPr>
              <w:suppressAutoHyphens/>
              <w:rPr>
                <w:b/>
                <w:bCs/>
              </w:rPr>
            </w:pPr>
            <w:r w:rsidRPr="00A4250D">
              <w:rPr>
                <w:b/>
                <w:bCs/>
              </w:rPr>
              <w:t>ZESPÓŁ PROJEKTANTÓW</w:t>
            </w:r>
          </w:p>
        </w:tc>
      </w:tr>
      <w:tr w:rsidR="00A4250D" w:rsidRPr="00A4250D" w14:paraId="4F82A296" w14:textId="77777777" w:rsidTr="00AA0D73">
        <w:trPr>
          <w:trHeight w:val="310"/>
        </w:trPr>
        <w:tc>
          <w:tcPr>
            <w:tcW w:w="1867" w:type="dxa"/>
            <w:tcBorders>
              <w:top w:val="single" w:sz="6" w:space="0" w:color="auto"/>
              <w:left w:val="single" w:sz="12" w:space="0" w:color="auto"/>
              <w:bottom w:val="single" w:sz="6" w:space="0" w:color="auto"/>
              <w:right w:val="single" w:sz="6" w:space="0" w:color="auto"/>
            </w:tcBorders>
            <w:shd w:val="clear" w:color="auto" w:fill="auto"/>
            <w:vAlign w:val="center"/>
          </w:tcPr>
          <w:p w14:paraId="5E46B18F" w14:textId="77777777" w:rsidR="00A4250D" w:rsidRPr="00A4250D" w:rsidRDefault="00A4250D" w:rsidP="00A4250D">
            <w:pPr>
              <w:suppressAutoHyphens/>
              <w:rPr>
                <w:b/>
                <w:bCs/>
              </w:rPr>
            </w:pPr>
            <w:r w:rsidRPr="00A4250D">
              <w:rPr>
                <w:b/>
                <w:bCs/>
              </w:rPr>
              <w:t>Stanowisko</w:t>
            </w:r>
          </w:p>
        </w:tc>
        <w:tc>
          <w:tcPr>
            <w:tcW w:w="35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5916A62C" w14:textId="77777777" w:rsidR="00A4250D" w:rsidRPr="00A4250D" w:rsidRDefault="00A4250D" w:rsidP="00A4250D">
            <w:pPr>
              <w:suppressAutoHyphens/>
            </w:pPr>
            <w:r w:rsidRPr="00A4250D">
              <w:t>Imię i Nazwisko</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54F1BD0D" w14:textId="77777777" w:rsidR="00A4250D" w:rsidRPr="00A4250D" w:rsidRDefault="00A4250D" w:rsidP="00A4250D">
            <w:pPr>
              <w:suppressAutoHyphens/>
            </w:pPr>
            <w:r w:rsidRPr="00A4250D">
              <w:t>Nr uprawnień</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58EE781C" w14:textId="77777777" w:rsidR="00A4250D" w:rsidRPr="00A4250D" w:rsidRDefault="00A4250D" w:rsidP="00A4250D">
            <w:pPr>
              <w:suppressAutoHyphens/>
            </w:pPr>
            <w:r w:rsidRPr="00A4250D">
              <w:t>Podpis</w:t>
            </w:r>
          </w:p>
        </w:tc>
      </w:tr>
      <w:tr w:rsidR="00A4250D" w:rsidRPr="00A4250D" w14:paraId="2E951529" w14:textId="77777777" w:rsidTr="00AA0D73">
        <w:trPr>
          <w:trHeight w:val="463"/>
        </w:trPr>
        <w:tc>
          <w:tcPr>
            <w:tcW w:w="1867" w:type="dxa"/>
            <w:tcBorders>
              <w:top w:val="single" w:sz="6" w:space="0" w:color="auto"/>
              <w:left w:val="single" w:sz="12" w:space="0" w:color="auto"/>
              <w:bottom w:val="single" w:sz="6" w:space="0" w:color="auto"/>
              <w:right w:val="single" w:sz="6" w:space="0" w:color="auto"/>
            </w:tcBorders>
            <w:shd w:val="clear" w:color="auto" w:fill="auto"/>
            <w:vAlign w:val="center"/>
          </w:tcPr>
          <w:p w14:paraId="1DE70951" w14:textId="77777777" w:rsidR="00A4250D" w:rsidRPr="00A4250D" w:rsidRDefault="00A4250D" w:rsidP="00A4250D">
            <w:pPr>
              <w:suppressAutoHyphens/>
              <w:rPr>
                <w:b/>
                <w:bCs/>
              </w:rPr>
            </w:pPr>
            <w:r w:rsidRPr="00A4250D">
              <w:rPr>
                <w:b/>
                <w:bCs/>
              </w:rPr>
              <w:t xml:space="preserve">PROJEKTANT </w:t>
            </w:r>
          </w:p>
        </w:tc>
        <w:tc>
          <w:tcPr>
            <w:tcW w:w="35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435D3BAC" w14:textId="77777777" w:rsidR="00A4250D" w:rsidRPr="00A4250D" w:rsidRDefault="00A4250D" w:rsidP="00A4250D">
            <w:pPr>
              <w:suppressAutoHyphens/>
            </w:pPr>
            <w:r w:rsidRPr="00A4250D">
              <w:t>mgr inż. Magdalena Czyż</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6AC707C1" w14:textId="77777777" w:rsidR="00A4250D" w:rsidRPr="00A4250D" w:rsidRDefault="00A4250D" w:rsidP="00A4250D">
            <w:pPr>
              <w:suppressAutoHyphens/>
            </w:pPr>
            <w:r w:rsidRPr="00A4250D">
              <w:t>WAM/077/PBD/22</w:t>
            </w: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708161E2" w14:textId="77777777" w:rsidR="00A4250D" w:rsidRPr="00A4250D" w:rsidRDefault="00A4250D" w:rsidP="00A4250D">
            <w:pPr>
              <w:suppressAutoHyphens/>
            </w:pPr>
          </w:p>
        </w:tc>
      </w:tr>
      <w:tr w:rsidR="00A4250D" w:rsidRPr="00A4250D" w14:paraId="34613342" w14:textId="77777777" w:rsidTr="00AA0D73">
        <w:trPr>
          <w:trHeight w:val="965"/>
        </w:trPr>
        <w:tc>
          <w:tcPr>
            <w:tcW w:w="1867" w:type="dxa"/>
            <w:tcBorders>
              <w:top w:val="single" w:sz="6" w:space="0" w:color="auto"/>
              <w:left w:val="single" w:sz="12" w:space="0" w:color="auto"/>
              <w:bottom w:val="single" w:sz="6" w:space="0" w:color="auto"/>
              <w:right w:val="single" w:sz="6" w:space="0" w:color="auto"/>
            </w:tcBorders>
            <w:shd w:val="clear" w:color="auto" w:fill="auto"/>
            <w:vAlign w:val="center"/>
          </w:tcPr>
          <w:p w14:paraId="6E45F988" w14:textId="77777777" w:rsidR="00A4250D" w:rsidRPr="00A4250D" w:rsidRDefault="00A4250D" w:rsidP="00A4250D">
            <w:pPr>
              <w:suppressAutoHyphens/>
              <w:rPr>
                <w:b/>
                <w:bCs/>
              </w:rPr>
            </w:pPr>
            <w:r w:rsidRPr="00A4250D">
              <w:rPr>
                <w:b/>
                <w:bCs/>
              </w:rPr>
              <w:t>ASYSTENTKA PROJEKTANTA</w:t>
            </w:r>
          </w:p>
        </w:tc>
        <w:tc>
          <w:tcPr>
            <w:tcW w:w="3505" w:type="dxa"/>
            <w:tcBorders>
              <w:top w:val="single" w:sz="6" w:space="0" w:color="auto"/>
              <w:left w:val="single" w:sz="6" w:space="0" w:color="auto"/>
              <w:bottom w:val="single" w:sz="6" w:space="0" w:color="auto"/>
              <w:right w:val="single" w:sz="4" w:space="0" w:color="auto"/>
            </w:tcBorders>
            <w:shd w:val="clear" w:color="auto" w:fill="auto"/>
            <w:noWrap/>
            <w:vAlign w:val="center"/>
          </w:tcPr>
          <w:p w14:paraId="0D82C993" w14:textId="77777777" w:rsidR="00A4250D" w:rsidRPr="00A4250D" w:rsidRDefault="00A4250D" w:rsidP="00A4250D">
            <w:pPr>
              <w:suppressAutoHyphens/>
            </w:pPr>
            <w:r w:rsidRPr="00A4250D">
              <w:t>Inż. Halina Zubrowicz</w:t>
            </w:r>
          </w:p>
        </w:tc>
        <w:tc>
          <w:tcPr>
            <w:tcW w:w="2664"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6D7BC6EB" w14:textId="77777777" w:rsidR="00A4250D" w:rsidRPr="00A4250D" w:rsidRDefault="00A4250D" w:rsidP="00A4250D">
            <w:pPr>
              <w:suppressAutoHyphens/>
            </w:pPr>
          </w:p>
        </w:tc>
        <w:tc>
          <w:tcPr>
            <w:tcW w:w="1701" w:type="dxa"/>
            <w:tcBorders>
              <w:top w:val="single" w:sz="6" w:space="0" w:color="auto"/>
              <w:left w:val="single" w:sz="6" w:space="0" w:color="auto"/>
              <w:bottom w:val="single" w:sz="6" w:space="0" w:color="auto"/>
              <w:right w:val="single" w:sz="12" w:space="0" w:color="auto"/>
            </w:tcBorders>
            <w:shd w:val="clear" w:color="auto" w:fill="auto"/>
            <w:noWrap/>
            <w:vAlign w:val="center"/>
          </w:tcPr>
          <w:p w14:paraId="408B2041" w14:textId="77777777" w:rsidR="00A4250D" w:rsidRPr="00A4250D" w:rsidRDefault="00A4250D" w:rsidP="00A4250D">
            <w:pPr>
              <w:suppressAutoHyphens/>
            </w:pPr>
          </w:p>
        </w:tc>
      </w:tr>
      <w:tr w:rsidR="00A4250D" w:rsidRPr="00A4250D" w14:paraId="1919A9ED" w14:textId="77777777" w:rsidTr="00AA0D73">
        <w:trPr>
          <w:trHeight w:val="382"/>
        </w:trPr>
        <w:tc>
          <w:tcPr>
            <w:tcW w:w="5372" w:type="dxa"/>
            <w:gridSpan w:val="2"/>
            <w:tcBorders>
              <w:top w:val="single" w:sz="12" w:space="0" w:color="auto"/>
              <w:left w:val="single" w:sz="12" w:space="0" w:color="auto"/>
              <w:bottom w:val="single" w:sz="12" w:space="0" w:color="auto"/>
              <w:right w:val="single" w:sz="4" w:space="0" w:color="auto"/>
            </w:tcBorders>
            <w:shd w:val="clear" w:color="auto" w:fill="auto"/>
            <w:vAlign w:val="center"/>
            <w:hideMark/>
          </w:tcPr>
          <w:p w14:paraId="0FF8360F" w14:textId="685779CF" w:rsidR="00A4250D" w:rsidRPr="00A4250D" w:rsidRDefault="00A4250D" w:rsidP="00A4250D">
            <w:pPr>
              <w:suppressAutoHyphens/>
            </w:pPr>
            <w:r w:rsidRPr="00A4250D">
              <w:t xml:space="preserve">Data opracowania: </w:t>
            </w:r>
            <w:r w:rsidR="00B21E10">
              <w:t>wrzesień</w:t>
            </w:r>
            <w:r w:rsidRPr="00A4250D">
              <w:t xml:space="preserve"> 2023 r.</w:t>
            </w:r>
          </w:p>
        </w:tc>
        <w:tc>
          <w:tcPr>
            <w:tcW w:w="2664" w:type="dxa"/>
            <w:gridSpan w:val="2"/>
            <w:tcBorders>
              <w:top w:val="single" w:sz="12" w:space="0" w:color="auto"/>
              <w:left w:val="single" w:sz="4" w:space="0" w:color="auto"/>
              <w:bottom w:val="single" w:sz="12" w:space="0" w:color="auto"/>
              <w:right w:val="single" w:sz="6" w:space="0" w:color="auto"/>
            </w:tcBorders>
            <w:shd w:val="clear" w:color="auto" w:fill="auto"/>
            <w:vAlign w:val="center"/>
          </w:tcPr>
          <w:p w14:paraId="403E9113" w14:textId="77777777" w:rsidR="00A4250D" w:rsidRPr="00A4250D" w:rsidRDefault="00A4250D" w:rsidP="00A4250D">
            <w:pPr>
              <w:suppressAutoHyphens/>
            </w:pPr>
            <w:r w:rsidRPr="00A4250D">
              <w:t>Wersja: 0.0</w:t>
            </w:r>
          </w:p>
        </w:tc>
        <w:tc>
          <w:tcPr>
            <w:tcW w:w="1701" w:type="dxa"/>
            <w:tcBorders>
              <w:top w:val="single" w:sz="12" w:space="0" w:color="auto"/>
              <w:left w:val="single" w:sz="6" w:space="0" w:color="auto"/>
              <w:bottom w:val="single" w:sz="12" w:space="0" w:color="auto"/>
              <w:right w:val="single" w:sz="12" w:space="0" w:color="auto"/>
            </w:tcBorders>
            <w:shd w:val="clear" w:color="auto" w:fill="auto"/>
            <w:vAlign w:val="center"/>
          </w:tcPr>
          <w:p w14:paraId="3B506583" w14:textId="77777777" w:rsidR="00A4250D" w:rsidRPr="00A4250D" w:rsidRDefault="00A4250D" w:rsidP="00A4250D">
            <w:pPr>
              <w:suppressAutoHyphens/>
            </w:pPr>
          </w:p>
          <w:p w14:paraId="165323BD" w14:textId="77777777" w:rsidR="00A4250D" w:rsidRPr="00A4250D" w:rsidRDefault="00A4250D" w:rsidP="00A4250D">
            <w:pPr>
              <w:suppressAutoHyphens/>
            </w:pPr>
            <w:r w:rsidRPr="00A4250D">
              <w:t xml:space="preserve">Egz. nr: </w:t>
            </w:r>
          </w:p>
          <w:p w14:paraId="0E8ED8A3" w14:textId="77777777" w:rsidR="00A4250D" w:rsidRPr="00A4250D" w:rsidRDefault="00A4250D" w:rsidP="00A4250D">
            <w:pPr>
              <w:suppressAutoHyphens/>
            </w:pPr>
          </w:p>
        </w:tc>
      </w:tr>
      <w:bookmarkEnd w:id="0"/>
    </w:tbl>
    <w:p w14:paraId="404C545C" w14:textId="77777777" w:rsidR="00A4250D" w:rsidRDefault="00A4250D" w:rsidP="00A4250D">
      <w:pPr>
        <w:rPr>
          <w:b/>
        </w:rPr>
      </w:pPr>
    </w:p>
    <w:p w14:paraId="676703D9" w14:textId="77777777" w:rsidR="00A4250D" w:rsidRDefault="00A4250D" w:rsidP="00A4250D">
      <w:pPr>
        <w:rPr>
          <w:b/>
        </w:rPr>
      </w:pPr>
    </w:p>
    <w:p w14:paraId="218B4FB7" w14:textId="504E619F" w:rsidR="00A4250D" w:rsidRDefault="00A4250D" w:rsidP="00A4250D">
      <w:pPr>
        <w:rPr>
          <w:b/>
        </w:rPr>
      </w:pPr>
    </w:p>
    <w:p w14:paraId="6A03F4A4" w14:textId="34CD164A" w:rsidR="00EB184D" w:rsidRDefault="00EB184D" w:rsidP="00A4250D">
      <w:pPr>
        <w:rPr>
          <w:b/>
        </w:rPr>
      </w:pPr>
    </w:p>
    <w:p w14:paraId="3ADCDF23" w14:textId="46691BC7" w:rsidR="00EB184D" w:rsidRDefault="00EB184D" w:rsidP="00A4250D">
      <w:pPr>
        <w:rPr>
          <w:b/>
        </w:rPr>
      </w:pPr>
    </w:p>
    <w:p w14:paraId="495B87DF" w14:textId="57784309" w:rsidR="00EB184D" w:rsidRDefault="00EB184D" w:rsidP="00A4250D">
      <w:pPr>
        <w:rPr>
          <w:b/>
        </w:rPr>
      </w:pPr>
    </w:p>
    <w:p w14:paraId="3BB0A5FC" w14:textId="10A6981A" w:rsidR="00EB184D" w:rsidRDefault="00EB184D" w:rsidP="00A4250D">
      <w:pPr>
        <w:rPr>
          <w:b/>
        </w:rPr>
      </w:pPr>
    </w:p>
    <w:p w14:paraId="6225CEEF" w14:textId="5F8092D5" w:rsidR="00EB184D" w:rsidRDefault="00EB184D" w:rsidP="00A4250D">
      <w:pPr>
        <w:rPr>
          <w:b/>
        </w:rPr>
      </w:pPr>
    </w:p>
    <w:p w14:paraId="628DDC07" w14:textId="773EF2E6" w:rsidR="00EB184D" w:rsidRDefault="00EB184D" w:rsidP="00A4250D">
      <w:pPr>
        <w:rPr>
          <w:b/>
        </w:rPr>
      </w:pPr>
    </w:p>
    <w:p w14:paraId="44F95325" w14:textId="2BF79A5E" w:rsidR="00EB184D" w:rsidRDefault="00EB184D" w:rsidP="00A4250D">
      <w:pPr>
        <w:rPr>
          <w:b/>
        </w:rPr>
      </w:pPr>
    </w:p>
    <w:p w14:paraId="54E9DF84" w14:textId="2B309CDA" w:rsidR="00EB184D" w:rsidRDefault="00EB184D" w:rsidP="00A4250D">
      <w:pPr>
        <w:rPr>
          <w:b/>
        </w:rPr>
      </w:pPr>
    </w:p>
    <w:p w14:paraId="02FE1F21" w14:textId="69FCF6D9" w:rsidR="00EB184D" w:rsidRDefault="00EB184D" w:rsidP="00A4250D">
      <w:pPr>
        <w:rPr>
          <w:b/>
        </w:rPr>
      </w:pPr>
    </w:p>
    <w:p w14:paraId="2896D613" w14:textId="3D9F6F51" w:rsidR="00EB184D" w:rsidRDefault="00EB184D" w:rsidP="00A4250D">
      <w:pPr>
        <w:rPr>
          <w:b/>
        </w:rPr>
      </w:pPr>
    </w:p>
    <w:p w14:paraId="287E5D27" w14:textId="12C87C22" w:rsidR="00EB184D" w:rsidRDefault="00EB184D" w:rsidP="00A4250D">
      <w:pPr>
        <w:rPr>
          <w:b/>
        </w:rPr>
      </w:pPr>
    </w:p>
    <w:p w14:paraId="0C66FD5B" w14:textId="77777777" w:rsidR="00EB184D" w:rsidRPr="001753CF" w:rsidRDefault="00EB184D" w:rsidP="00EB184D">
      <w:pPr>
        <w:suppressAutoHyphens/>
        <w:spacing w:before="120" w:after="120" w:line="360" w:lineRule="auto"/>
        <w:rPr>
          <w:rFonts w:asciiTheme="majorHAnsi" w:eastAsia="Calibri" w:hAnsiTheme="majorHAnsi" w:cstheme="majorHAnsi"/>
          <w:b/>
          <w:sz w:val="22"/>
          <w:lang w:eastAsia="ar-SA"/>
        </w:rPr>
      </w:pPr>
      <w:r w:rsidRPr="001753CF">
        <w:rPr>
          <w:rFonts w:asciiTheme="majorHAnsi" w:eastAsia="Calibri" w:hAnsiTheme="majorHAnsi" w:cstheme="majorHAnsi"/>
          <w:b/>
          <w:sz w:val="22"/>
          <w:lang w:eastAsia="ar-SA"/>
        </w:rPr>
        <w:t>ZAWARTOŚĆ OPRACOWANIA</w:t>
      </w:r>
    </w:p>
    <w:p w14:paraId="66124AC6" w14:textId="77777777" w:rsidR="00EB184D" w:rsidRPr="001753CF" w:rsidRDefault="00EB184D" w:rsidP="00EB184D">
      <w:pPr>
        <w:numPr>
          <w:ilvl w:val="0"/>
          <w:numId w:val="29"/>
        </w:numPr>
        <w:suppressAutoHyphens/>
        <w:spacing w:before="120" w:after="120" w:line="360" w:lineRule="auto"/>
        <w:jc w:val="left"/>
        <w:outlineLvl w:val="6"/>
        <w:rPr>
          <w:rFonts w:asciiTheme="majorHAnsi" w:eastAsia="Calibri" w:hAnsiTheme="majorHAnsi" w:cstheme="majorHAnsi"/>
          <w:b/>
          <w:sz w:val="22"/>
          <w:lang w:eastAsia="ar-SA"/>
        </w:rPr>
      </w:pPr>
      <w:r w:rsidRPr="001753CF">
        <w:rPr>
          <w:rFonts w:asciiTheme="majorHAnsi" w:eastAsia="Calibri" w:hAnsiTheme="majorHAnsi" w:cstheme="majorHAnsi"/>
          <w:b/>
          <w:sz w:val="22"/>
          <w:lang w:eastAsia="ar-SA"/>
        </w:rPr>
        <w:t xml:space="preserve">OPIS TECHNICZNY </w:t>
      </w:r>
    </w:p>
    <w:p w14:paraId="66CB690A" w14:textId="77777777" w:rsidR="00EB184D" w:rsidRPr="001753CF" w:rsidRDefault="00EB184D" w:rsidP="00EB184D">
      <w:pPr>
        <w:suppressAutoHyphens/>
        <w:spacing w:before="120" w:after="120" w:line="360" w:lineRule="auto"/>
        <w:ind w:left="570" w:firstLine="138"/>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1. Temat</w:t>
      </w:r>
    </w:p>
    <w:p w14:paraId="2489A00B" w14:textId="77777777" w:rsidR="00EB184D" w:rsidRPr="001753CF" w:rsidRDefault="00EB184D" w:rsidP="00EB184D">
      <w:pPr>
        <w:suppressAutoHyphens/>
        <w:spacing w:before="120" w:after="120" w:line="360" w:lineRule="auto"/>
        <w:ind w:left="570" w:firstLine="138"/>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2.  Adres budowy</w:t>
      </w:r>
    </w:p>
    <w:p w14:paraId="4ECD7FB1" w14:textId="77777777" w:rsidR="00EB184D" w:rsidRPr="001753CF" w:rsidRDefault="00EB184D" w:rsidP="00EB184D">
      <w:pPr>
        <w:suppressAutoHyphens/>
        <w:spacing w:before="120" w:after="120" w:line="360" w:lineRule="auto"/>
        <w:ind w:left="570" w:firstLine="138"/>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3.  Inwestor</w:t>
      </w:r>
    </w:p>
    <w:p w14:paraId="3CA87DE5" w14:textId="77777777" w:rsidR="00EB184D" w:rsidRPr="001753CF" w:rsidRDefault="00EB184D" w:rsidP="00EB184D">
      <w:pPr>
        <w:suppressAutoHyphens/>
        <w:spacing w:before="120" w:after="120" w:line="360" w:lineRule="auto"/>
        <w:ind w:left="570" w:firstLine="138"/>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 xml:space="preserve">4.  Podstawa opracowania </w:t>
      </w:r>
    </w:p>
    <w:p w14:paraId="26F296CE" w14:textId="77777777" w:rsidR="00EB184D" w:rsidRPr="001753CF" w:rsidRDefault="00EB184D" w:rsidP="00EB184D">
      <w:pPr>
        <w:suppressAutoHyphens/>
        <w:spacing w:before="120" w:after="120" w:line="360" w:lineRule="auto"/>
        <w:ind w:left="570" w:firstLine="138"/>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5.  Zakres i cel opracowania</w:t>
      </w:r>
    </w:p>
    <w:p w14:paraId="439023CB" w14:textId="77777777" w:rsidR="00EB184D" w:rsidRPr="001753CF" w:rsidRDefault="00EB184D" w:rsidP="00EB184D">
      <w:pPr>
        <w:suppressAutoHyphens/>
        <w:spacing w:before="120" w:after="120" w:line="360" w:lineRule="auto"/>
        <w:ind w:left="570" w:firstLine="138"/>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6.  Istniejąca organizacja ruchu</w:t>
      </w:r>
    </w:p>
    <w:p w14:paraId="0BB9FD1D" w14:textId="77777777" w:rsidR="00EB184D" w:rsidRPr="001753CF" w:rsidRDefault="00EB184D" w:rsidP="00EB184D">
      <w:pPr>
        <w:suppressAutoHyphens/>
        <w:spacing w:before="120" w:after="120" w:line="360" w:lineRule="auto"/>
        <w:ind w:left="570" w:firstLine="138"/>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7.  Charakterystyczne parametry techniczne</w:t>
      </w:r>
    </w:p>
    <w:p w14:paraId="792FF741" w14:textId="77777777" w:rsidR="00EB184D" w:rsidRPr="001753CF" w:rsidRDefault="00EB184D" w:rsidP="00EB184D">
      <w:pPr>
        <w:suppressAutoHyphens/>
        <w:spacing w:before="120" w:after="120" w:line="360" w:lineRule="auto"/>
        <w:ind w:left="570" w:firstLine="138"/>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8.  Rozwiązania projektowe w zakresie stałej organizacji ruchu</w:t>
      </w:r>
    </w:p>
    <w:p w14:paraId="402D81E2" w14:textId="77777777" w:rsidR="00EB184D" w:rsidRPr="001753CF" w:rsidRDefault="00EB184D" w:rsidP="00EB184D">
      <w:pPr>
        <w:tabs>
          <w:tab w:val="left" w:pos="-420"/>
        </w:tabs>
        <w:suppressAutoHyphens/>
        <w:spacing w:before="120" w:after="120" w:line="360" w:lineRule="auto"/>
        <w:ind w:left="-435"/>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 xml:space="preserve"> </w:t>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t>9. Termin wprowadzenia stałej organizacji ruchu</w:t>
      </w:r>
    </w:p>
    <w:p w14:paraId="2CDC8BF3" w14:textId="77777777" w:rsidR="00EB184D" w:rsidRPr="001753CF" w:rsidRDefault="00EB184D" w:rsidP="00EB184D">
      <w:pPr>
        <w:tabs>
          <w:tab w:val="left" w:pos="1080"/>
        </w:tabs>
        <w:suppressAutoHyphens/>
        <w:spacing w:before="120" w:after="120" w:line="360" w:lineRule="auto"/>
        <w:ind w:left="1005"/>
        <w:rPr>
          <w:rFonts w:asciiTheme="majorHAnsi" w:eastAsia="Calibri" w:hAnsiTheme="majorHAnsi" w:cstheme="majorHAnsi"/>
          <w:b/>
          <w:bCs/>
          <w:sz w:val="22"/>
          <w:lang w:eastAsia="ar-SA"/>
        </w:rPr>
      </w:pPr>
    </w:p>
    <w:p w14:paraId="23F1C2BE" w14:textId="77777777" w:rsidR="00EB184D" w:rsidRPr="001753CF" w:rsidRDefault="00EB184D" w:rsidP="00EB184D">
      <w:pPr>
        <w:numPr>
          <w:ilvl w:val="0"/>
          <w:numId w:val="29"/>
        </w:numPr>
        <w:suppressAutoHyphens/>
        <w:spacing w:before="120" w:after="120" w:line="360" w:lineRule="auto"/>
        <w:jc w:val="left"/>
        <w:outlineLvl w:val="6"/>
        <w:rPr>
          <w:rFonts w:asciiTheme="majorHAnsi" w:eastAsia="Calibri" w:hAnsiTheme="majorHAnsi" w:cstheme="majorHAnsi"/>
          <w:b/>
          <w:sz w:val="22"/>
          <w:lang w:eastAsia="ar-SA"/>
        </w:rPr>
      </w:pPr>
      <w:r w:rsidRPr="001753CF">
        <w:rPr>
          <w:rFonts w:asciiTheme="majorHAnsi" w:eastAsia="Calibri" w:hAnsiTheme="majorHAnsi" w:cstheme="majorHAnsi"/>
          <w:b/>
          <w:sz w:val="22"/>
          <w:lang w:eastAsia="ar-SA"/>
        </w:rPr>
        <w:t>CZĘŚĆ RYSUNKOWA.</w:t>
      </w:r>
    </w:p>
    <w:p w14:paraId="0CC8C838" w14:textId="1CC1BF99" w:rsidR="00EB184D" w:rsidRPr="001753CF" w:rsidRDefault="00EB184D" w:rsidP="00EB184D">
      <w:pPr>
        <w:suppressAutoHyphens/>
        <w:spacing w:before="120" w:after="120" w:line="360" w:lineRule="auto"/>
        <w:ind w:left="567"/>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SOR/01-ORIENTACJA</w:t>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t>1:25000</w:t>
      </w:r>
    </w:p>
    <w:p w14:paraId="0DB5D3FB" w14:textId="17A8F38D" w:rsidR="00EB184D" w:rsidRPr="001753CF" w:rsidRDefault="00EB184D" w:rsidP="00EB184D">
      <w:pPr>
        <w:suppressAutoHyphens/>
        <w:spacing w:before="120" w:after="120" w:line="360" w:lineRule="auto"/>
        <w:ind w:left="567"/>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SOR/02-STAŁA ORGANIZACJA RUCHU</w:t>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r>
      <w:r w:rsidRPr="001753CF">
        <w:rPr>
          <w:rFonts w:asciiTheme="majorHAnsi" w:eastAsia="Calibri" w:hAnsiTheme="majorHAnsi" w:cstheme="majorHAnsi"/>
          <w:sz w:val="22"/>
          <w:lang w:eastAsia="ar-SA"/>
        </w:rPr>
        <w:tab/>
      </w:r>
      <w:r w:rsidR="001753CF">
        <w:rPr>
          <w:rFonts w:asciiTheme="majorHAnsi" w:eastAsia="Calibri" w:hAnsiTheme="majorHAnsi" w:cstheme="majorHAnsi"/>
          <w:sz w:val="22"/>
          <w:lang w:eastAsia="ar-SA"/>
        </w:rPr>
        <w:t xml:space="preserve">               </w:t>
      </w:r>
      <w:r w:rsidRPr="001753CF">
        <w:rPr>
          <w:rFonts w:asciiTheme="majorHAnsi" w:eastAsia="Calibri" w:hAnsiTheme="majorHAnsi" w:cstheme="majorHAnsi"/>
          <w:sz w:val="22"/>
          <w:lang w:eastAsia="ar-SA"/>
        </w:rPr>
        <w:t>1:500</w:t>
      </w:r>
    </w:p>
    <w:p w14:paraId="304EEB76" w14:textId="5EABCFCD" w:rsidR="00EB184D" w:rsidRPr="001753CF" w:rsidRDefault="00EB184D" w:rsidP="00A4250D">
      <w:pPr>
        <w:rPr>
          <w:rFonts w:asciiTheme="majorHAnsi" w:hAnsiTheme="majorHAnsi" w:cstheme="majorHAnsi"/>
          <w:b/>
          <w:sz w:val="22"/>
        </w:rPr>
      </w:pPr>
    </w:p>
    <w:p w14:paraId="004FE5AF" w14:textId="142B27DE" w:rsidR="00EB184D" w:rsidRPr="001753CF" w:rsidRDefault="00EB184D" w:rsidP="00A4250D">
      <w:pPr>
        <w:rPr>
          <w:rFonts w:asciiTheme="majorHAnsi" w:hAnsiTheme="majorHAnsi" w:cstheme="majorHAnsi"/>
          <w:b/>
          <w:sz w:val="22"/>
        </w:rPr>
      </w:pPr>
    </w:p>
    <w:p w14:paraId="56A53974" w14:textId="1B99FC21" w:rsidR="00EB184D" w:rsidRPr="001753CF" w:rsidRDefault="00EB184D" w:rsidP="00A4250D">
      <w:pPr>
        <w:rPr>
          <w:rFonts w:asciiTheme="majorHAnsi" w:hAnsiTheme="majorHAnsi" w:cstheme="majorHAnsi"/>
          <w:b/>
          <w:sz w:val="22"/>
        </w:rPr>
      </w:pPr>
    </w:p>
    <w:p w14:paraId="7D6A33A2" w14:textId="6E4BD026" w:rsidR="00EB184D" w:rsidRPr="001753CF" w:rsidRDefault="00EB184D" w:rsidP="00A4250D">
      <w:pPr>
        <w:rPr>
          <w:rFonts w:asciiTheme="majorHAnsi" w:hAnsiTheme="majorHAnsi" w:cstheme="majorHAnsi"/>
          <w:b/>
          <w:sz w:val="22"/>
        </w:rPr>
      </w:pPr>
    </w:p>
    <w:p w14:paraId="6D7D3D36" w14:textId="78A220BF" w:rsidR="00EB184D" w:rsidRPr="001753CF" w:rsidRDefault="00EB184D" w:rsidP="00A4250D">
      <w:pPr>
        <w:rPr>
          <w:rFonts w:asciiTheme="majorHAnsi" w:hAnsiTheme="majorHAnsi" w:cstheme="majorHAnsi"/>
          <w:b/>
          <w:sz w:val="22"/>
        </w:rPr>
      </w:pPr>
    </w:p>
    <w:p w14:paraId="7ECF4162" w14:textId="700C527F" w:rsidR="00EB184D" w:rsidRPr="001753CF" w:rsidRDefault="00EB184D" w:rsidP="00A4250D">
      <w:pPr>
        <w:rPr>
          <w:rFonts w:asciiTheme="majorHAnsi" w:hAnsiTheme="majorHAnsi" w:cstheme="majorHAnsi"/>
          <w:b/>
          <w:sz w:val="22"/>
        </w:rPr>
      </w:pPr>
    </w:p>
    <w:p w14:paraId="23C5C2C2" w14:textId="74CD4040" w:rsidR="00EB184D" w:rsidRPr="001753CF" w:rsidRDefault="00EB184D" w:rsidP="00A4250D">
      <w:pPr>
        <w:rPr>
          <w:rFonts w:asciiTheme="majorHAnsi" w:hAnsiTheme="majorHAnsi" w:cstheme="majorHAnsi"/>
          <w:b/>
          <w:sz w:val="22"/>
        </w:rPr>
      </w:pPr>
    </w:p>
    <w:p w14:paraId="0126C4CD" w14:textId="47588F2A" w:rsidR="00EB184D" w:rsidRPr="001753CF" w:rsidRDefault="00EB184D" w:rsidP="00A4250D">
      <w:pPr>
        <w:rPr>
          <w:rFonts w:asciiTheme="majorHAnsi" w:hAnsiTheme="majorHAnsi" w:cstheme="majorHAnsi"/>
          <w:b/>
          <w:sz w:val="22"/>
        </w:rPr>
      </w:pPr>
    </w:p>
    <w:p w14:paraId="2B791BEC" w14:textId="6030ED9F" w:rsidR="00EB184D" w:rsidRPr="001753CF" w:rsidRDefault="00EB184D" w:rsidP="00A4250D">
      <w:pPr>
        <w:rPr>
          <w:rFonts w:asciiTheme="majorHAnsi" w:hAnsiTheme="majorHAnsi" w:cstheme="majorHAnsi"/>
          <w:b/>
          <w:sz w:val="22"/>
        </w:rPr>
      </w:pPr>
    </w:p>
    <w:p w14:paraId="5018D224" w14:textId="63427FB3" w:rsidR="00EB184D" w:rsidRPr="001753CF" w:rsidRDefault="00EB184D" w:rsidP="00A4250D">
      <w:pPr>
        <w:rPr>
          <w:rFonts w:asciiTheme="majorHAnsi" w:hAnsiTheme="majorHAnsi" w:cstheme="majorHAnsi"/>
          <w:b/>
          <w:sz w:val="22"/>
        </w:rPr>
      </w:pPr>
    </w:p>
    <w:p w14:paraId="0929E0F4" w14:textId="26A7ABD6" w:rsidR="00EB184D" w:rsidRPr="001753CF" w:rsidRDefault="00EB184D" w:rsidP="00A4250D">
      <w:pPr>
        <w:rPr>
          <w:rFonts w:asciiTheme="majorHAnsi" w:hAnsiTheme="majorHAnsi" w:cstheme="majorHAnsi"/>
          <w:b/>
          <w:sz w:val="22"/>
        </w:rPr>
      </w:pPr>
    </w:p>
    <w:p w14:paraId="0977F741" w14:textId="5A55292A" w:rsidR="00EB184D" w:rsidRPr="001753CF" w:rsidRDefault="00EB184D" w:rsidP="00A4250D">
      <w:pPr>
        <w:rPr>
          <w:rFonts w:asciiTheme="majorHAnsi" w:hAnsiTheme="majorHAnsi" w:cstheme="majorHAnsi"/>
          <w:b/>
          <w:sz w:val="22"/>
        </w:rPr>
      </w:pPr>
    </w:p>
    <w:p w14:paraId="10192513" w14:textId="2FB00433" w:rsidR="00EB184D" w:rsidRPr="001753CF" w:rsidRDefault="00EB184D" w:rsidP="00A4250D">
      <w:pPr>
        <w:rPr>
          <w:rFonts w:asciiTheme="majorHAnsi" w:hAnsiTheme="majorHAnsi" w:cstheme="majorHAnsi"/>
          <w:b/>
          <w:sz w:val="22"/>
        </w:rPr>
      </w:pPr>
    </w:p>
    <w:p w14:paraId="0E9DD825" w14:textId="5879BF15" w:rsidR="00EB184D" w:rsidRPr="001753CF" w:rsidRDefault="00EB184D" w:rsidP="00A4250D">
      <w:pPr>
        <w:rPr>
          <w:rFonts w:asciiTheme="majorHAnsi" w:hAnsiTheme="majorHAnsi" w:cstheme="majorHAnsi"/>
          <w:b/>
          <w:sz w:val="22"/>
        </w:rPr>
      </w:pPr>
    </w:p>
    <w:p w14:paraId="51A478F2" w14:textId="2DC0C078" w:rsidR="00EB184D" w:rsidRPr="001753CF" w:rsidRDefault="00EB184D" w:rsidP="00A4250D">
      <w:pPr>
        <w:rPr>
          <w:rFonts w:asciiTheme="majorHAnsi" w:hAnsiTheme="majorHAnsi" w:cstheme="majorHAnsi"/>
          <w:b/>
          <w:sz w:val="22"/>
        </w:rPr>
      </w:pPr>
    </w:p>
    <w:p w14:paraId="56A48C4A" w14:textId="01A6E4C7" w:rsidR="00EB184D" w:rsidRPr="001753CF" w:rsidRDefault="00EB184D" w:rsidP="00A4250D">
      <w:pPr>
        <w:rPr>
          <w:rFonts w:asciiTheme="majorHAnsi" w:hAnsiTheme="majorHAnsi" w:cstheme="majorHAnsi"/>
          <w:b/>
          <w:sz w:val="22"/>
        </w:rPr>
      </w:pPr>
    </w:p>
    <w:p w14:paraId="7AA35D5D" w14:textId="6841A608" w:rsidR="00EB184D" w:rsidRPr="001753CF" w:rsidRDefault="00EB184D" w:rsidP="00A4250D">
      <w:pPr>
        <w:rPr>
          <w:rFonts w:asciiTheme="majorHAnsi" w:hAnsiTheme="majorHAnsi" w:cstheme="majorHAnsi"/>
          <w:b/>
          <w:sz w:val="22"/>
        </w:rPr>
      </w:pPr>
    </w:p>
    <w:p w14:paraId="398B5FD7" w14:textId="32E89A44" w:rsidR="00EB184D" w:rsidRPr="001753CF" w:rsidRDefault="00EB184D" w:rsidP="00A4250D">
      <w:pPr>
        <w:rPr>
          <w:rFonts w:asciiTheme="majorHAnsi" w:hAnsiTheme="majorHAnsi" w:cstheme="majorHAnsi"/>
          <w:b/>
          <w:sz w:val="22"/>
        </w:rPr>
      </w:pPr>
    </w:p>
    <w:p w14:paraId="2072F068" w14:textId="747D871E" w:rsidR="00EB184D" w:rsidRPr="001753CF" w:rsidRDefault="00EB184D" w:rsidP="00A4250D">
      <w:pPr>
        <w:rPr>
          <w:rFonts w:asciiTheme="majorHAnsi" w:hAnsiTheme="majorHAnsi" w:cstheme="majorHAnsi"/>
          <w:b/>
          <w:sz w:val="22"/>
        </w:rPr>
      </w:pPr>
    </w:p>
    <w:p w14:paraId="0EB572BA" w14:textId="61FF018A" w:rsidR="00EB184D" w:rsidRPr="001753CF" w:rsidRDefault="00EB184D" w:rsidP="00A4250D">
      <w:pPr>
        <w:rPr>
          <w:rFonts w:asciiTheme="majorHAnsi" w:hAnsiTheme="majorHAnsi" w:cstheme="majorHAnsi"/>
          <w:b/>
          <w:sz w:val="22"/>
        </w:rPr>
      </w:pPr>
    </w:p>
    <w:p w14:paraId="0EEAFF46" w14:textId="684FE8BC" w:rsidR="00EB184D" w:rsidRPr="001753CF" w:rsidRDefault="00EB184D" w:rsidP="00A4250D">
      <w:pPr>
        <w:rPr>
          <w:rFonts w:asciiTheme="majorHAnsi" w:hAnsiTheme="majorHAnsi" w:cstheme="majorHAnsi"/>
          <w:b/>
          <w:sz w:val="22"/>
        </w:rPr>
      </w:pPr>
    </w:p>
    <w:p w14:paraId="5CA05900" w14:textId="0E8333A3" w:rsidR="00EB184D" w:rsidRPr="001753CF" w:rsidRDefault="00EB184D" w:rsidP="00A4250D">
      <w:pPr>
        <w:rPr>
          <w:rFonts w:asciiTheme="majorHAnsi" w:hAnsiTheme="majorHAnsi" w:cstheme="majorHAnsi"/>
          <w:b/>
          <w:sz w:val="22"/>
        </w:rPr>
      </w:pPr>
    </w:p>
    <w:p w14:paraId="5A60B780" w14:textId="4B6C87AF" w:rsidR="00EB184D" w:rsidRPr="001753CF" w:rsidRDefault="00EB184D" w:rsidP="00A4250D">
      <w:pPr>
        <w:rPr>
          <w:rFonts w:asciiTheme="majorHAnsi" w:hAnsiTheme="majorHAnsi" w:cstheme="majorHAnsi"/>
          <w:b/>
          <w:sz w:val="22"/>
        </w:rPr>
      </w:pPr>
    </w:p>
    <w:p w14:paraId="27EB79D1" w14:textId="77777777" w:rsidR="00EB184D" w:rsidRPr="001753CF" w:rsidRDefault="00EB184D" w:rsidP="00EB184D">
      <w:pPr>
        <w:suppressAutoHyphens/>
        <w:spacing w:before="120" w:after="120" w:line="360" w:lineRule="auto"/>
        <w:rPr>
          <w:rFonts w:asciiTheme="majorHAnsi" w:eastAsia="Calibri" w:hAnsiTheme="majorHAnsi" w:cstheme="majorHAnsi"/>
          <w:b/>
          <w:sz w:val="22"/>
          <w:lang w:eastAsia="ar-SA"/>
        </w:rPr>
      </w:pPr>
      <w:r w:rsidRPr="001753CF">
        <w:rPr>
          <w:rFonts w:asciiTheme="majorHAnsi" w:eastAsia="Calibri" w:hAnsiTheme="majorHAnsi" w:cstheme="majorHAnsi"/>
          <w:b/>
          <w:sz w:val="22"/>
          <w:lang w:eastAsia="ar-SA"/>
        </w:rPr>
        <w:t xml:space="preserve">I. OPIS TECHNICZNY </w:t>
      </w:r>
    </w:p>
    <w:p w14:paraId="1D9E2AC7" w14:textId="479430FA" w:rsidR="00EB184D" w:rsidRPr="001753CF" w:rsidRDefault="00EB184D" w:rsidP="001753CF">
      <w:pPr>
        <w:suppressAutoHyphens/>
        <w:spacing w:before="120" w:after="120" w:line="360" w:lineRule="auto"/>
        <w:ind w:left="714" w:hanging="357"/>
        <w:rPr>
          <w:rFonts w:asciiTheme="majorHAnsi" w:eastAsia="Calibri" w:hAnsiTheme="majorHAnsi" w:cstheme="majorHAnsi"/>
          <w:b/>
          <w:iCs/>
          <w:sz w:val="22"/>
          <w:lang w:eastAsia="ar-SA"/>
        </w:rPr>
      </w:pPr>
      <w:r w:rsidRPr="001753CF">
        <w:rPr>
          <w:rFonts w:asciiTheme="majorHAnsi" w:eastAsia="Calibri" w:hAnsiTheme="majorHAnsi" w:cstheme="majorHAnsi"/>
          <w:b/>
          <w:iCs/>
          <w:sz w:val="22"/>
          <w:lang w:eastAsia="ar-SA"/>
        </w:rPr>
        <w:t xml:space="preserve">1. Temat: </w:t>
      </w:r>
    </w:p>
    <w:p w14:paraId="2A0C1C4F" w14:textId="176EBF9F" w:rsidR="00EB184D" w:rsidRPr="001753CF" w:rsidRDefault="00EB184D" w:rsidP="00EB184D">
      <w:pPr>
        <w:rPr>
          <w:rFonts w:asciiTheme="majorHAnsi" w:hAnsiTheme="majorHAnsi" w:cstheme="majorHAnsi"/>
          <w:sz w:val="22"/>
        </w:rPr>
      </w:pPr>
      <w:r w:rsidRPr="001753CF">
        <w:rPr>
          <w:rFonts w:asciiTheme="majorHAnsi" w:hAnsiTheme="majorHAnsi" w:cstheme="majorHAnsi"/>
          <w:sz w:val="22"/>
        </w:rPr>
        <w:t>W zakres całego zamierzenia budowlanego wchodzi  przebudowa drogi  – ulicy Słonecznej na odcinku</w:t>
      </w:r>
      <w:r w:rsidRPr="001753CF">
        <w:rPr>
          <w:rFonts w:asciiTheme="majorHAnsi" w:hAnsiTheme="majorHAnsi" w:cstheme="majorHAnsi"/>
          <w:bCs/>
          <w:sz w:val="22"/>
        </w:rPr>
        <w:t xml:space="preserve"> od ulicy Pamięci Narodowej do granicy z działką o nr </w:t>
      </w:r>
      <w:proofErr w:type="spellStart"/>
      <w:r w:rsidRPr="001753CF">
        <w:rPr>
          <w:rFonts w:asciiTheme="majorHAnsi" w:hAnsiTheme="majorHAnsi" w:cstheme="majorHAnsi"/>
          <w:bCs/>
          <w:sz w:val="22"/>
        </w:rPr>
        <w:t>ewid</w:t>
      </w:r>
      <w:proofErr w:type="spellEnd"/>
      <w:r w:rsidRPr="001753CF">
        <w:rPr>
          <w:rFonts w:asciiTheme="majorHAnsi" w:hAnsiTheme="majorHAnsi" w:cstheme="majorHAnsi"/>
          <w:bCs/>
          <w:sz w:val="22"/>
        </w:rPr>
        <w:t xml:space="preserve">. </w:t>
      </w:r>
      <w:r w:rsidRPr="001753CF">
        <w:rPr>
          <w:rFonts w:asciiTheme="majorHAnsi" w:hAnsiTheme="majorHAnsi" w:cstheme="majorHAnsi"/>
          <w:sz w:val="22"/>
        </w:rPr>
        <w:t xml:space="preserve">10067/10 (przy </w:t>
      </w:r>
      <w:r w:rsidRPr="001753CF">
        <w:rPr>
          <w:rFonts w:asciiTheme="majorHAnsi" w:hAnsiTheme="majorHAnsi" w:cstheme="majorHAnsi"/>
          <w:bCs/>
          <w:sz w:val="22"/>
        </w:rPr>
        <w:t xml:space="preserve">ulicy Stacha </w:t>
      </w:r>
      <w:proofErr w:type="spellStart"/>
      <w:r w:rsidRPr="001753CF">
        <w:rPr>
          <w:rFonts w:asciiTheme="majorHAnsi" w:hAnsiTheme="majorHAnsi" w:cstheme="majorHAnsi"/>
          <w:bCs/>
          <w:sz w:val="22"/>
        </w:rPr>
        <w:t>Konwy</w:t>
      </w:r>
      <w:proofErr w:type="spellEnd"/>
      <w:r w:rsidRPr="001753CF">
        <w:rPr>
          <w:rFonts w:asciiTheme="majorHAnsi" w:hAnsiTheme="majorHAnsi" w:cstheme="majorHAnsi"/>
          <w:bCs/>
          <w:sz w:val="22"/>
        </w:rPr>
        <w:t>)</w:t>
      </w:r>
      <w:r w:rsidRPr="001753CF">
        <w:rPr>
          <w:rFonts w:asciiTheme="majorHAnsi" w:hAnsiTheme="majorHAnsi" w:cstheme="majorHAnsi"/>
          <w:sz w:val="22"/>
        </w:rPr>
        <w:t xml:space="preserve">  w Ostrołęce wraz z budową oświetlenia drogowego, odwodnienie powierzchniowe oraz przy pomocy wpustów deszczowych i </w:t>
      </w:r>
      <w:proofErr w:type="spellStart"/>
      <w:r w:rsidRPr="001753CF">
        <w:rPr>
          <w:rFonts w:asciiTheme="majorHAnsi" w:hAnsiTheme="majorHAnsi" w:cstheme="majorHAnsi"/>
          <w:sz w:val="22"/>
        </w:rPr>
        <w:t>przykanalików</w:t>
      </w:r>
      <w:proofErr w:type="spellEnd"/>
      <w:r w:rsidRPr="001753CF">
        <w:rPr>
          <w:rFonts w:asciiTheme="majorHAnsi" w:hAnsiTheme="majorHAnsi" w:cstheme="majorHAnsi"/>
          <w:sz w:val="22"/>
        </w:rPr>
        <w:t xml:space="preserve"> do przydrożnego rowu oraz niezbędna przebudowa sieci wodociągowej, sieci kanalizacji sanitarnej i kolizji energetycznych. </w:t>
      </w:r>
    </w:p>
    <w:p w14:paraId="29E6F010" w14:textId="1B945521" w:rsidR="00EB184D" w:rsidRPr="001753CF" w:rsidRDefault="00EB184D" w:rsidP="00A4250D">
      <w:pPr>
        <w:rPr>
          <w:rFonts w:asciiTheme="majorHAnsi" w:hAnsiTheme="majorHAnsi" w:cstheme="majorHAnsi"/>
          <w:b/>
          <w:sz w:val="22"/>
        </w:rPr>
      </w:pPr>
    </w:p>
    <w:p w14:paraId="24929920" w14:textId="270914B4" w:rsidR="00EB184D" w:rsidRPr="001753CF" w:rsidRDefault="00EB184D" w:rsidP="00EB184D">
      <w:pPr>
        <w:jc w:val="center"/>
        <w:rPr>
          <w:rFonts w:asciiTheme="majorHAnsi" w:hAnsiTheme="majorHAnsi" w:cstheme="majorHAnsi"/>
          <w:b/>
          <w:sz w:val="22"/>
        </w:rPr>
      </w:pPr>
    </w:p>
    <w:p w14:paraId="007DEC60" w14:textId="763B0060" w:rsidR="00EB184D" w:rsidRPr="001753CF" w:rsidRDefault="00EB184D" w:rsidP="00EB184D">
      <w:pPr>
        <w:jc w:val="center"/>
        <w:rPr>
          <w:rFonts w:asciiTheme="majorHAnsi" w:hAnsiTheme="majorHAnsi" w:cstheme="majorHAnsi"/>
          <w:b/>
          <w:sz w:val="22"/>
        </w:rPr>
      </w:pPr>
      <w:r w:rsidRPr="001753CF">
        <w:rPr>
          <w:rFonts w:asciiTheme="majorHAnsi" w:hAnsiTheme="majorHAnsi" w:cstheme="majorHAnsi"/>
          <w:b/>
          <w:sz w:val="22"/>
        </w:rPr>
        <w:t>Przedmiotem niniejszego opracowania jest projekt organizacji ruchu dla Przebudowy ulicy Słonecznej w Ostrołęce.</w:t>
      </w:r>
    </w:p>
    <w:p w14:paraId="226BFA16" w14:textId="2365D66A" w:rsidR="00EB184D" w:rsidRPr="001753CF" w:rsidRDefault="00EB184D" w:rsidP="00A4250D">
      <w:pPr>
        <w:rPr>
          <w:rFonts w:asciiTheme="majorHAnsi" w:hAnsiTheme="majorHAnsi" w:cstheme="majorHAnsi"/>
          <w:b/>
          <w:sz w:val="22"/>
        </w:rPr>
      </w:pPr>
    </w:p>
    <w:p w14:paraId="14DF71BC" w14:textId="5B1AE8E0" w:rsidR="00EB184D" w:rsidRPr="001753CF" w:rsidRDefault="00EB184D" w:rsidP="00A4250D">
      <w:pPr>
        <w:rPr>
          <w:rFonts w:asciiTheme="majorHAnsi" w:hAnsiTheme="majorHAnsi" w:cstheme="majorHAnsi"/>
          <w:b/>
          <w:sz w:val="22"/>
        </w:rPr>
      </w:pPr>
    </w:p>
    <w:p w14:paraId="3264C054" w14:textId="5E332005" w:rsidR="00EB184D" w:rsidRPr="001753CF" w:rsidRDefault="00EB184D" w:rsidP="00A4250D">
      <w:pPr>
        <w:rPr>
          <w:rFonts w:asciiTheme="majorHAnsi" w:hAnsiTheme="majorHAnsi" w:cstheme="majorHAnsi"/>
          <w:b/>
          <w:sz w:val="22"/>
        </w:rPr>
      </w:pPr>
    </w:p>
    <w:p w14:paraId="3F8ABF09" w14:textId="77777777" w:rsidR="00EB184D" w:rsidRPr="001753CF" w:rsidRDefault="00EB184D" w:rsidP="00EB184D">
      <w:pPr>
        <w:pStyle w:val="Bezodstpw"/>
        <w:spacing w:before="120" w:line="360" w:lineRule="auto"/>
        <w:rPr>
          <w:rFonts w:asciiTheme="majorHAnsi" w:hAnsiTheme="majorHAnsi" w:cstheme="majorHAnsi"/>
          <w:i w:val="0"/>
          <w:iCs/>
        </w:rPr>
      </w:pPr>
      <w:r w:rsidRPr="001753CF">
        <w:rPr>
          <w:rFonts w:asciiTheme="majorHAnsi" w:hAnsiTheme="majorHAnsi" w:cstheme="majorHAnsi"/>
          <w:i w:val="0"/>
          <w:iCs/>
        </w:rPr>
        <w:t xml:space="preserve">2. Adres budowy: </w:t>
      </w:r>
    </w:p>
    <w:p w14:paraId="70A8F7EA" w14:textId="77777777" w:rsidR="00EB184D" w:rsidRPr="001753CF" w:rsidRDefault="00EB184D" w:rsidP="00EB184D">
      <w:pPr>
        <w:rPr>
          <w:rFonts w:asciiTheme="majorHAnsi" w:hAnsiTheme="majorHAnsi" w:cstheme="majorHAnsi"/>
          <w:sz w:val="22"/>
        </w:rPr>
      </w:pPr>
      <w:r w:rsidRPr="001753CF">
        <w:rPr>
          <w:rFonts w:asciiTheme="majorHAnsi" w:hAnsiTheme="majorHAnsi" w:cstheme="majorHAnsi"/>
          <w:sz w:val="22"/>
        </w:rPr>
        <w:t>Zakres inwestycji obejmuje działki: 146101_1.0001.52176, 146101_1.0001.10056/7, 146101_1.0001.</w:t>
      </w:r>
      <w:r w:rsidRPr="001753CF">
        <w:rPr>
          <w:rFonts w:asciiTheme="majorHAnsi" w:hAnsiTheme="majorHAnsi" w:cstheme="majorHAnsi"/>
          <w:b/>
          <w:bCs/>
          <w:sz w:val="22"/>
        </w:rPr>
        <w:t xml:space="preserve"> </w:t>
      </w:r>
      <w:r w:rsidRPr="001753CF">
        <w:rPr>
          <w:rFonts w:asciiTheme="majorHAnsi" w:hAnsiTheme="majorHAnsi" w:cstheme="majorHAnsi"/>
          <w:sz w:val="22"/>
        </w:rPr>
        <w:t>10201/1.</w:t>
      </w:r>
    </w:p>
    <w:p w14:paraId="6A6040EC" w14:textId="09A7872A" w:rsidR="00EB184D" w:rsidRPr="001753CF" w:rsidRDefault="00EB184D" w:rsidP="00A4250D">
      <w:pPr>
        <w:rPr>
          <w:rFonts w:asciiTheme="majorHAnsi" w:hAnsiTheme="majorHAnsi" w:cstheme="majorHAnsi"/>
          <w:b/>
          <w:sz w:val="22"/>
        </w:rPr>
      </w:pPr>
    </w:p>
    <w:p w14:paraId="7AF8F92C" w14:textId="3C7BFF8D" w:rsidR="00EB184D" w:rsidRPr="001753CF" w:rsidRDefault="00EB184D" w:rsidP="00A4250D">
      <w:pPr>
        <w:rPr>
          <w:rFonts w:asciiTheme="majorHAnsi" w:hAnsiTheme="majorHAnsi" w:cstheme="majorHAnsi"/>
          <w:b/>
          <w:sz w:val="22"/>
        </w:rPr>
      </w:pPr>
    </w:p>
    <w:p w14:paraId="490BAABD" w14:textId="77777777" w:rsidR="00EB184D" w:rsidRPr="001753CF" w:rsidRDefault="00EB184D" w:rsidP="00EB184D">
      <w:pPr>
        <w:suppressAutoHyphens/>
        <w:spacing w:before="120" w:after="120" w:line="360" w:lineRule="auto"/>
        <w:ind w:left="714" w:hanging="357"/>
        <w:rPr>
          <w:rFonts w:asciiTheme="majorHAnsi" w:eastAsia="Calibri" w:hAnsiTheme="majorHAnsi" w:cstheme="majorHAnsi"/>
          <w:b/>
          <w:iCs/>
          <w:sz w:val="22"/>
          <w:lang w:eastAsia="ar-SA"/>
        </w:rPr>
      </w:pPr>
      <w:r w:rsidRPr="001753CF">
        <w:rPr>
          <w:rFonts w:asciiTheme="majorHAnsi" w:eastAsia="Calibri" w:hAnsiTheme="majorHAnsi" w:cstheme="majorHAnsi"/>
          <w:b/>
          <w:iCs/>
          <w:sz w:val="22"/>
          <w:lang w:eastAsia="ar-SA"/>
        </w:rPr>
        <w:t>3. Inwestor:</w:t>
      </w:r>
    </w:p>
    <w:p w14:paraId="5FA1ED99" w14:textId="1EE06F8B" w:rsidR="00EB184D" w:rsidRPr="001753CF" w:rsidRDefault="00EB184D" w:rsidP="00EB184D">
      <w:pPr>
        <w:suppressAutoHyphens/>
        <w:spacing w:line="360" w:lineRule="auto"/>
        <w:ind w:left="714" w:hanging="357"/>
        <w:jc w:val="center"/>
        <w:rPr>
          <w:rFonts w:asciiTheme="majorHAnsi" w:eastAsia="Calibri" w:hAnsiTheme="majorHAnsi" w:cstheme="majorHAnsi"/>
          <w:b/>
          <w:sz w:val="22"/>
          <w:lang w:eastAsia="ar-SA"/>
        </w:rPr>
      </w:pPr>
      <w:r w:rsidRPr="001753CF">
        <w:rPr>
          <w:rFonts w:asciiTheme="majorHAnsi" w:eastAsia="Calibri" w:hAnsiTheme="majorHAnsi" w:cstheme="majorHAnsi"/>
          <w:b/>
          <w:sz w:val="22"/>
          <w:lang w:eastAsia="ar-SA"/>
        </w:rPr>
        <w:t>Prezydent Miasta Ostrołęki</w:t>
      </w:r>
    </w:p>
    <w:p w14:paraId="6224F7B9" w14:textId="77777777" w:rsidR="00EB184D" w:rsidRPr="001753CF" w:rsidRDefault="00EB184D" w:rsidP="00EB184D">
      <w:pPr>
        <w:suppressAutoHyphens/>
        <w:spacing w:line="360" w:lineRule="auto"/>
        <w:ind w:left="714" w:hanging="357"/>
        <w:jc w:val="center"/>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ul. Plac gen. J. Bema 1</w:t>
      </w:r>
    </w:p>
    <w:p w14:paraId="3F4058B0" w14:textId="77777777" w:rsidR="00EB184D" w:rsidRPr="001753CF" w:rsidRDefault="00EB184D" w:rsidP="00EB184D">
      <w:pPr>
        <w:suppressAutoHyphens/>
        <w:spacing w:line="360" w:lineRule="auto"/>
        <w:ind w:left="714" w:hanging="357"/>
        <w:jc w:val="center"/>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07-400 Ostrołęka</w:t>
      </w:r>
    </w:p>
    <w:p w14:paraId="7C0793B8" w14:textId="49BAEF55" w:rsidR="00EB184D" w:rsidRPr="001753CF" w:rsidRDefault="00EB184D" w:rsidP="00A4250D">
      <w:pPr>
        <w:rPr>
          <w:rFonts w:asciiTheme="majorHAnsi" w:hAnsiTheme="majorHAnsi" w:cstheme="majorHAnsi"/>
          <w:b/>
          <w:sz w:val="22"/>
        </w:rPr>
      </w:pPr>
    </w:p>
    <w:p w14:paraId="237C6287" w14:textId="75DC95EE" w:rsidR="00EB184D" w:rsidRPr="001753CF" w:rsidRDefault="00EB184D" w:rsidP="00A4250D">
      <w:pPr>
        <w:rPr>
          <w:rFonts w:asciiTheme="majorHAnsi" w:hAnsiTheme="majorHAnsi" w:cstheme="majorHAnsi"/>
          <w:b/>
          <w:sz w:val="22"/>
        </w:rPr>
      </w:pPr>
    </w:p>
    <w:p w14:paraId="2D53645D" w14:textId="77777777" w:rsidR="00EB184D" w:rsidRPr="001753CF" w:rsidRDefault="00EB184D" w:rsidP="00EB184D">
      <w:pPr>
        <w:suppressAutoHyphens/>
        <w:spacing w:before="120" w:after="120" w:line="360" w:lineRule="auto"/>
        <w:ind w:left="714" w:hanging="357"/>
        <w:rPr>
          <w:rFonts w:asciiTheme="majorHAnsi" w:eastAsia="Calibri" w:hAnsiTheme="majorHAnsi" w:cstheme="majorHAnsi"/>
          <w:b/>
          <w:iCs/>
          <w:sz w:val="22"/>
          <w:lang w:eastAsia="ar-SA"/>
        </w:rPr>
      </w:pPr>
      <w:r w:rsidRPr="001753CF">
        <w:rPr>
          <w:rFonts w:asciiTheme="majorHAnsi" w:eastAsia="Calibri" w:hAnsiTheme="majorHAnsi" w:cstheme="majorHAnsi"/>
          <w:b/>
          <w:iCs/>
          <w:sz w:val="22"/>
          <w:lang w:eastAsia="ar-SA"/>
        </w:rPr>
        <w:t>4. Podstawa opracowania:</w:t>
      </w:r>
    </w:p>
    <w:p w14:paraId="733E1CCC" w14:textId="276A0BC1" w:rsidR="00EB184D" w:rsidRPr="001753CF" w:rsidRDefault="00EB184D" w:rsidP="00EB184D">
      <w:pPr>
        <w:rPr>
          <w:rFonts w:asciiTheme="majorHAnsi" w:hAnsiTheme="majorHAnsi" w:cstheme="majorHAnsi"/>
          <w:iCs/>
          <w:sz w:val="22"/>
        </w:rPr>
      </w:pPr>
      <w:r w:rsidRPr="001753CF">
        <w:rPr>
          <w:rFonts w:asciiTheme="majorHAnsi" w:hAnsiTheme="majorHAnsi" w:cstheme="majorHAnsi"/>
          <w:iCs/>
          <w:sz w:val="22"/>
        </w:rPr>
        <w:t>Projekt stałej organizacji ruchu przebudowy ulicy Słonecznej w Ostrołęce został opracowany na podstawie:</w:t>
      </w:r>
    </w:p>
    <w:p w14:paraId="30E3B638" w14:textId="77777777" w:rsidR="00EB184D" w:rsidRPr="001753CF" w:rsidRDefault="00EB184D" w:rsidP="00EB184D">
      <w:pPr>
        <w:numPr>
          <w:ilvl w:val="0"/>
          <w:numId w:val="30"/>
        </w:numPr>
        <w:tabs>
          <w:tab w:val="left" w:pos="360"/>
        </w:tabs>
        <w:rPr>
          <w:rFonts w:asciiTheme="majorHAnsi" w:hAnsiTheme="majorHAnsi" w:cstheme="majorHAnsi"/>
          <w:iCs/>
          <w:sz w:val="22"/>
        </w:rPr>
      </w:pPr>
      <w:r w:rsidRPr="001753CF">
        <w:rPr>
          <w:rFonts w:asciiTheme="majorHAnsi" w:hAnsiTheme="majorHAnsi" w:cstheme="majorHAnsi"/>
          <w:iCs/>
          <w:sz w:val="22"/>
        </w:rPr>
        <w:t>projektu budowlanego branży drogowej,</w:t>
      </w:r>
    </w:p>
    <w:p w14:paraId="2AD262C7" w14:textId="77777777" w:rsidR="00EB184D" w:rsidRPr="001753CF" w:rsidRDefault="00EB184D" w:rsidP="00EB184D">
      <w:pPr>
        <w:numPr>
          <w:ilvl w:val="0"/>
          <w:numId w:val="30"/>
        </w:numPr>
        <w:tabs>
          <w:tab w:val="left" w:pos="360"/>
        </w:tabs>
        <w:rPr>
          <w:rFonts w:asciiTheme="majorHAnsi" w:hAnsiTheme="majorHAnsi" w:cstheme="majorHAnsi"/>
          <w:iCs/>
          <w:sz w:val="22"/>
        </w:rPr>
      </w:pPr>
      <w:r w:rsidRPr="001753CF">
        <w:rPr>
          <w:rFonts w:asciiTheme="majorHAnsi" w:hAnsiTheme="majorHAnsi" w:cstheme="majorHAnsi"/>
          <w:iCs/>
          <w:sz w:val="22"/>
        </w:rPr>
        <w:t>inwentaryzacji stanu istniejącego w zakresie oznakowania,</w:t>
      </w:r>
    </w:p>
    <w:p w14:paraId="64243D5D" w14:textId="77777777" w:rsidR="00EB184D" w:rsidRPr="001753CF" w:rsidRDefault="00EB184D" w:rsidP="00EB184D">
      <w:pPr>
        <w:rPr>
          <w:rFonts w:asciiTheme="majorHAnsi" w:hAnsiTheme="majorHAnsi" w:cstheme="majorHAnsi"/>
          <w:iCs/>
          <w:sz w:val="22"/>
        </w:rPr>
      </w:pPr>
    </w:p>
    <w:p w14:paraId="05D2828B" w14:textId="1B27CEF9" w:rsidR="00EB184D" w:rsidRDefault="00EB184D" w:rsidP="00EB184D">
      <w:pPr>
        <w:rPr>
          <w:rFonts w:asciiTheme="majorHAnsi" w:hAnsiTheme="majorHAnsi" w:cstheme="majorHAnsi"/>
          <w:iCs/>
          <w:sz w:val="22"/>
        </w:rPr>
      </w:pPr>
    </w:p>
    <w:p w14:paraId="613BEC5D" w14:textId="77777777" w:rsidR="001753CF" w:rsidRPr="001753CF" w:rsidRDefault="001753CF" w:rsidP="00EB184D">
      <w:pPr>
        <w:rPr>
          <w:rFonts w:asciiTheme="majorHAnsi" w:hAnsiTheme="majorHAnsi" w:cstheme="majorHAnsi"/>
          <w:iCs/>
          <w:sz w:val="22"/>
        </w:rPr>
      </w:pPr>
    </w:p>
    <w:p w14:paraId="77E6D048" w14:textId="77777777" w:rsidR="00EB184D" w:rsidRPr="001753CF" w:rsidRDefault="00EB184D" w:rsidP="00EB184D">
      <w:pPr>
        <w:suppressAutoHyphens/>
        <w:spacing w:before="120" w:after="120" w:line="360" w:lineRule="auto"/>
        <w:ind w:left="714" w:hanging="357"/>
        <w:rPr>
          <w:rFonts w:asciiTheme="majorHAnsi" w:eastAsia="Calibri" w:hAnsiTheme="majorHAnsi" w:cstheme="majorHAnsi"/>
          <w:b/>
          <w:iCs/>
          <w:sz w:val="22"/>
          <w:lang w:eastAsia="ar-SA"/>
        </w:rPr>
      </w:pPr>
      <w:r w:rsidRPr="001753CF">
        <w:rPr>
          <w:rFonts w:asciiTheme="majorHAnsi" w:eastAsia="Calibri" w:hAnsiTheme="majorHAnsi" w:cstheme="majorHAnsi"/>
          <w:b/>
          <w:iCs/>
          <w:sz w:val="22"/>
          <w:lang w:eastAsia="ar-SA"/>
        </w:rPr>
        <w:lastRenderedPageBreak/>
        <w:t>6. Istniejąca organizacja ruchu:</w:t>
      </w:r>
    </w:p>
    <w:p w14:paraId="6CD1466D" w14:textId="77777777" w:rsidR="00EB184D" w:rsidRPr="001753CF" w:rsidRDefault="00EB184D" w:rsidP="00EB184D">
      <w:pPr>
        <w:suppressAutoHyphens/>
        <w:spacing w:before="120" w:after="120" w:line="360" w:lineRule="auto"/>
        <w:outlineLvl w:val="0"/>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 xml:space="preserve">Istniejące oznakowanie pionowe oraz poziome zostało przedstawione na rysunku SOR/01. </w:t>
      </w:r>
    </w:p>
    <w:p w14:paraId="088F01EF" w14:textId="52E797AE" w:rsidR="001753CF" w:rsidRPr="001753CF" w:rsidRDefault="00EB184D" w:rsidP="00EB184D">
      <w:pPr>
        <w:suppressAutoHyphens/>
        <w:spacing w:before="120" w:after="120" w:line="360" w:lineRule="auto"/>
        <w:outlineLvl w:val="0"/>
        <w:rPr>
          <w:rFonts w:asciiTheme="majorHAnsi" w:eastAsia="Calibri" w:hAnsiTheme="majorHAnsi" w:cstheme="majorHAnsi"/>
          <w:sz w:val="22"/>
          <w:lang w:eastAsia="ar-SA"/>
        </w:rPr>
      </w:pPr>
      <w:r w:rsidRPr="001753CF">
        <w:rPr>
          <w:rFonts w:asciiTheme="majorHAnsi" w:eastAsia="Calibri" w:hAnsiTheme="majorHAnsi" w:cstheme="majorHAnsi"/>
          <w:sz w:val="22"/>
          <w:lang w:eastAsia="ar-SA"/>
        </w:rPr>
        <w:t xml:space="preserve">Wraz z informacją o znakach do demontażu. </w:t>
      </w:r>
    </w:p>
    <w:p w14:paraId="4ACFB489" w14:textId="7149E4BE" w:rsidR="001753CF" w:rsidRPr="001753CF" w:rsidRDefault="001753CF" w:rsidP="00EB184D">
      <w:pPr>
        <w:suppressAutoHyphens/>
        <w:spacing w:before="120" w:after="120" w:line="360" w:lineRule="auto"/>
        <w:outlineLvl w:val="0"/>
        <w:rPr>
          <w:rFonts w:asciiTheme="majorHAnsi" w:eastAsia="Calibri" w:hAnsiTheme="majorHAnsi" w:cstheme="majorHAnsi"/>
          <w:b/>
          <w:bCs/>
          <w:sz w:val="22"/>
          <w:lang w:eastAsia="ar-SA"/>
        </w:rPr>
      </w:pPr>
      <w:r w:rsidRPr="001753CF">
        <w:rPr>
          <w:rFonts w:asciiTheme="majorHAnsi" w:eastAsia="Calibri" w:hAnsiTheme="majorHAnsi" w:cstheme="majorHAnsi"/>
          <w:b/>
          <w:bCs/>
          <w:sz w:val="22"/>
          <w:lang w:eastAsia="ar-SA"/>
        </w:rPr>
        <w:t xml:space="preserve">6.1. OPIS STANU ISTNIEJĄCEGO </w:t>
      </w:r>
    </w:p>
    <w:p w14:paraId="5F58CF51" w14:textId="77777777" w:rsidR="001753CF" w:rsidRPr="001753CF" w:rsidRDefault="001753CF" w:rsidP="001753CF">
      <w:pPr>
        <w:rPr>
          <w:rFonts w:asciiTheme="majorHAnsi" w:hAnsiTheme="majorHAnsi" w:cstheme="majorHAnsi"/>
          <w:sz w:val="22"/>
        </w:rPr>
      </w:pPr>
      <w:r w:rsidRPr="001753CF">
        <w:rPr>
          <w:rFonts w:asciiTheme="majorHAnsi" w:hAnsiTheme="majorHAnsi" w:cstheme="majorHAnsi"/>
          <w:sz w:val="22"/>
        </w:rPr>
        <w:t>Ulica Słoneczna to ogólnodostępna droga publiczna. Charakteryzuje się jednopasmową jezdnią dwukierunkową bez wydzielonych ciągów pieszych. W/w droga o szerokości 6,00m posiada nawierzchnię z betonu asfaltowego w bardzo złym stanie technicznym. Ruch pojazdów na w/w drodze po charakterze lokalnym i dojazdowym z nasileniem w godzinach porannych i popołudniowych.</w:t>
      </w:r>
    </w:p>
    <w:p w14:paraId="6D162D91" w14:textId="77777777" w:rsidR="001753CF" w:rsidRPr="001753CF" w:rsidRDefault="001753CF" w:rsidP="001753CF">
      <w:pPr>
        <w:rPr>
          <w:rFonts w:asciiTheme="majorHAnsi" w:hAnsiTheme="majorHAnsi" w:cstheme="majorHAnsi"/>
          <w:sz w:val="22"/>
        </w:rPr>
      </w:pPr>
      <w:r w:rsidRPr="001753CF">
        <w:rPr>
          <w:rFonts w:asciiTheme="majorHAnsi" w:hAnsiTheme="majorHAnsi" w:cstheme="majorHAnsi"/>
          <w:sz w:val="22"/>
        </w:rPr>
        <w:t xml:space="preserve">Teren na którym planowana jest inwestycja nie jest wpisany do rejestru zabytków oraz nie podlega ochronie na podstawie miejscowego planu zagospodarowania przestrzennego. </w:t>
      </w:r>
    </w:p>
    <w:p w14:paraId="06DEF709" w14:textId="77777777" w:rsidR="001753CF" w:rsidRPr="001753CF" w:rsidRDefault="001753CF" w:rsidP="001753CF">
      <w:pPr>
        <w:rPr>
          <w:rFonts w:asciiTheme="majorHAnsi" w:hAnsiTheme="majorHAnsi" w:cstheme="majorHAnsi"/>
          <w:sz w:val="22"/>
        </w:rPr>
      </w:pPr>
      <w:r w:rsidRPr="001753CF">
        <w:rPr>
          <w:rFonts w:asciiTheme="majorHAnsi" w:hAnsiTheme="majorHAnsi" w:cstheme="majorHAnsi"/>
          <w:sz w:val="22"/>
        </w:rPr>
        <w:t>W pasie drogowym ulicy zlokalizowane jest uzbrojenie techniczne, na które składa się:</w:t>
      </w:r>
    </w:p>
    <w:p w14:paraId="32B7C25A" w14:textId="77777777" w:rsidR="001753CF" w:rsidRPr="001753CF" w:rsidRDefault="001753CF" w:rsidP="001753CF">
      <w:pPr>
        <w:numPr>
          <w:ilvl w:val="0"/>
          <w:numId w:val="26"/>
        </w:numPr>
        <w:rPr>
          <w:rFonts w:asciiTheme="majorHAnsi" w:hAnsiTheme="majorHAnsi" w:cstheme="majorHAnsi"/>
          <w:iCs/>
          <w:sz w:val="22"/>
        </w:rPr>
      </w:pPr>
      <w:r w:rsidRPr="001753CF">
        <w:rPr>
          <w:rFonts w:asciiTheme="majorHAnsi" w:hAnsiTheme="majorHAnsi" w:cstheme="majorHAnsi"/>
          <w:iCs/>
          <w:sz w:val="22"/>
        </w:rPr>
        <w:t>sieć wodociągowa,</w:t>
      </w:r>
    </w:p>
    <w:p w14:paraId="4EA7C55F" w14:textId="77777777" w:rsidR="001753CF" w:rsidRPr="001753CF" w:rsidRDefault="001753CF" w:rsidP="001753CF">
      <w:pPr>
        <w:numPr>
          <w:ilvl w:val="0"/>
          <w:numId w:val="26"/>
        </w:numPr>
        <w:rPr>
          <w:rFonts w:asciiTheme="majorHAnsi" w:hAnsiTheme="majorHAnsi" w:cstheme="majorHAnsi"/>
          <w:iCs/>
          <w:sz w:val="22"/>
        </w:rPr>
      </w:pPr>
      <w:r w:rsidRPr="001753CF">
        <w:rPr>
          <w:rFonts w:asciiTheme="majorHAnsi" w:hAnsiTheme="majorHAnsi" w:cstheme="majorHAnsi"/>
          <w:iCs/>
          <w:sz w:val="22"/>
        </w:rPr>
        <w:t>kanalizacja sanitarna,</w:t>
      </w:r>
    </w:p>
    <w:p w14:paraId="154B9CB7" w14:textId="77777777" w:rsidR="001753CF" w:rsidRPr="001753CF" w:rsidRDefault="001753CF" w:rsidP="001753CF">
      <w:pPr>
        <w:numPr>
          <w:ilvl w:val="0"/>
          <w:numId w:val="26"/>
        </w:numPr>
        <w:rPr>
          <w:rFonts w:asciiTheme="majorHAnsi" w:hAnsiTheme="majorHAnsi" w:cstheme="majorHAnsi"/>
          <w:iCs/>
          <w:sz w:val="22"/>
        </w:rPr>
      </w:pPr>
      <w:r w:rsidRPr="001753CF">
        <w:rPr>
          <w:rFonts w:asciiTheme="majorHAnsi" w:hAnsiTheme="majorHAnsi" w:cstheme="majorHAnsi"/>
          <w:iCs/>
          <w:sz w:val="22"/>
        </w:rPr>
        <w:t xml:space="preserve">sieć telekomunikacyjna </w:t>
      </w:r>
    </w:p>
    <w:p w14:paraId="10C7CBBC" w14:textId="77777777" w:rsidR="001753CF" w:rsidRPr="001753CF" w:rsidRDefault="001753CF" w:rsidP="001753CF">
      <w:pPr>
        <w:numPr>
          <w:ilvl w:val="0"/>
          <w:numId w:val="26"/>
        </w:numPr>
        <w:rPr>
          <w:rFonts w:asciiTheme="majorHAnsi" w:hAnsiTheme="majorHAnsi" w:cstheme="majorHAnsi"/>
          <w:iCs/>
          <w:sz w:val="22"/>
        </w:rPr>
      </w:pPr>
      <w:r w:rsidRPr="001753CF">
        <w:rPr>
          <w:rFonts w:asciiTheme="majorHAnsi" w:hAnsiTheme="majorHAnsi" w:cstheme="majorHAnsi"/>
          <w:iCs/>
          <w:sz w:val="22"/>
        </w:rPr>
        <w:t xml:space="preserve">sieć gazowa </w:t>
      </w:r>
    </w:p>
    <w:p w14:paraId="5BDFA810" w14:textId="77777777" w:rsidR="001753CF" w:rsidRPr="001753CF" w:rsidRDefault="001753CF" w:rsidP="001753CF">
      <w:pPr>
        <w:numPr>
          <w:ilvl w:val="0"/>
          <w:numId w:val="26"/>
        </w:numPr>
        <w:rPr>
          <w:rFonts w:asciiTheme="majorHAnsi" w:hAnsiTheme="majorHAnsi" w:cstheme="majorHAnsi"/>
          <w:iCs/>
          <w:sz w:val="22"/>
        </w:rPr>
      </w:pPr>
      <w:r w:rsidRPr="001753CF">
        <w:rPr>
          <w:rFonts w:asciiTheme="majorHAnsi" w:hAnsiTheme="majorHAnsi" w:cstheme="majorHAnsi"/>
          <w:iCs/>
          <w:sz w:val="22"/>
        </w:rPr>
        <w:t>oświetlenie</w:t>
      </w:r>
    </w:p>
    <w:p w14:paraId="2E3F5391" w14:textId="0A6B859F" w:rsidR="001753CF" w:rsidRPr="001753CF" w:rsidRDefault="001753CF" w:rsidP="001753CF">
      <w:pPr>
        <w:numPr>
          <w:ilvl w:val="0"/>
          <w:numId w:val="26"/>
        </w:numPr>
        <w:rPr>
          <w:rFonts w:asciiTheme="majorHAnsi" w:hAnsiTheme="majorHAnsi" w:cstheme="majorHAnsi"/>
          <w:iCs/>
          <w:sz w:val="22"/>
        </w:rPr>
      </w:pPr>
      <w:r w:rsidRPr="001753CF">
        <w:rPr>
          <w:rFonts w:asciiTheme="majorHAnsi" w:hAnsiTheme="majorHAnsi" w:cstheme="majorHAnsi"/>
          <w:iCs/>
          <w:sz w:val="22"/>
        </w:rPr>
        <w:t>sieci energetyczne</w:t>
      </w:r>
    </w:p>
    <w:p w14:paraId="59F1D35E" w14:textId="77777777" w:rsidR="001753CF" w:rsidRPr="001753CF" w:rsidRDefault="001753CF" w:rsidP="001753CF">
      <w:pPr>
        <w:ind w:left="720"/>
        <w:rPr>
          <w:rFonts w:asciiTheme="majorHAnsi" w:hAnsiTheme="majorHAnsi" w:cstheme="majorHAnsi"/>
          <w:iCs/>
          <w:sz w:val="22"/>
        </w:rPr>
      </w:pPr>
    </w:p>
    <w:p w14:paraId="3AD952B2" w14:textId="5A019986" w:rsidR="001753CF" w:rsidRPr="001753CF" w:rsidRDefault="001753CF" w:rsidP="00EB184D">
      <w:pPr>
        <w:suppressAutoHyphens/>
        <w:spacing w:before="120" w:after="120" w:line="360" w:lineRule="auto"/>
        <w:outlineLvl w:val="0"/>
        <w:rPr>
          <w:rFonts w:asciiTheme="majorHAnsi" w:eastAsia="Calibri" w:hAnsiTheme="majorHAnsi" w:cstheme="majorHAnsi"/>
          <w:b/>
          <w:bCs/>
          <w:sz w:val="22"/>
          <w:lang w:eastAsia="ar-SA"/>
        </w:rPr>
      </w:pPr>
      <w:r w:rsidRPr="001753CF">
        <w:rPr>
          <w:rFonts w:asciiTheme="majorHAnsi" w:eastAsia="Calibri" w:hAnsiTheme="majorHAnsi" w:cstheme="majorHAnsi"/>
          <w:b/>
          <w:bCs/>
          <w:sz w:val="22"/>
          <w:lang w:eastAsia="ar-SA"/>
        </w:rPr>
        <w:t xml:space="preserve">ISNIEJĄCA SIEĆ DROGOWA </w:t>
      </w:r>
    </w:p>
    <w:p w14:paraId="3106D569" w14:textId="252A4680" w:rsidR="001753CF" w:rsidRPr="001753CF" w:rsidRDefault="001753CF" w:rsidP="001753CF">
      <w:pPr>
        <w:rPr>
          <w:rFonts w:asciiTheme="majorHAnsi" w:hAnsiTheme="majorHAnsi" w:cstheme="majorHAnsi"/>
          <w:sz w:val="22"/>
        </w:rPr>
      </w:pPr>
      <w:bookmarkStart w:id="5" w:name="_Hlk135142781"/>
      <w:r w:rsidRPr="001753CF">
        <w:rPr>
          <w:rFonts w:asciiTheme="majorHAnsi" w:hAnsiTheme="majorHAnsi" w:cstheme="majorHAnsi"/>
          <w:sz w:val="22"/>
        </w:rPr>
        <w:t>W układzie komunikacyjnym Ostrołęki odcinek ulicy Słonecznej stanowi ciąg drogi powiatowej łączący miasto z gminą ościenną – miejscowości gminy Lelis. Droga zapewnia obsługę komunikacyjną nieruchomości przyległych do pasa drogowego. Projektowany odcinek drogi powiatowej znajduje się w terenie zabudowanym zabudową typu jednorodzinnego. Na analizowanym odcinku nieruchomości leżące wzdłuż drogi powiatowej, są zagospodarowane budynkami mieszkalnymi przylegającymi do granicy pasa drogowego. Szerokość pasa drogowego pozwala na zastosowanie projektowanych rozwiązań  na całej długości inwestycji. Istniejący pas drogowy ulicy Słonecznej na odcinku planowanych robót budowlanych wynosi 14,00. W związku z powyższym wykonano analizę wg której wynika, że szerokość jezdni o wartości 6,00m nie będzie miało negatywnego wpływu na samą inwestycj</w:t>
      </w:r>
      <w:r>
        <w:rPr>
          <w:rFonts w:asciiTheme="majorHAnsi" w:hAnsiTheme="majorHAnsi" w:cstheme="majorHAnsi"/>
          <w:sz w:val="22"/>
        </w:rPr>
        <w:t>ę</w:t>
      </w:r>
      <w:r w:rsidRPr="001753CF">
        <w:rPr>
          <w:rFonts w:asciiTheme="majorHAnsi" w:hAnsiTheme="majorHAnsi" w:cstheme="majorHAnsi"/>
          <w:sz w:val="22"/>
        </w:rPr>
        <w:t xml:space="preserve"> oraz obszar jej oddziaływania.</w:t>
      </w:r>
    </w:p>
    <w:p w14:paraId="6E35E1ED" w14:textId="77777777" w:rsidR="001753CF" w:rsidRPr="001753CF" w:rsidRDefault="001753CF" w:rsidP="001753CF">
      <w:pPr>
        <w:rPr>
          <w:rFonts w:asciiTheme="majorHAnsi" w:hAnsiTheme="majorHAnsi" w:cstheme="majorHAnsi"/>
          <w:sz w:val="22"/>
        </w:rPr>
      </w:pPr>
    </w:p>
    <w:bookmarkEnd w:id="5"/>
    <w:p w14:paraId="2A70B0D7" w14:textId="5F2C6FB2" w:rsidR="00EB184D" w:rsidRPr="001753CF" w:rsidRDefault="001753CF" w:rsidP="00A4250D">
      <w:pPr>
        <w:rPr>
          <w:rFonts w:asciiTheme="majorHAnsi" w:hAnsiTheme="majorHAnsi" w:cstheme="majorHAnsi"/>
          <w:b/>
          <w:sz w:val="22"/>
        </w:rPr>
      </w:pPr>
      <w:r w:rsidRPr="001753CF">
        <w:rPr>
          <w:rFonts w:asciiTheme="majorHAnsi" w:hAnsiTheme="majorHAnsi" w:cstheme="majorHAnsi"/>
          <w:b/>
          <w:sz w:val="22"/>
        </w:rPr>
        <w:t xml:space="preserve">ZAGOSPODAROWANIE PASA DROGOWEGO </w:t>
      </w:r>
    </w:p>
    <w:p w14:paraId="3EDC0674" w14:textId="77777777" w:rsidR="001753CF" w:rsidRPr="001753CF" w:rsidRDefault="001753CF" w:rsidP="001753CF">
      <w:pPr>
        <w:rPr>
          <w:rFonts w:asciiTheme="majorHAnsi" w:hAnsiTheme="majorHAnsi" w:cstheme="majorHAnsi"/>
          <w:bCs/>
          <w:sz w:val="22"/>
        </w:rPr>
      </w:pPr>
      <w:r w:rsidRPr="001753CF">
        <w:rPr>
          <w:rFonts w:asciiTheme="majorHAnsi" w:hAnsiTheme="majorHAnsi" w:cstheme="majorHAnsi"/>
          <w:bCs/>
          <w:sz w:val="22"/>
        </w:rPr>
        <w:t xml:space="preserve">Obecnie w pasie drogowym znajduje się jezdnia o szerokości 6,0 m bez wydzielonych ciągów pieszych. </w:t>
      </w:r>
    </w:p>
    <w:p w14:paraId="554DE138" w14:textId="27C60021" w:rsidR="00EB184D" w:rsidRPr="001753CF" w:rsidRDefault="00EB184D" w:rsidP="00A4250D">
      <w:pPr>
        <w:rPr>
          <w:rFonts w:asciiTheme="majorHAnsi" w:hAnsiTheme="majorHAnsi" w:cstheme="majorHAnsi"/>
          <w:b/>
          <w:sz w:val="22"/>
        </w:rPr>
      </w:pPr>
    </w:p>
    <w:p w14:paraId="2AD290AA" w14:textId="6B04991B" w:rsidR="00357B3C" w:rsidRDefault="00357B3C" w:rsidP="00EB184D">
      <w:pPr>
        <w:numPr>
          <w:ilvl w:val="0"/>
          <w:numId w:val="31"/>
        </w:numPr>
        <w:tabs>
          <w:tab w:val="left" w:pos="720"/>
        </w:tabs>
        <w:suppressAutoHyphens/>
        <w:spacing w:before="120" w:after="120" w:line="360" w:lineRule="auto"/>
        <w:jc w:val="left"/>
        <w:rPr>
          <w:rFonts w:asciiTheme="majorHAnsi" w:eastAsia="Calibri" w:hAnsiTheme="majorHAnsi" w:cstheme="majorHAnsi"/>
          <w:b/>
          <w:iCs/>
          <w:sz w:val="22"/>
          <w:lang w:eastAsia="ar-SA"/>
        </w:rPr>
      </w:pPr>
      <w:r>
        <w:rPr>
          <w:rFonts w:asciiTheme="majorHAnsi" w:eastAsia="Calibri" w:hAnsiTheme="majorHAnsi" w:cstheme="majorHAnsi"/>
          <w:b/>
          <w:iCs/>
          <w:sz w:val="22"/>
          <w:lang w:eastAsia="ar-SA"/>
        </w:rPr>
        <w:t xml:space="preserve">OPIS STANU PROJEKTOWANEGO  </w:t>
      </w:r>
    </w:p>
    <w:p w14:paraId="2C606482" w14:textId="7A41010F" w:rsidR="00EB184D" w:rsidRPr="001753CF" w:rsidRDefault="00EB184D" w:rsidP="00357B3C">
      <w:pPr>
        <w:suppressAutoHyphens/>
        <w:spacing w:before="120" w:after="120" w:line="360" w:lineRule="auto"/>
        <w:ind w:left="720"/>
        <w:jc w:val="left"/>
        <w:rPr>
          <w:rFonts w:asciiTheme="majorHAnsi" w:eastAsia="Calibri" w:hAnsiTheme="majorHAnsi" w:cstheme="majorHAnsi"/>
          <w:b/>
          <w:iCs/>
          <w:sz w:val="22"/>
          <w:lang w:eastAsia="ar-SA"/>
        </w:rPr>
      </w:pPr>
      <w:r w:rsidRPr="001753CF">
        <w:rPr>
          <w:rFonts w:asciiTheme="majorHAnsi" w:eastAsia="Calibri" w:hAnsiTheme="majorHAnsi" w:cstheme="majorHAnsi"/>
          <w:b/>
          <w:iCs/>
          <w:sz w:val="22"/>
          <w:lang w:eastAsia="ar-SA"/>
        </w:rPr>
        <w:t>Rozwiązania projektowe w zakresie stałej organizacji ruchu:</w:t>
      </w:r>
    </w:p>
    <w:p w14:paraId="08FCA253" w14:textId="2A72885C" w:rsidR="00EB184D" w:rsidRDefault="00EB184D" w:rsidP="00EB184D">
      <w:pPr>
        <w:rPr>
          <w:rFonts w:asciiTheme="majorHAnsi" w:hAnsiTheme="majorHAnsi" w:cstheme="majorHAnsi"/>
          <w:sz w:val="22"/>
        </w:rPr>
      </w:pPr>
      <w:r w:rsidRPr="001753CF">
        <w:rPr>
          <w:rFonts w:asciiTheme="majorHAnsi" w:hAnsiTheme="majorHAnsi" w:cstheme="majorHAnsi"/>
          <w:sz w:val="22"/>
        </w:rPr>
        <w:t>Przedstawiono na rysunku SOR/01.</w:t>
      </w:r>
    </w:p>
    <w:p w14:paraId="06E60C77" w14:textId="77777777" w:rsidR="00357B3C" w:rsidRPr="001753CF" w:rsidRDefault="00357B3C" w:rsidP="00EB184D">
      <w:pPr>
        <w:rPr>
          <w:rFonts w:asciiTheme="majorHAnsi" w:hAnsiTheme="majorHAnsi" w:cstheme="majorHAnsi"/>
          <w:sz w:val="22"/>
        </w:rPr>
      </w:pPr>
    </w:p>
    <w:p w14:paraId="6E0C9089" w14:textId="77777777" w:rsidR="00EB184D" w:rsidRPr="001753CF" w:rsidRDefault="00EB184D" w:rsidP="00EB184D">
      <w:pPr>
        <w:rPr>
          <w:rFonts w:asciiTheme="majorHAnsi" w:hAnsiTheme="majorHAnsi" w:cstheme="majorHAnsi"/>
          <w:sz w:val="22"/>
        </w:rPr>
      </w:pPr>
    </w:p>
    <w:p w14:paraId="37597947" w14:textId="77777777" w:rsidR="00357B3C" w:rsidRPr="00357B3C" w:rsidRDefault="00357B3C" w:rsidP="00357B3C">
      <w:pPr>
        <w:rPr>
          <w:rFonts w:asciiTheme="majorHAnsi" w:hAnsiTheme="majorHAnsi" w:cstheme="majorHAnsi"/>
          <w:sz w:val="22"/>
        </w:rPr>
      </w:pPr>
      <w:r w:rsidRPr="00357B3C">
        <w:rPr>
          <w:rFonts w:asciiTheme="majorHAnsi" w:hAnsiTheme="majorHAnsi" w:cstheme="majorHAnsi"/>
          <w:sz w:val="22"/>
        </w:rPr>
        <w:lastRenderedPageBreak/>
        <w:t xml:space="preserve">Ulicę Słoneczną projektuje się w przekroju daszkowym  o szerokości 6,0 m. Wzdłuż projektowanej jezdni zaprojektowano, po jednej stronie, drogę dla pieszych i rowerów o szerokości 3m. Na odcinku drogi powiatowej wydzielono zjazdy indywidualne do działek przyległych oraz zjazdy publiczne do dróg wewnętrznych i działek na których prowadzona jest działalność gospodarcza. Zjazdy indywidualne o szerokości od 4,5 m w dostosowaniu do istniejącego zagospodarowania działek przyległych. Projektowane zjazdy o nawierzchni z kostki betonowej oraz nawierzchni bitumicznej z wbudowanym przepustem z rur PEHD i prefabrykowaną ścianką czołową zapewniającym zachowanie ciągłość rowu na w/w odcinku ulicy Słonecznej.  </w:t>
      </w:r>
    </w:p>
    <w:p w14:paraId="7E8E6BCF" w14:textId="77777777" w:rsidR="00357B3C" w:rsidRPr="00357B3C" w:rsidRDefault="00357B3C" w:rsidP="00357B3C">
      <w:pPr>
        <w:rPr>
          <w:rFonts w:asciiTheme="majorHAnsi" w:hAnsiTheme="majorHAnsi" w:cstheme="majorHAnsi"/>
          <w:sz w:val="22"/>
        </w:rPr>
      </w:pPr>
      <w:r w:rsidRPr="00357B3C">
        <w:rPr>
          <w:rFonts w:asciiTheme="majorHAnsi" w:hAnsiTheme="majorHAnsi" w:cstheme="majorHAnsi"/>
          <w:sz w:val="22"/>
        </w:rPr>
        <w:t xml:space="preserve"> Projektowana przebudowa drogi powiatowej wraz ze zjazdami w dostosowaniu </w:t>
      </w:r>
      <w:proofErr w:type="spellStart"/>
      <w:r w:rsidRPr="00357B3C">
        <w:rPr>
          <w:rFonts w:asciiTheme="majorHAnsi" w:hAnsiTheme="majorHAnsi" w:cstheme="majorHAnsi"/>
          <w:sz w:val="22"/>
        </w:rPr>
        <w:t>sytuacyjno</w:t>
      </w:r>
      <w:proofErr w:type="spellEnd"/>
      <w:r w:rsidRPr="00357B3C">
        <w:rPr>
          <w:rFonts w:asciiTheme="majorHAnsi" w:hAnsiTheme="majorHAnsi" w:cstheme="majorHAnsi"/>
          <w:sz w:val="22"/>
        </w:rPr>
        <w:t xml:space="preserve"> – wysokościowym do istniejącego zagospodarowania terenu i pasa drogowego.</w:t>
      </w:r>
    </w:p>
    <w:p w14:paraId="38CAEE4B" w14:textId="77777777" w:rsidR="00357B3C" w:rsidRPr="00357B3C" w:rsidRDefault="00357B3C" w:rsidP="00357B3C">
      <w:pPr>
        <w:rPr>
          <w:rFonts w:asciiTheme="majorHAnsi" w:hAnsiTheme="majorHAnsi" w:cstheme="majorHAnsi"/>
          <w:sz w:val="22"/>
        </w:rPr>
      </w:pPr>
      <w:r w:rsidRPr="00357B3C">
        <w:rPr>
          <w:rFonts w:asciiTheme="majorHAnsi" w:hAnsiTheme="majorHAnsi" w:cstheme="majorHAnsi"/>
          <w:sz w:val="22"/>
        </w:rPr>
        <w:t xml:space="preserve">Projektowana przebudowa drogi powiatowej – ulicy Słonecznej - obejmuje przebudowę  jezdni, zjazdów do posesji, ciągu pieszo-rowerowego, przepustów pod jezdnią wraz z budową oświetlenia ulicznego na w/w odcinku ulicy Słonecznej. Odprowadzenie wód powierzchniowych z korony drogi powierzchniowo lub za pomocą dodatkowych wpustów w kierunku projektowanych rowów odwadniających. Dla działek zlokalizowanych na terenie miasta Ostrołęki, na których planowana jest realizacja inwestycji został ustalony miejscowy plan zagospodarowania przestrzennego. Zgodnie z Uchwałą  nr 296/XXVII/2004 Rady Miejskiej w Ostrołęce z dnia 5.11.2004r.  w sprawie miejscowego planu zagospodarowania przestrzennego rejonu „Bemowo”  w Ostrołęce  teren z lokalizacją planowanej inwestycji znajduje się w obszarze oznaczonym symbolem </w:t>
      </w:r>
      <w:r w:rsidRPr="00357B3C">
        <w:rPr>
          <w:rFonts w:asciiTheme="majorHAnsi" w:hAnsiTheme="majorHAnsi" w:cstheme="majorHAnsi"/>
          <w:b/>
          <w:sz w:val="22"/>
        </w:rPr>
        <w:t xml:space="preserve"> </w:t>
      </w:r>
      <w:r w:rsidRPr="00357B3C">
        <w:rPr>
          <w:rFonts w:asciiTheme="majorHAnsi" w:hAnsiTheme="majorHAnsi" w:cstheme="majorHAnsi"/>
          <w:sz w:val="22"/>
        </w:rPr>
        <w:t>L (drogi publiczne istniejące i projektowane - ulice lokalne).</w:t>
      </w:r>
      <w:r w:rsidRPr="00357B3C">
        <w:rPr>
          <w:rFonts w:asciiTheme="majorHAnsi" w:hAnsiTheme="majorHAnsi" w:cstheme="majorHAnsi"/>
          <w:b/>
          <w:sz w:val="22"/>
        </w:rPr>
        <w:t xml:space="preserve"> </w:t>
      </w:r>
    </w:p>
    <w:p w14:paraId="5C248418" w14:textId="6C546485" w:rsidR="00357B3C" w:rsidRDefault="00357B3C" w:rsidP="00357B3C">
      <w:pPr>
        <w:rPr>
          <w:rFonts w:asciiTheme="majorHAnsi" w:hAnsiTheme="majorHAnsi" w:cstheme="majorHAnsi"/>
          <w:sz w:val="22"/>
        </w:rPr>
      </w:pPr>
      <w:r w:rsidRPr="00357B3C">
        <w:rPr>
          <w:rFonts w:asciiTheme="majorHAnsi" w:hAnsiTheme="majorHAnsi" w:cstheme="majorHAnsi"/>
          <w:sz w:val="22"/>
        </w:rPr>
        <w:t>Planowany sposób zainwestowania terenu nie narusza ustaleń ww. planu</w:t>
      </w:r>
      <w:r w:rsidR="00026F40">
        <w:rPr>
          <w:rFonts w:asciiTheme="majorHAnsi" w:hAnsiTheme="majorHAnsi" w:cstheme="majorHAnsi"/>
          <w:sz w:val="22"/>
        </w:rPr>
        <w:t>.</w:t>
      </w:r>
    </w:p>
    <w:p w14:paraId="7CA134A7" w14:textId="4F6DF210" w:rsidR="00026F40" w:rsidRDefault="00026F40" w:rsidP="00357B3C">
      <w:pPr>
        <w:rPr>
          <w:rFonts w:asciiTheme="majorHAnsi" w:hAnsiTheme="majorHAnsi" w:cstheme="majorHAnsi"/>
          <w:sz w:val="22"/>
        </w:rPr>
      </w:pPr>
    </w:p>
    <w:p w14:paraId="47EC3258" w14:textId="676959C1" w:rsidR="00026F40" w:rsidRPr="00003AF7" w:rsidRDefault="00026F40" w:rsidP="00357B3C">
      <w:pPr>
        <w:rPr>
          <w:rFonts w:asciiTheme="majorHAnsi" w:hAnsiTheme="majorHAnsi" w:cstheme="majorHAnsi"/>
          <w:sz w:val="22"/>
          <w:u w:val="single"/>
        </w:rPr>
      </w:pPr>
      <w:r w:rsidRPr="00003AF7">
        <w:rPr>
          <w:rFonts w:asciiTheme="majorHAnsi" w:hAnsiTheme="majorHAnsi" w:cstheme="majorHAnsi"/>
          <w:sz w:val="22"/>
          <w:u w:val="single"/>
        </w:rPr>
        <w:t>Zestawienie</w:t>
      </w:r>
      <w:r w:rsidR="00003AF7" w:rsidRPr="00003AF7">
        <w:rPr>
          <w:rFonts w:asciiTheme="majorHAnsi" w:hAnsiTheme="majorHAnsi" w:cstheme="majorHAnsi"/>
          <w:sz w:val="22"/>
          <w:u w:val="single"/>
        </w:rPr>
        <w:t xml:space="preserve"> pionowego</w:t>
      </w:r>
      <w:r w:rsidRPr="00003AF7">
        <w:rPr>
          <w:rFonts w:asciiTheme="majorHAnsi" w:hAnsiTheme="majorHAnsi" w:cstheme="majorHAnsi"/>
          <w:sz w:val="22"/>
          <w:u w:val="single"/>
        </w:rPr>
        <w:t xml:space="preserve"> oznakowania drogowego: </w:t>
      </w:r>
    </w:p>
    <w:p w14:paraId="065FFCE6" w14:textId="69939237" w:rsidR="00026F40" w:rsidRDefault="00026F40" w:rsidP="00357B3C">
      <w:pPr>
        <w:rPr>
          <w:rFonts w:asciiTheme="majorHAnsi" w:hAnsiTheme="majorHAnsi" w:cstheme="majorHAnsi"/>
          <w:b/>
          <w:bCs/>
          <w:sz w:val="22"/>
        </w:rPr>
      </w:pPr>
      <w:r w:rsidRPr="00026F40">
        <w:rPr>
          <w:rFonts w:asciiTheme="majorHAnsi" w:hAnsiTheme="majorHAnsi" w:cstheme="majorHAnsi"/>
          <w:sz w:val="22"/>
        </w:rPr>
        <w:t xml:space="preserve">Znaki pionowe dotyczące ciągu pieszo rowerowego </w:t>
      </w:r>
      <w:proofErr w:type="spellStart"/>
      <w:r w:rsidRPr="00026F40">
        <w:rPr>
          <w:rFonts w:asciiTheme="majorHAnsi" w:hAnsiTheme="majorHAnsi" w:cstheme="majorHAnsi"/>
          <w:sz w:val="22"/>
        </w:rPr>
        <w:t>tj</w:t>
      </w:r>
      <w:proofErr w:type="spellEnd"/>
      <w:r w:rsidRPr="00026F40">
        <w:rPr>
          <w:rFonts w:asciiTheme="majorHAnsi" w:hAnsiTheme="majorHAnsi" w:cstheme="majorHAnsi"/>
          <w:sz w:val="22"/>
        </w:rPr>
        <w:t xml:space="preserve"> znaki. C-13/16</w:t>
      </w:r>
      <w:r w:rsidR="00003AF7">
        <w:rPr>
          <w:rFonts w:asciiTheme="majorHAnsi" w:hAnsiTheme="majorHAnsi" w:cstheme="majorHAnsi"/>
          <w:sz w:val="22"/>
        </w:rPr>
        <w:t xml:space="preserve"> należy zastosować w rozmiarze</w:t>
      </w:r>
      <w:r w:rsidR="00003AF7" w:rsidRPr="00003AF7">
        <w:rPr>
          <w:rFonts w:asciiTheme="majorHAnsi" w:hAnsiTheme="majorHAnsi" w:cstheme="majorHAnsi"/>
          <w:b/>
          <w:bCs/>
          <w:sz w:val="22"/>
        </w:rPr>
        <w:t xml:space="preserve"> </w:t>
      </w:r>
      <w:r w:rsidRPr="00003AF7">
        <w:rPr>
          <w:rFonts w:asciiTheme="majorHAnsi" w:hAnsiTheme="majorHAnsi" w:cstheme="majorHAnsi"/>
          <w:b/>
          <w:bCs/>
          <w:sz w:val="22"/>
        </w:rPr>
        <w:t>min</w:t>
      </w:r>
      <w:r w:rsidR="00003AF7">
        <w:rPr>
          <w:rFonts w:asciiTheme="majorHAnsi" w:hAnsiTheme="majorHAnsi" w:cstheme="majorHAnsi"/>
          <w:b/>
          <w:bCs/>
          <w:sz w:val="22"/>
        </w:rPr>
        <w:t>i.</w:t>
      </w:r>
    </w:p>
    <w:p w14:paraId="3F69DC76" w14:textId="5EBE03B6" w:rsidR="00003AF7" w:rsidRPr="00003AF7" w:rsidRDefault="00003AF7" w:rsidP="00357B3C">
      <w:pPr>
        <w:rPr>
          <w:rFonts w:asciiTheme="majorHAnsi" w:hAnsiTheme="majorHAnsi" w:cstheme="majorHAnsi"/>
          <w:sz w:val="22"/>
        </w:rPr>
      </w:pPr>
      <w:r>
        <w:rPr>
          <w:rFonts w:asciiTheme="majorHAnsi" w:hAnsiTheme="majorHAnsi" w:cstheme="majorHAnsi"/>
          <w:sz w:val="22"/>
        </w:rPr>
        <w:t>Pozostałe zn</w:t>
      </w:r>
      <w:r w:rsidRPr="00003AF7">
        <w:rPr>
          <w:rFonts w:asciiTheme="majorHAnsi" w:hAnsiTheme="majorHAnsi" w:cstheme="majorHAnsi"/>
          <w:sz w:val="22"/>
        </w:rPr>
        <w:t xml:space="preserve">aki </w:t>
      </w:r>
      <w:r>
        <w:rPr>
          <w:rFonts w:asciiTheme="majorHAnsi" w:hAnsiTheme="majorHAnsi" w:cstheme="majorHAnsi"/>
          <w:sz w:val="22"/>
        </w:rPr>
        <w:t xml:space="preserve">pionowe (dotyczące jezdni ) należy zastosować w rozmiarze: </w:t>
      </w:r>
      <w:r w:rsidRPr="00003AF7">
        <w:rPr>
          <w:rFonts w:asciiTheme="majorHAnsi" w:hAnsiTheme="majorHAnsi" w:cstheme="majorHAnsi"/>
          <w:b/>
          <w:bCs/>
          <w:sz w:val="22"/>
        </w:rPr>
        <w:t>średnie</w:t>
      </w:r>
      <w:r>
        <w:rPr>
          <w:rFonts w:asciiTheme="majorHAnsi" w:hAnsiTheme="majorHAnsi" w:cstheme="majorHAnsi"/>
          <w:sz w:val="22"/>
        </w:rPr>
        <w:t>.</w:t>
      </w:r>
    </w:p>
    <w:p w14:paraId="1C89E667" w14:textId="2195235F" w:rsidR="003C4CA9" w:rsidRDefault="00003AF7" w:rsidP="003C4CA9">
      <w:pPr>
        <w:rPr>
          <w:rFonts w:asciiTheme="majorHAnsi" w:hAnsiTheme="majorHAnsi" w:cstheme="majorHAnsi"/>
          <w:sz w:val="22"/>
        </w:rPr>
      </w:pPr>
      <w:r>
        <w:rPr>
          <w:rFonts w:asciiTheme="majorHAnsi" w:hAnsiTheme="majorHAnsi" w:cstheme="majorHAnsi"/>
          <w:sz w:val="22"/>
        </w:rPr>
        <w:t>Rodzaj foli odblaskowej:</w:t>
      </w:r>
      <w:r w:rsidR="003C4CA9">
        <w:rPr>
          <w:rFonts w:asciiTheme="majorHAnsi" w:hAnsiTheme="majorHAnsi" w:cstheme="majorHAnsi"/>
          <w:sz w:val="22"/>
        </w:rPr>
        <w:t xml:space="preserve"> </w:t>
      </w:r>
      <w:r w:rsidR="003C4CA9" w:rsidRPr="003C4CA9">
        <w:rPr>
          <w:rFonts w:asciiTheme="majorHAnsi" w:hAnsiTheme="majorHAnsi" w:cstheme="majorHAnsi"/>
          <w:sz w:val="22"/>
        </w:rPr>
        <w:t xml:space="preserve">Typ folii odblaskowej użytej na lica znaków - typ 1. Dla znaków D-6 i D-6b zastosowano folię typu 2. </w:t>
      </w:r>
    </w:p>
    <w:p w14:paraId="717AB5BF" w14:textId="64791C3A" w:rsidR="007154B0" w:rsidRPr="003C4CA9" w:rsidRDefault="007154B0" w:rsidP="003C4CA9">
      <w:pPr>
        <w:rPr>
          <w:rFonts w:asciiTheme="majorHAnsi" w:hAnsiTheme="majorHAnsi" w:cstheme="majorHAnsi"/>
          <w:sz w:val="22"/>
        </w:rPr>
      </w:pPr>
      <w:r>
        <w:rPr>
          <w:rFonts w:asciiTheme="majorHAnsi" w:hAnsiTheme="majorHAnsi" w:cstheme="majorHAnsi"/>
          <w:sz w:val="22"/>
        </w:rPr>
        <w:t>Należy wymienić wszystkie znaki drogowe (zgodnie z planem sytuacyjnym).</w:t>
      </w:r>
    </w:p>
    <w:p w14:paraId="4CF15DAF" w14:textId="62A3EE8B" w:rsidR="003C4CA9" w:rsidRDefault="003C4CA9" w:rsidP="00357B3C">
      <w:pPr>
        <w:rPr>
          <w:rFonts w:asciiTheme="majorHAnsi" w:hAnsiTheme="majorHAnsi" w:cstheme="majorHAnsi"/>
          <w:sz w:val="22"/>
        </w:rPr>
      </w:pPr>
    </w:p>
    <w:tbl>
      <w:tblPr>
        <w:tblStyle w:val="Tabela-Siatka1"/>
        <w:tblW w:w="0" w:type="auto"/>
        <w:tblInd w:w="567" w:type="dxa"/>
        <w:tblLook w:val="04A0" w:firstRow="1" w:lastRow="0" w:firstColumn="1" w:lastColumn="0" w:noHBand="0" w:noVBand="1"/>
      </w:tblPr>
      <w:tblGrid>
        <w:gridCol w:w="3042"/>
        <w:gridCol w:w="687"/>
        <w:gridCol w:w="968"/>
      </w:tblGrid>
      <w:tr w:rsidR="003C4CA9" w:rsidRPr="003C4CA9" w14:paraId="06F20186" w14:textId="77777777" w:rsidTr="003C4CA9">
        <w:trPr>
          <w:trHeight w:val="881"/>
        </w:trPr>
        <w:tc>
          <w:tcPr>
            <w:tcW w:w="3042" w:type="dxa"/>
          </w:tcPr>
          <w:p w14:paraId="020CBB56" w14:textId="77777777" w:rsidR="003C4CA9" w:rsidRPr="003C4CA9" w:rsidRDefault="003C4CA9" w:rsidP="003C4CA9">
            <w:pPr>
              <w:autoSpaceDE w:val="0"/>
              <w:autoSpaceDN w:val="0"/>
              <w:adjustRightInd w:val="0"/>
              <w:jc w:val="center"/>
              <w:rPr>
                <w:rFonts w:asciiTheme="majorHAnsi" w:hAnsiTheme="majorHAnsi" w:cstheme="majorHAnsi"/>
                <w:color w:val="000000"/>
                <w:sz w:val="22"/>
              </w:rPr>
            </w:pPr>
            <w:r w:rsidRPr="003C4CA9">
              <w:rPr>
                <w:rFonts w:asciiTheme="majorHAnsi" w:hAnsiTheme="majorHAnsi" w:cstheme="majorHAnsi"/>
                <w:bCs/>
                <w:color w:val="000000"/>
                <w:sz w:val="22"/>
              </w:rPr>
              <w:t>oznaczenie</w:t>
            </w:r>
          </w:p>
          <w:p w14:paraId="3D7B766F" w14:textId="77777777" w:rsidR="003C4CA9" w:rsidRPr="003C4CA9" w:rsidRDefault="003C4CA9" w:rsidP="003C4CA9">
            <w:pPr>
              <w:rPr>
                <w:rFonts w:asciiTheme="majorHAnsi" w:hAnsiTheme="majorHAnsi" w:cstheme="majorHAnsi"/>
                <w:bCs/>
                <w:sz w:val="22"/>
              </w:rPr>
            </w:pPr>
          </w:p>
        </w:tc>
        <w:tc>
          <w:tcPr>
            <w:tcW w:w="687" w:type="dxa"/>
          </w:tcPr>
          <w:p w14:paraId="5D00BDAF" w14:textId="77777777" w:rsidR="003C4CA9" w:rsidRPr="003C4CA9" w:rsidRDefault="003C4CA9" w:rsidP="003C4CA9">
            <w:pPr>
              <w:autoSpaceDE w:val="0"/>
              <w:autoSpaceDN w:val="0"/>
              <w:adjustRightInd w:val="0"/>
              <w:rPr>
                <w:rFonts w:asciiTheme="majorHAnsi" w:hAnsiTheme="majorHAnsi" w:cstheme="majorHAnsi"/>
                <w:color w:val="000000"/>
                <w:sz w:val="22"/>
              </w:rPr>
            </w:pPr>
            <w:r w:rsidRPr="003C4CA9">
              <w:rPr>
                <w:rFonts w:asciiTheme="majorHAnsi" w:hAnsiTheme="majorHAnsi" w:cstheme="majorHAnsi"/>
                <w:bCs/>
                <w:color w:val="000000"/>
                <w:sz w:val="22"/>
              </w:rPr>
              <w:t xml:space="preserve">ilość sztuk </w:t>
            </w:r>
          </w:p>
          <w:p w14:paraId="0079BDFE" w14:textId="77777777" w:rsidR="003C4CA9" w:rsidRPr="003C4CA9" w:rsidRDefault="003C4CA9" w:rsidP="003C4CA9">
            <w:pPr>
              <w:rPr>
                <w:rFonts w:asciiTheme="majorHAnsi" w:hAnsiTheme="majorHAnsi" w:cstheme="majorHAnsi"/>
                <w:bCs/>
                <w:sz w:val="22"/>
              </w:rPr>
            </w:pPr>
          </w:p>
        </w:tc>
        <w:tc>
          <w:tcPr>
            <w:tcW w:w="968" w:type="dxa"/>
          </w:tcPr>
          <w:p w14:paraId="597A5D76" w14:textId="77777777" w:rsidR="003C4CA9" w:rsidRPr="003C4CA9" w:rsidRDefault="003C4CA9" w:rsidP="003C4CA9">
            <w:pPr>
              <w:autoSpaceDE w:val="0"/>
              <w:autoSpaceDN w:val="0"/>
              <w:adjustRightInd w:val="0"/>
              <w:rPr>
                <w:rFonts w:asciiTheme="majorHAnsi" w:hAnsiTheme="majorHAnsi" w:cstheme="majorHAnsi"/>
                <w:color w:val="000000"/>
                <w:sz w:val="22"/>
              </w:rPr>
            </w:pPr>
            <w:r w:rsidRPr="003C4CA9">
              <w:rPr>
                <w:rFonts w:asciiTheme="majorHAnsi" w:hAnsiTheme="majorHAnsi" w:cstheme="majorHAnsi"/>
                <w:bCs/>
                <w:color w:val="000000"/>
                <w:sz w:val="22"/>
              </w:rPr>
              <w:t xml:space="preserve">ilość słupków </w:t>
            </w:r>
          </w:p>
          <w:p w14:paraId="46606DCE" w14:textId="77777777" w:rsidR="003C4CA9" w:rsidRPr="003C4CA9" w:rsidRDefault="003C4CA9" w:rsidP="003C4CA9">
            <w:pPr>
              <w:rPr>
                <w:rFonts w:asciiTheme="majorHAnsi" w:hAnsiTheme="majorHAnsi" w:cstheme="majorHAnsi"/>
                <w:bCs/>
                <w:sz w:val="22"/>
              </w:rPr>
            </w:pPr>
          </w:p>
        </w:tc>
      </w:tr>
      <w:tr w:rsidR="003C4CA9" w:rsidRPr="003C4CA9" w14:paraId="33CFE00A" w14:textId="77777777" w:rsidTr="00452ACF">
        <w:trPr>
          <w:trHeight w:val="94"/>
        </w:trPr>
        <w:tc>
          <w:tcPr>
            <w:tcW w:w="0" w:type="auto"/>
          </w:tcPr>
          <w:p w14:paraId="0D3120BD" w14:textId="65AC9EA2"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bCs/>
                <w:color w:val="000000"/>
                <w:sz w:val="22"/>
              </w:rPr>
              <w:t>C-</w:t>
            </w:r>
            <w:r w:rsidR="003C4CA9" w:rsidRPr="003C4CA9">
              <w:rPr>
                <w:rFonts w:asciiTheme="majorHAnsi" w:hAnsiTheme="majorHAnsi" w:cstheme="majorHAnsi"/>
                <w:bCs/>
                <w:color w:val="000000"/>
                <w:sz w:val="22"/>
              </w:rPr>
              <w:t xml:space="preserve"> </w:t>
            </w:r>
            <w:r>
              <w:rPr>
                <w:rFonts w:asciiTheme="majorHAnsi" w:hAnsiTheme="majorHAnsi" w:cstheme="majorHAnsi"/>
                <w:bCs/>
                <w:color w:val="000000"/>
                <w:sz w:val="22"/>
              </w:rPr>
              <w:t>13/16</w:t>
            </w:r>
          </w:p>
        </w:tc>
        <w:tc>
          <w:tcPr>
            <w:tcW w:w="0" w:type="auto"/>
          </w:tcPr>
          <w:p w14:paraId="3A8BB96B" w14:textId="77777777" w:rsidR="003C4CA9" w:rsidRPr="003C4CA9" w:rsidRDefault="003C4CA9" w:rsidP="003C4CA9">
            <w:pPr>
              <w:autoSpaceDE w:val="0"/>
              <w:autoSpaceDN w:val="0"/>
              <w:adjustRightInd w:val="0"/>
              <w:jc w:val="left"/>
              <w:rPr>
                <w:rFonts w:asciiTheme="majorHAnsi" w:hAnsiTheme="majorHAnsi" w:cstheme="majorHAnsi"/>
                <w:color w:val="000000"/>
                <w:sz w:val="22"/>
              </w:rPr>
            </w:pPr>
            <w:r w:rsidRPr="003C4CA9">
              <w:rPr>
                <w:rFonts w:asciiTheme="majorHAnsi" w:hAnsiTheme="majorHAnsi" w:cstheme="majorHAnsi"/>
                <w:color w:val="000000"/>
                <w:sz w:val="22"/>
              </w:rPr>
              <w:t xml:space="preserve">1 </w:t>
            </w:r>
          </w:p>
        </w:tc>
        <w:tc>
          <w:tcPr>
            <w:tcW w:w="0" w:type="auto"/>
          </w:tcPr>
          <w:p w14:paraId="1D551996" w14:textId="77777777" w:rsidR="003C4CA9" w:rsidRPr="003C4CA9" w:rsidRDefault="003C4CA9" w:rsidP="003C4CA9">
            <w:pPr>
              <w:autoSpaceDE w:val="0"/>
              <w:autoSpaceDN w:val="0"/>
              <w:adjustRightInd w:val="0"/>
              <w:jc w:val="left"/>
              <w:rPr>
                <w:rFonts w:asciiTheme="majorHAnsi" w:hAnsiTheme="majorHAnsi" w:cstheme="majorHAnsi"/>
                <w:color w:val="000000"/>
                <w:sz w:val="22"/>
              </w:rPr>
            </w:pPr>
            <w:r w:rsidRPr="003C4CA9">
              <w:rPr>
                <w:rFonts w:asciiTheme="majorHAnsi" w:hAnsiTheme="majorHAnsi" w:cstheme="majorHAnsi"/>
                <w:color w:val="000000"/>
                <w:sz w:val="22"/>
              </w:rPr>
              <w:t xml:space="preserve">1 </w:t>
            </w:r>
          </w:p>
        </w:tc>
      </w:tr>
      <w:tr w:rsidR="003C4CA9" w:rsidRPr="003C4CA9" w14:paraId="5A87F06D" w14:textId="77777777" w:rsidTr="00452ACF">
        <w:trPr>
          <w:trHeight w:val="94"/>
        </w:trPr>
        <w:tc>
          <w:tcPr>
            <w:tcW w:w="0" w:type="auto"/>
          </w:tcPr>
          <w:p w14:paraId="48D2B739" w14:textId="265609DA"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D15</w:t>
            </w:r>
          </w:p>
        </w:tc>
        <w:tc>
          <w:tcPr>
            <w:tcW w:w="0" w:type="auto"/>
          </w:tcPr>
          <w:p w14:paraId="0AFAFCE2" w14:textId="4DC4BB0C"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2</w:t>
            </w:r>
          </w:p>
        </w:tc>
        <w:tc>
          <w:tcPr>
            <w:tcW w:w="0" w:type="auto"/>
          </w:tcPr>
          <w:p w14:paraId="59C42C69" w14:textId="0F48A6CF"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18CCCC13" w14:textId="77777777" w:rsidTr="00452ACF">
        <w:trPr>
          <w:trHeight w:val="322"/>
        </w:trPr>
        <w:tc>
          <w:tcPr>
            <w:tcW w:w="0" w:type="auto"/>
          </w:tcPr>
          <w:p w14:paraId="2C1F77A4" w14:textId="76A88D38" w:rsidR="003C4CA9" w:rsidRPr="003C4CA9" w:rsidRDefault="00A370DC" w:rsidP="003C4CA9">
            <w:pPr>
              <w:autoSpaceDE w:val="0"/>
              <w:autoSpaceDN w:val="0"/>
              <w:adjustRightInd w:val="0"/>
              <w:jc w:val="left"/>
              <w:rPr>
                <w:rFonts w:asciiTheme="majorHAnsi" w:hAnsiTheme="majorHAnsi" w:cstheme="majorHAnsi"/>
                <w:color w:val="000000"/>
                <w:sz w:val="22"/>
              </w:rPr>
            </w:pPr>
            <w:r w:rsidRPr="00A370DC">
              <w:rPr>
                <w:rFonts w:asciiTheme="majorHAnsi" w:hAnsiTheme="majorHAnsi" w:cstheme="majorHAnsi"/>
                <w:color w:val="000000"/>
                <w:sz w:val="22"/>
              </w:rPr>
              <w:t>D15</w:t>
            </w:r>
          </w:p>
        </w:tc>
        <w:tc>
          <w:tcPr>
            <w:tcW w:w="0" w:type="auto"/>
          </w:tcPr>
          <w:p w14:paraId="47F2CA48" w14:textId="6C23561F"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2</w:t>
            </w:r>
          </w:p>
        </w:tc>
        <w:tc>
          <w:tcPr>
            <w:tcW w:w="0" w:type="auto"/>
          </w:tcPr>
          <w:p w14:paraId="48470552" w14:textId="22ABD41B"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69D959C7" w14:textId="77777777" w:rsidTr="00452ACF">
        <w:trPr>
          <w:trHeight w:val="439"/>
        </w:trPr>
        <w:tc>
          <w:tcPr>
            <w:tcW w:w="0" w:type="auto"/>
          </w:tcPr>
          <w:p w14:paraId="03BDBFC2" w14:textId="4BB39509" w:rsidR="003C4CA9" w:rsidRPr="003C4CA9" w:rsidRDefault="00A370DC" w:rsidP="003C4CA9">
            <w:pPr>
              <w:autoSpaceDE w:val="0"/>
              <w:autoSpaceDN w:val="0"/>
              <w:adjustRightInd w:val="0"/>
              <w:jc w:val="left"/>
              <w:rPr>
                <w:rFonts w:asciiTheme="majorHAnsi" w:hAnsiTheme="majorHAnsi" w:cstheme="majorHAnsi"/>
                <w:color w:val="000000"/>
                <w:sz w:val="22"/>
              </w:rPr>
            </w:pPr>
            <w:r w:rsidRPr="00A370DC">
              <w:rPr>
                <w:rFonts w:asciiTheme="majorHAnsi" w:hAnsiTheme="majorHAnsi" w:cstheme="majorHAnsi"/>
                <w:bCs/>
                <w:color w:val="000000"/>
                <w:sz w:val="22"/>
              </w:rPr>
              <w:t>C-</w:t>
            </w:r>
            <w:r w:rsidRPr="003C4CA9">
              <w:rPr>
                <w:rFonts w:asciiTheme="majorHAnsi" w:hAnsiTheme="majorHAnsi" w:cstheme="majorHAnsi"/>
                <w:bCs/>
                <w:color w:val="000000"/>
                <w:sz w:val="22"/>
              </w:rPr>
              <w:t xml:space="preserve"> </w:t>
            </w:r>
            <w:r w:rsidRPr="00A370DC">
              <w:rPr>
                <w:rFonts w:asciiTheme="majorHAnsi" w:hAnsiTheme="majorHAnsi" w:cstheme="majorHAnsi"/>
                <w:bCs/>
                <w:color w:val="000000"/>
                <w:sz w:val="22"/>
              </w:rPr>
              <w:t>13/16</w:t>
            </w:r>
            <w:r>
              <w:rPr>
                <w:rFonts w:asciiTheme="majorHAnsi" w:hAnsiTheme="majorHAnsi" w:cstheme="majorHAnsi"/>
                <w:bCs/>
                <w:color w:val="000000"/>
                <w:sz w:val="22"/>
              </w:rPr>
              <w:t xml:space="preserve"> (wysięgnik)</w:t>
            </w:r>
          </w:p>
        </w:tc>
        <w:tc>
          <w:tcPr>
            <w:tcW w:w="0" w:type="auto"/>
          </w:tcPr>
          <w:p w14:paraId="6D620CC1" w14:textId="436954DC"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65904804" w14:textId="3AE9468D"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50D3F06E" w14:textId="77777777" w:rsidTr="00452ACF">
        <w:trPr>
          <w:trHeight w:val="94"/>
        </w:trPr>
        <w:tc>
          <w:tcPr>
            <w:tcW w:w="0" w:type="auto"/>
          </w:tcPr>
          <w:p w14:paraId="52561669" w14:textId="0BD2D5B6" w:rsidR="003C4CA9" w:rsidRPr="003C4CA9" w:rsidRDefault="00A370DC" w:rsidP="003C4CA9">
            <w:pPr>
              <w:autoSpaceDE w:val="0"/>
              <w:autoSpaceDN w:val="0"/>
              <w:adjustRightInd w:val="0"/>
              <w:jc w:val="left"/>
              <w:rPr>
                <w:rFonts w:asciiTheme="majorHAnsi" w:hAnsiTheme="majorHAnsi" w:cstheme="majorHAnsi"/>
                <w:color w:val="000000"/>
                <w:sz w:val="22"/>
              </w:rPr>
            </w:pPr>
            <w:r w:rsidRPr="00A370DC">
              <w:rPr>
                <w:rFonts w:asciiTheme="majorHAnsi" w:hAnsiTheme="majorHAnsi" w:cstheme="majorHAnsi"/>
                <w:color w:val="000000"/>
                <w:sz w:val="22"/>
              </w:rPr>
              <w:t>C- 13/16 (wysięgnik)</w:t>
            </w:r>
            <w:r w:rsidRPr="00A370DC">
              <w:rPr>
                <w:rFonts w:asciiTheme="majorHAnsi" w:hAnsiTheme="majorHAnsi" w:cstheme="majorHAnsi"/>
                <w:color w:val="000000"/>
                <w:sz w:val="22"/>
              </w:rPr>
              <w:tab/>
            </w:r>
          </w:p>
        </w:tc>
        <w:tc>
          <w:tcPr>
            <w:tcW w:w="0" w:type="auto"/>
          </w:tcPr>
          <w:p w14:paraId="526CCAD9" w14:textId="325D5E7E"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32AED640" w14:textId="42FEC42A"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169751BC" w14:textId="77777777" w:rsidTr="00452ACF">
        <w:trPr>
          <w:trHeight w:val="94"/>
        </w:trPr>
        <w:tc>
          <w:tcPr>
            <w:tcW w:w="0" w:type="auto"/>
          </w:tcPr>
          <w:p w14:paraId="6DBB996E" w14:textId="05AA2BFC"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D-1</w:t>
            </w:r>
          </w:p>
        </w:tc>
        <w:tc>
          <w:tcPr>
            <w:tcW w:w="0" w:type="auto"/>
          </w:tcPr>
          <w:p w14:paraId="3F7015BB" w14:textId="6C660ADB"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49FE70BD" w14:textId="21BB6920"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2523975C" w14:textId="77777777" w:rsidTr="00452ACF">
        <w:trPr>
          <w:trHeight w:val="94"/>
        </w:trPr>
        <w:tc>
          <w:tcPr>
            <w:tcW w:w="0" w:type="auto"/>
          </w:tcPr>
          <w:p w14:paraId="46276413" w14:textId="38EA8B60" w:rsidR="003C4CA9" w:rsidRPr="003C4CA9" w:rsidRDefault="00A370DC" w:rsidP="003C4CA9">
            <w:pPr>
              <w:autoSpaceDE w:val="0"/>
              <w:autoSpaceDN w:val="0"/>
              <w:adjustRightInd w:val="0"/>
              <w:jc w:val="left"/>
              <w:rPr>
                <w:rFonts w:asciiTheme="majorHAnsi" w:hAnsiTheme="majorHAnsi" w:cstheme="majorHAnsi"/>
                <w:color w:val="000000"/>
                <w:sz w:val="22"/>
              </w:rPr>
            </w:pPr>
            <w:r w:rsidRPr="00A370DC">
              <w:rPr>
                <w:rFonts w:asciiTheme="majorHAnsi" w:hAnsiTheme="majorHAnsi" w:cstheme="majorHAnsi"/>
                <w:bCs/>
                <w:color w:val="000000"/>
                <w:sz w:val="22"/>
              </w:rPr>
              <w:t>C-</w:t>
            </w:r>
            <w:r w:rsidRPr="003C4CA9">
              <w:rPr>
                <w:rFonts w:asciiTheme="majorHAnsi" w:hAnsiTheme="majorHAnsi" w:cstheme="majorHAnsi"/>
                <w:bCs/>
                <w:color w:val="000000"/>
                <w:sz w:val="22"/>
              </w:rPr>
              <w:t xml:space="preserve"> </w:t>
            </w:r>
            <w:r w:rsidRPr="00A370DC">
              <w:rPr>
                <w:rFonts w:asciiTheme="majorHAnsi" w:hAnsiTheme="majorHAnsi" w:cstheme="majorHAnsi"/>
                <w:bCs/>
                <w:color w:val="000000"/>
                <w:sz w:val="22"/>
              </w:rPr>
              <w:t>13/16</w:t>
            </w:r>
          </w:p>
        </w:tc>
        <w:tc>
          <w:tcPr>
            <w:tcW w:w="0" w:type="auto"/>
          </w:tcPr>
          <w:p w14:paraId="79D3DA86" w14:textId="0DE61FB5"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4F734A1A" w14:textId="505B0F30"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2CA59545" w14:textId="77777777" w:rsidTr="00452ACF">
        <w:trPr>
          <w:trHeight w:val="94"/>
        </w:trPr>
        <w:tc>
          <w:tcPr>
            <w:tcW w:w="0" w:type="auto"/>
          </w:tcPr>
          <w:p w14:paraId="61727A83" w14:textId="71EE4FB1"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A-7</w:t>
            </w:r>
          </w:p>
        </w:tc>
        <w:tc>
          <w:tcPr>
            <w:tcW w:w="0" w:type="auto"/>
          </w:tcPr>
          <w:p w14:paraId="405F60D8" w14:textId="5E741D54"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261327D2" w14:textId="27960C3D" w:rsidR="003C4CA9" w:rsidRPr="003C4CA9" w:rsidRDefault="00A370D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0</w:t>
            </w:r>
          </w:p>
        </w:tc>
      </w:tr>
      <w:tr w:rsidR="003C4CA9" w:rsidRPr="003C4CA9" w14:paraId="783F88A9" w14:textId="77777777" w:rsidTr="00452ACF">
        <w:trPr>
          <w:trHeight w:val="94"/>
        </w:trPr>
        <w:tc>
          <w:tcPr>
            <w:tcW w:w="0" w:type="auto"/>
          </w:tcPr>
          <w:p w14:paraId="675C471D" w14:textId="357D9B29"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C-6b</w:t>
            </w:r>
          </w:p>
        </w:tc>
        <w:tc>
          <w:tcPr>
            <w:tcW w:w="0" w:type="auto"/>
          </w:tcPr>
          <w:p w14:paraId="0242F7F0" w14:textId="2EB653CE"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5E2E5FF8" w14:textId="23B9CC7F"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0</w:t>
            </w:r>
          </w:p>
        </w:tc>
      </w:tr>
      <w:tr w:rsidR="003C4CA9" w:rsidRPr="003C4CA9" w14:paraId="5C7B7742" w14:textId="77777777" w:rsidTr="00452ACF">
        <w:trPr>
          <w:trHeight w:val="322"/>
        </w:trPr>
        <w:tc>
          <w:tcPr>
            <w:tcW w:w="0" w:type="auto"/>
          </w:tcPr>
          <w:p w14:paraId="386AB0CF" w14:textId="6AD48E12" w:rsidR="003C4CA9" w:rsidRPr="003C4CA9" w:rsidRDefault="009570AC" w:rsidP="003C4CA9">
            <w:pPr>
              <w:autoSpaceDE w:val="0"/>
              <w:autoSpaceDN w:val="0"/>
              <w:adjustRightInd w:val="0"/>
              <w:jc w:val="left"/>
              <w:rPr>
                <w:rFonts w:asciiTheme="majorHAnsi" w:hAnsiTheme="majorHAnsi" w:cstheme="majorHAnsi"/>
                <w:color w:val="000000"/>
                <w:sz w:val="22"/>
              </w:rPr>
            </w:pPr>
            <w:r w:rsidRPr="009570AC">
              <w:rPr>
                <w:rFonts w:asciiTheme="majorHAnsi" w:hAnsiTheme="majorHAnsi" w:cstheme="majorHAnsi"/>
                <w:bCs/>
                <w:color w:val="000000"/>
                <w:sz w:val="22"/>
              </w:rPr>
              <w:t>C-</w:t>
            </w:r>
            <w:r w:rsidRPr="003C4CA9">
              <w:rPr>
                <w:rFonts w:asciiTheme="majorHAnsi" w:hAnsiTheme="majorHAnsi" w:cstheme="majorHAnsi"/>
                <w:bCs/>
                <w:color w:val="000000"/>
                <w:sz w:val="22"/>
              </w:rPr>
              <w:t xml:space="preserve"> </w:t>
            </w:r>
            <w:r w:rsidRPr="009570AC">
              <w:rPr>
                <w:rFonts w:asciiTheme="majorHAnsi" w:hAnsiTheme="majorHAnsi" w:cstheme="majorHAnsi"/>
                <w:bCs/>
                <w:color w:val="000000"/>
                <w:sz w:val="22"/>
              </w:rPr>
              <w:t>13/16</w:t>
            </w:r>
          </w:p>
        </w:tc>
        <w:tc>
          <w:tcPr>
            <w:tcW w:w="0" w:type="auto"/>
          </w:tcPr>
          <w:p w14:paraId="3146BA6F" w14:textId="7F062C30"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016AF06C" w14:textId="2ADA288C"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0</w:t>
            </w:r>
          </w:p>
        </w:tc>
      </w:tr>
      <w:tr w:rsidR="003C4CA9" w:rsidRPr="003C4CA9" w14:paraId="73BAAE3B" w14:textId="77777777" w:rsidTr="009570AC">
        <w:trPr>
          <w:trHeight w:val="370"/>
        </w:trPr>
        <w:tc>
          <w:tcPr>
            <w:tcW w:w="0" w:type="auto"/>
          </w:tcPr>
          <w:p w14:paraId="079AFD77" w14:textId="7C455BE7"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D6b</w:t>
            </w:r>
          </w:p>
        </w:tc>
        <w:tc>
          <w:tcPr>
            <w:tcW w:w="0" w:type="auto"/>
          </w:tcPr>
          <w:p w14:paraId="3B55CC41" w14:textId="0BE3A8B4"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6589B134" w14:textId="37CBB791"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0</w:t>
            </w:r>
          </w:p>
        </w:tc>
      </w:tr>
      <w:tr w:rsidR="003C4CA9" w:rsidRPr="003C4CA9" w14:paraId="359CE11E" w14:textId="77777777" w:rsidTr="00452ACF">
        <w:trPr>
          <w:trHeight w:val="94"/>
        </w:trPr>
        <w:tc>
          <w:tcPr>
            <w:tcW w:w="0" w:type="auto"/>
          </w:tcPr>
          <w:p w14:paraId="5BBAF6DB" w14:textId="7888DAA3" w:rsidR="003C4CA9" w:rsidRPr="003C4CA9" w:rsidRDefault="009570AC" w:rsidP="003C4CA9">
            <w:pPr>
              <w:autoSpaceDE w:val="0"/>
              <w:autoSpaceDN w:val="0"/>
              <w:adjustRightInd w:val="0"/>
              <w:jc w:val="left"/>
              <w:rPr>
                <w:rFonts w:asciiTheme="majorHAnsi" w:hAnsiTheme="majorHAnsi" w:cstheme="majorHAnsi"/>
                <w:color w:val="000000"/>
                <w:sz w:val="22"/>
              </w:rPr>
            </w:pPr>
            <w:r w:rsidRPr="009570AC">
              <w:rPr>
                <w:rFonts w:asciiTheme="majorHAnsi" w:hAnsiTheme="majorHAnsi" w:cstheme="majorHAnsi"/>
                <w:color w:val="000000"/>
                <w:sz w:val="22"/>
              </w:rPr>
              <w:t>D-1</w:t>
            </w:r>
            <w:r>
              <w:rPr>
                <w:rFonts w:asciiTheme="majorHAnsi" w:hAnsiTheme="majorHAnsi" w:cstheme="majorHAnsi"/>
                <w:color w:val="000000"/>
                <w:sz w:val="22"/>
              </w:rPr>
              <w:t xml:space="preserve"> (wysięgnik)</w:t>
            </w:r>
          </w:p>
        </w:tc>
        <w:tc>
          <w:tcPr>
            <w:tcW w:w="0" w:type="auto"/>
          </w:tcPr>
          <w:p w14:paraId="287C0409" w14:textId="35388FD5"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38B395CD" w14:textId="55F2B884"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6CEE0B87" w14:textId="77777777" w:rsidTr="00452ACF">
        <w:trPr>
          <w:trHeight w:val="323"/>
        </w:trPr>
        <w:tc>
          <w:tcPr>
            <w:tcW w:w="0" w:type="auto"/>
          </w:tcPr>
          <w:p w14:paraId="5E75004E" w14:textId="272FD582" w:rsidR="003C4CA9" w:rsidRPr="003C4CA9" w:rsidRDefault="009570AC" w:rsidP="003C4CA9">
            <w:pPr>
              <w:autoSpaceDE w:val="0"/>
              <w:autoSpaceDN w:val="0"/>
              <w:adjustRightInd w:val="0"/>
              <w:jc w:val="left"/>
              <w:rPr>
                <w:rFonts w:asciiTheme="majorHAnsi" w:hAnsiTheme="majorHAnsi" w:cstheme="majorHAnsi"/>
                <w:color w:val="000000"/>
                <w:sz w:val="22"/>
              </w:rPr>
            </w:pPr>
            <w:r w:rsidRPr="009570AC">
              <w:rPr>
                <w:rFonts w:asciiTheme="majorHAnsi" w:hAnsiTheme="majorHAnsi" w:cstheme="majorHAnsi"/>
                <w:color w:val="000000"/>
                <w:sz w:val="22"/>
              </w:rPr>
              <w:t>D-1</w:t>
            </w:r>
          </w:p>
        </w:tc>
        <w:tc>
          <w:tcPr>
            <w:tcW w:w="0" w:type="auto"/>
          </w:tcPr>
          <w:p w14:paraId="3EF7B64D" w14:textId="155D1492"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40197D77" w14:textId="2EEAE687"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451A97BA" w14:textId="77777777" w:rsidTr="00452ACF">
        <w:trPr>
          <w:trHeight w:val="94"/>
        </w:trPr>
        <w:tc>
          <w:tcPr>
            <w:tcW w:w="0" w:type="auto"/>
          </w:tcPr>
          <w:p w14:paraId="033D18E8" w14:textId="65735A53"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lastRenderedPageBreak/>
              <w:t>D6</w:t>
            </w:r>
          </w:p>
        </w:tc>
        <w:tc>
          <w:tcPr>
            <w:tcW w:w="0" w:type="auto"/>
          </w:tcPr>
          <w:p w14:paraId="52B31762" w14:textId="049A9972"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3B94EEA2" w14:textId="39FD5A12"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08D49883" w14:textId="77777777" w:rsidTr="00452ACF">
        <w:trPr>
          <w:trHeight w:val="94"/>
        </w:trPr>
        <w:tc>
          <w:tcPr>
            <w:tcW w:w="0" w:type="auto"/>
          </w:tcPr>
          <w:p w14:paraId="283B9563" w14:textId="543236B6" w:rsidR="003C4CA9" w:rsidRPr="003C4CA9" w:rsidRDefault="009570AC" w:rsidP="003C4CA9">
            <w:pPr>
              <w:autoSpaceDE w:val="0"/>
              <w:autoSpaceDN w:val="0"/>
              <w:adjustRightInd w:val="0"/>
              <w:jc w:val="left"/>
              <w:rPr>
                <w:rFonts w:asciiTheme="majorHAnsi" w:hAnsiTheme="majorHAnsi" w:cstheme="majorHAnsi"/>
                <w:color w:val="000000"/>
                <w:sz w:val="22"/>
              </w:rPr>
            </w:pPr>
            <w:r w:rsidRPr="009570AC">
              <w:rPr>
                <w:rFonts w:asciiTheme="majorHAnsi" w:hAnsiTheme="majorHAnsi" w:cstheme="majorHAnsi"/>
                <w:bCs/>
                <w:color w:val="000000"/>
                <w:sz w:val="22"/>
              </w:rPr>
              <w:t>C-</w:t>
            </w:r>
            <w:r w:rsidRPr="003C4CA9">
              <w:rPr>
                <w:rFonts w:asciiTheme="majorHAnsi" w:hAnsiTheme="majorHAnsi" w:cstheme="majorHAnsi"/>
                <w:bCs/>
                <w:color w:val="000000"/>
                <w:sz w:val="22"/>
              </w:rPr>
              <w:t xml:space="preserve"> </w:t>
            </w:r>
            <w:r w:rsidRPr="009570AC">
              <w:rPr>
                <w:rFonts w:asciiTheme="majorHAnsi" w:hAnsiTheme="majorHAnsi" w:cstheme="majorHAnsi"/>
                <w:bCs/>
                <w:color w:val="000000"/>
                <w:sz w:val="22"/>
              </w:rPr>
              <w:t>13/16</w:t>
            </w:r>
          </w:p>
        </w:tc>
        <w:tc>
          <w:tcPr>
            <w:tcW w:w="0" w:type="auto"/>
          </w:tcPr>
          <w:p w14:paraId="14B43C4A" w14:textId="12729587"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6179A737" w14:textId="50DF1A3C"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32E61691" w14:textId="77777777" w:rsidTr="00452ACF">
        <w:trPr>
          <w:trHeight w:val="94"/>
        </w:trPr>
        <w:tc>
          <w:tcPr>
            <w:tcW w:w="0" w:type="auto"/>
          </w:tcPr>
          <w:p w14:paraId="5EEB8905" w14:textId="1AE7F253" w:rsidR="003C4CA9" w:rsidRPr="003C4CA9" w:rsidRDefault="009570AC" w:rsidP="003C4CA9">
            <w:pPr>
              <w:autoSpaceDE w:val="0"/>
              <w:autoSpaceDN w:val="0"/>
              <w:adjustRightInd w:val="0"/>
              <w:jc w:val="left"/>
              <w:rPr>
                <w:rFonts w:asciiTheme="majorHAnsi" w:hAnsiTheme="majorHAnsi" w:cstheme="majorHAnsi"/>
                <w:color w:val="000000"/>
                <w:sz w:val="22"/>
              </w:rPr>
            </w:pPr>
            <w:r w:rsidRPr="009570AC">
              <w:rPr>
                <w:rFonts w:asciiTheme="majorHAnsi" w:hAnsiTheme="majorHAnsi" w:cstheme="majorHAnsi"/>
                <w:color w:val="000000"/>
                <w:sz w:val="22"/>
              </w:rPr>
              <w:t>D-1 (wysięgnik)</w:t>
            </w:r>
          </w:p>
        </w:tc>
        <w:tc>
          <w:tcPr>
            <w:tcW w:w="0" w:type="auto"/>
          </w:tcPr>
          <w:p w14:paraId="15E659FC" w14:textId="1B8D1C29"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4116E2A7" w14:textId="0F7E189B"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59B72512" w14:textId="77777777" w:rsidTr="00452ACF">
        <w:trPr>
          <w:trHeight w:val="207"/>
        </w:trPr>
        <w:tc>
          <w:tcPr>
            <w:tcW w:w="0" w:type="auto"/>
          </w:tcPr>
          <w:p w14:paraId="3FFC84F4" w14:textId="21F19F75"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D-6</w:t>
            </w:r>
          </w:p>
        </w:tc>
        <w:tc>
          <w:tcPr>
            <w:tcW w:w="0" w:type="auto"/>
          </w:tcPr>
          <w:p w14:paraId="066A837B" w14:textId="4D7F0952"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3F42C2C0" w14:textId="1D956303"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0</w:t>
            </w:r>
          </w:p>
        </w:tc>
      </w:tr>
      <w:tr w:rsidR="003C4CA9" w:rsidRPr="003C4CA9" w14:paraId="41F35D95" w14:textId="77777777" w:rsidTr="00452ACF">
        <w:trPr>
          <w:trHeight w:val="208"/>
        </w:trPr>
        <w:tc>
          <w:tcPr>
            <w:tcW w:w="0" w:type="auto"/>
          </w:tcPr>
          <w:p w14:paraId="6215FB6E" w14:textId="6FE86876"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C-13</w:t>
            </w:r>
          </w:p>
        </w:tc>
        <w:tc>
          <w:tcPr>
            <w:tcW w:w="0" w:type="auto"/>
          </w:tcPr>
          <w:p w14:paraId="7BC1D139" w14:textId="41FC7413"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558460AE" w14:textId="0CFDC476"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0</w:t>
            </w:r>
          </w:p>
        </w:tc>
      </w:tr>
      <w:tr w:rsidR="003C4CA9" w:rsidRPr="003C4CA9" w14:paraId="39F583DE" w14:textId="77777777" w:rsidTr="00452ACF">
        <w:trPr>
          <w:trHeight w:val="94"/>
        </w:trPr>
        <w:tc>
          <w:tcPr>
            <w:tcW w:w="0" w:type="auto"/>
          </w:tcPr>
          <w:p w14:paraId="3059E62F" w14:textId="28C46BEA"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D15</w:t>
            </w:r>
          </w:p>
        </w:tc>
        <w:tc>
          <w:tcPr>
            <w:tcW w:w="0" w:type="auto"/>
          </w:tcPr>
          <w:p w14:paraId="5C82A106" w14:textId="126CABA7"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1A684484" w14:textId="6E01EF9F"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7911F7A8" w14:textId="77777777" w:rsidTr="00452ACF">
        <w:trPr>
          <w:trHeight w:val="94"/>
        </w:trPr>
        <w:tc>
          <w:tcPr>
            <w:tcW w:w="0" w:type="auto"/>
          </w:tcPr>
          <w:p w14:paraId="1AD0A8FA" w14:textId="00CE1DE6"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D15</w:t>
            </w:r>
          </w:p>
        </w:tc>
        <w:tc>
          <w:tcPr>
            <w:tcW w:w="0" w:type="auto"/>
          </w:tcPr>
          <w:p w14:paraId="35491D2E" w14:textId="7E5DAF62"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50F14620" w14:textId="6B1E3098"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0</w:t>
            </w:r>
          </w:p>
        </w:tc>
      </w:tr>
      <w:tr w:rsidR="003C4CA9" w:rsidRPr="003C4CA9" w14:paraId="3754D224" w14:textId="77777777" w:rsidTr="00452ACF">
        <w:trPr>
          <w:trHeight w:val="94"/>
        </w:trPr>
        <w:tc>
          <w:tcPr>
            <w:tcW w:w="0" w:type="auto"/>
          </w:tcPr>
          <w:p w14:paraId="4156D580" w14:textId="7EADEB62"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D15</w:t>
            </w:r>
          </w:p>
        </w:tc>
        <w:tc>
          <w:tcPr>
            <w:tcW w:w="0" w:type="auto"/>
          </w:tcPr>
          <w:p w14:paraId="7182BBF8" w14:textId="712C03B6"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3F7209A3" w14:textId="598F6160"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r w:rsidR="003C4CA9" w:rsidRPr="003C4CA9" w14:paraId="4D65AB05" w14:textId="77777777" w:rsidTr="00452ACF">
        <w:trPr>
          <w:trHeight w:val="437"/>
        </w:trPr>
        <w:tc>
          <w:tcPr>
            <w:tcW w:w="0" w:type="auto"/>
          </w:tcPr>
          <w:p w14:paraId="4C0E737D" w14:textId="0535DDC8"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D15</w:t>
            </w:r>
          </w:p>
        </w:tc>
        <w:tc>
          <w:tcPr>
            <w:tcW w:w="0" w:type="auto"/>
          </w:tcPr>
          <w:p w14:paraId="5BDCE633" w14:textId="7E8A00BE"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44780805" w14:textId="0F4B76FB" w:rsidR="003C4CA9" w:rsidRPr="003C4CA9" w:rsidRDefault="009570AC"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0</w:t>
            </w:r>
          </w:p>
        </w:tc>
      </w:tr>
      <w:tr w:rsidR="003C4CA9" w:rsidRPr="003C4CA9" w14:paraId="00D1DB01" w14:textId="77777777" w:rsidTr="00F63BFB">
        <w:trPr>
          <w:trHeight w:val="274"/>
        </w:trPr>
        <w:tc>
          <w:tcPr>
            <w:tcW w:w="0" w:type="auto"/>
          </w:tcPr>
          <w:p w14:paraId="505EBDAD" w14:textId="21199E30" w:rsidR="003C4CA9" w:rsidRPr="003C4CA9" w:rsidRDefault="00B04F4F" w:rsidP="003C4CA9">
            <w:pPr>
              <w:autoSpaceDE w:val="0"/>
              <w:autoSpaceDN w:val="0"/>
              <w:adjustRightInd w:val="0"/>
              <w:jc w:val="left"/>
              <w:rPr>
                <w:rFonts w:asciiTheme="majorHAnsi" w:hAnsiTheme="majorHAnsi" w:cstheme="majorHAnsi"/>
                <w:color w:val="000000"/>
                <w:sz w:val="22"/>
              </w:rPr>
            </w:pPr>
            <w:r w:rsidRPr="00B04F4F">
              <w:rPr>
                <w:rFonts w:asciiTheme="majorHAnsi" w:hAnsiTheme="majorHAnsi" w:cstheme="majorHAnsi"/>
                <w:bCs/>
                <w:color w:val="000000"/>
                <w:sz w:val="22"/>
              </w:rPr>
              <w:t>C-</w:t>
            </w:r>
            <w:r w:rsidRPr="003C4CA9">
              <w:rPr>
                <w:rFonts w:asciiTheme="majorHAnsi" w:hAnsiTheme="majorHAnsi" w:cstheme="majorHAnsi"/>
                <w:bCs/>
                <w:color w:val="000000"/>
                <w:sz w:val="22"/>
              </w:rPr>
              <w:t xml:space="preserve"> </w:t>
            </w:r>
            <w:r w:rsidRPr="00B04F4F">
              <w:rPr>
                <w:rFonts w:asciiTheme="majorHAnsi" w:hAnsiTheme="majorHAnsi" w:cstheme="majorHAnsi"/>
                <w:bCs/>
                <w:color w:val="000000"/>
                <w:sz w:val="22"/>
              </w:rPr>
              <w:t>13/16</w:t>
            </w:r>
          </w:p>
        </w:tc>
        <w:tc>
          <w:tcPr>
            <w:tcW w:w="0" w:type="auto"/>
          </w:tcPr>
          <w:p w14:paraId="57BB1477" w14:textId="2301F1FD" w:rsidR="003C4CA9" w:rsidRPr="003C4CA9" w:rsidRDefault="00B04F4F"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c>
          <w:tcPr>
            <w:tcW w:w="0" w:type="auto"/>
          </w:tcPr>
          <w:p w14:paraId="3F0D0594" w14:textId="1CAD3C85" w:rsidR="003C4CA9" w:rsidRPr="003C4CA9" w:rsidRDefault="00B04F4F" w:rsidP="003C4CA9">
            <w:pPr>
              <w:autoSpaceDE w:val="0"/>
              <w:autoSpaceDN w:val="0"/>
              <w:adjustRightInd w:val="0"/>
              <w:jc w:val="left"/>
              <w:rPr>
                <w:rFonts w:asciiTheme="majorHAnsi" w:hAnsiTheme="majorHAnsi" w:cstheme="majorHAnsi"/>
                <w:color w:val="000000"/>
                <w:sz w:val="22"/>
              </w:rPr>
            </w:pPr>
            <w:r>
              <w:rPr>
                <w:rFonts w:asciiTheme="majorHAnsi" w:hAnsiTheme="majorHAnsi" w:cstheme="majorHAnsi"/>
                <w:color w:val="000000"/>
                <w:sz w:val="22"/>
              </w:rPr>
              <w:t>1</w:t>
            </w:r>
          </w:p>
        </w:tc>
      </w:tr>
    </w:tbl>
    <w:p w14:paraId="102C8498" w14:textId="16E77C1C" w:rsidR="00003AF7" w:rsidRDefault="00003AF7" w:rsidP="00357B3C">
      <w:pPr>
        <w:rPr>
          <w:rFonts w:asciiTheme="majorHAnsi" w:hAnsiTheme="majorHAnsi" w:cstheme="majorHAnsi"/>
          <w:sz w:val="22"/>
        </w:rPr>
      </w:pPr>
    </w:p>
    <w:p w14:paraId="4990FD30" w14:textId="23A78BA3" w:rsidR="00003AF7" w:rsidRPr="00B71FA6" w:rsidRDefault="00003AF7" w:rsidP="00357B3C">
      <w:pPr>
        <w:rPr>
          <w:rFonts w:asciiTheme="majorHAnsi" w:hAnsiTheme="majorHAnsi" w:cstheme="majorHAnsi"/>
          <w:sz w:val="22"/>
          <w:u w:val="single"/>
        </w:rPr>
      </w:pPr>
      <w:r w:rsidRPr="00B71FA6">
        <w:rPr>
          <w:rFonts w:asciiTheme="majorHAnsi" w:hAnsiTheme="majorHAnsi" w:cstheme="majorHAnsi"/>
          <w:sz w:val="22"/>
          <w:u w:val="single"/>
        </w:rPr>
        <w:t>Oznakowanie poziome:</w:t>
      </w:r>
    </w:p>
    <w:p w14:paraId="6DA49F63" w14:textId="7A849B08" w:rsidR="00675C00" w:rsidRDefault="00675C00" w:rsidP="00357B3C">
      <w:pPr>
        <w:rPr>
          <w:rFonts w:asciiTheme="majorHAnsi" w:hAnsiTheme="majorHAnsi" w:cstheme="majorHAnsi"/>
          <w:sz w:val="22"/>
        </w:rPr>
      </w:pPr>
      <w:r>
        <w:rPr>
          <w:rFonts w:asciiTheme="majorHAnsi" w:hAnsiTheme="majorHAnsi" w:cstheme="majorHAnsi"/>
          <w:sz w:val="22"/>
        </w:rPr>
        <w:t xml:space="preserve">Należy zastosować oznakowanie </w:t>
      </w:r>
      <w:r w:rsidRPr="00675C00">
        <w:rPr>
          <w:rFonts w:asciiTheme="majorHAnsi" w:hAnsiTheme="majorHAnsi" w:cstheme="majorHAnsi"/>
          <w:b/>
          <w:bCs/>
          <w:sz w:val="22"/>
        </w:rPr>
        <w:t>grubowarstwowe chemoutwardzalne.</w:t>
      </w:r>
    </w:p>
    <w:p w14:paraId="131C5F36" w14:textId="3CA52A78" w:rsidR="00003AF7" w:rsidRDefault="00675C00" w:rsidP="00357B3C">
      <w:pPr>
        <w:rPr>
          <w:rFonts w:asciiTheme="majorHAnsi" w:hAnsiTheme="majorHAnsi" w:cstheme="majorHAnsi"/>
          <w:sz w:val="22"/>
        </w:rPr>
      </w:pPr>
      <w:r>
        <w:rPr>
          <w:rFonts w:asciiTheme="majorHAnsi" w:hAnsiTheme="majorHAnsi" w:cstheme="majorHAnsi"/>
          <w:sz w:val="22"/>
        </w:rPr>
        <w:t>W punktach styku z istniejącym oznakowaniem należy nawiązać do istniejącego oznakowania.</w:t>
      </w:r>
    </w:p>
    <w:p w14:paraId="275B1E7A" w14:textId="17CD2DC4" w:rsidR="00C373F8" w:rsidRDefault="00C373F8" w:rsidP="00357B3C">
      <w:pPr>
        <w:rPr>
          <w:rFonts w:asciiTheme="majorHAnsi" w:hAnsiTheme="majorHAnsi" w:cstheme="majorHAnsi"/>
          <w:sz w:val="22"/>
        </w:rPr>
      </w:pPr>
      <w:r>
        <w:rPr>
          <w:rFonts w:asciiTheme="majorHAnsi" w:hAnsiTheme="majorHAnsi" w:cstheme="majorHAnsi"/>
          <w:sz w:val="22"/>
        </w:rPr>
        <w:t xml:space="preserve">Oznakowanie zgodnie z planem sytuacyjnym. </w:t>
      </w:r>
    </w:p>
    <w:p w14:paraId="36BF74E1" w14:textId="01B5BD49" w:rsidR="00675C00" w:rsidRPr="00B71FA6" w:rsidRDefault="00675C00" w:rsidP="00357B3C">
      <w:pPr>
        <w:rPr>
          <w:rFonts w:asciiTheme="majorHAnsi" w:hAnsiTheme="majorHAnsi" w:cstheme="majorHAnsi"/>
          <w:sz w:val="22"/>
          <w:u w:val="single"/>
        </w:rPr>
      </w:pPr>
    </w:p>
    <w:p w14:paraId="4B985A2B" w14:textId="7C56944F" w:rsidR="00357B3C" w:rsidRDefault="00E064AF" w:rsidP="00EB184D">
      <w:pPr>
        <w:rPr>
          <w:rFonts w:asciiTheme="majorHAnsi" w:hAnsiTheme="majorHAnsi" w:cstheme="majorHAnsi"/>
          <w:sz w:val="22"/>
          <w:u w:val="single"/>
        </w:rPr>
      </w:pPr>
      <w:r>
        <w:rPr>
          <w:rFonts w:asciiTheme="majorHAnsi" w:hAnsiTheme="majorHAnsi" w:cstheme="majorHAnsi"/>
          <w:sz w:val="22"/>
          <w:u w:val="single"/>
        </w:rPr>
        <w:t>Urządzenie bezpieczeństwa ruchu drogowego</w:t>
      </w:r>
      <w:r w:rsidR="00B71FA6" w:rsidRPr="00B71FA6">
        <w:rPr>
          <w:rFonts w:asciiTheme="majorHAnsi" w:hAnsiTheme="majorHAnsi" w:cstheme="majorHAnsi"/>
          <w:sz w:val="22"/>
          <w:u w:val="single"/>
        </w:rPr>
        <w:t>:</w:t>
      </w:r>
    </w:p>
    <w:p w14:paraId="38EDAFAE" w14:textId="1179677A" w:rsidR="00E064AF" w:rsidRDefault="00E064AF" w:rsidP="00EB184D">
      <w:pPr>
        <w:rPr>
          <w:rFonts w:asciiTheme="majorHAnsi" w:hAnsiTheme="majorHAnsi" w:cstheme="majorHAnsi"/>
          <w:sz w:val="22"/>
          <w:u w:val="single"/>
        </w:rPr>
      </w:pPr>
    </w:p>
    <w:tbl>
      <w:tblPr>
        <w:tblStyle w:val="Tabela-Siatka2"/>
        <w:tblW w:w="0" w:type="auto"/>
        <w:tblInd w:w="562" w:type="dxa"/>
        <w:tblLook w:val="04A0" w:firstRow="1" w:lastRow="0" w:firstColumn="1" w:lastColumn="0" w:noHBand="0" w:noVBand="1"/>
      </w:tblPr>
      <w:tblGrid>
        <w:gridCol w:w="1448"/>
        <w:gridCol w:w="1646"/>
        <w:gridCol w:w="2799"/>
        <w:gridCol w:w="1048"/>
        <w:gridCol w:w="1559"/>
      </w:tblGrid>
      <w:tr w:rsidR="00E064AF" w:rsidRPr="00E064AF" w14:paraId="7084F2E0" w14:textId="77777777" w:rsidTr="00452ACF">
        <w:trPr>
          <w:trHeight w:val="382"/>
        </w:trPr>
        <w:tc>
          <w:tcPr>
            <w:tcW w:w="1448" w:type="dxa"/>
          </w:tcPr>
          <w:tbl>
            <w:tblPr>
              <w:tblW w:w="0" w:type="auto"/>
              <w:tblBorders>
                <w:top w:val="nil"/>
                <w:left w:val="nil"/>
                <w:bottom w:val="nil"/>
                <w:right w:val="nil"/>
              </w:tblBorders>
              <w:tblLook w:val="0000" w:firstRow="0" w:lastRow="0" w:firstColumn="0" w:lastColumn="0" w:noHBand="0" w:noVBand="0"/>
            </w:tblPr>
            <w:tblGrid>
              <w:gridCol w:w="1197"/>
            </w:tblGrid>
            <w:tr w:rsidR="00E064AF" w:rsidRPr="00E064AF" w14:paraId="67AF4E1B" w14:textId="77777777" w:rsidTr="00452ACF">
              <w:trPr>
                <w:trHeight w:val="208"/>
              </w:trPr>
              <w:tc>
                <w:tcPr>
                  <w:tcW w:w="0" w:type="auto"/>
                </w:tcPr>
                <w:p w14:paraId="587A522C" w14:textId="77777777" w:rsidR="00E064AF" w:rsidRPr="00E064AF" w:rsidRDefault="00E064AF" w:rsidP="00E064AF">
                  <w:pPr>
                    <w:spacing w:line="240" w:lineRule="auto"/>
                    <w:rPr>
                      <w:rFonts w:asciiTheme="majorHAnsi" w:hAnsiTheme="majorHAnsi" w:cstheme="majorHAnsi"/>
                      <w:sz w:val="22"/>
                    </w:rPr>
                  </w:pPr>
                  <w:r w:rsidRPr="00E064AF">
                    <w:rPr>
                      <w:rFonts w:asciiTheme="majorHAnsi" w:hAnsiTheme="majorHAnsi" w:cstheme="majorHAnsi"/>
                      <w:b/>
                      <w:bCs/>
                      <w:sz w:val="22"/>
                    </w:rPr>
                    <w:t xml:space="preserve">oznaczenie </w:t>
                  </w:r>
                </w:p>
              </w:tc>
            </w:tr>
          </w:tbl>
          <w:p w14:paraId="4B543FC5" w14:textId="77777777" w:rsidR="00E064AF" w:rsidRPr="00E064AF" w:rsidRDefault="00E064AF" w:rsidP="00E064AF">
            <w:pPr>
              <w:rPr>
                <w:rFonts w:asciiTheme="majorHAnsi" w:hAnsiTheme="majorHAnsi" w:cstheme="majorHAnsi"/>
                <w:sz w:val="22"/>
              </w:rPr>
            </w:pPr>
          </w:p>
        </w:tc>
        <w:tc>
          <w:tcPr>
            <w:tcW w:w="1646" w:type="dxa"/>
          </w:tcPr>
          <w:p w14:paraId="7A1F39DC" w14:textId="77777777" w:rsidR="00E064AF" w:rsidRPr="00E064AF" w:rsidRDefault="00E064AF" w:rsidP="00E064AF">
            <w:pPr>
              <w:autoSpaceDE w:val="0"/>
              <w:autoSpaceDN w:val="0"/>
              <w:adjustRightInd w:val="0"/>
              <w:rPr>
                <w:rFonts w:asciiTheme="majorHAnsi" w:hAnsiTheme="majorHAnsi" w:cstheme="majorHAnsi"/>
                <w:color w:val="000000"/>
                <w:sz w:val="22"/>
              </w:rPr>
            </w:pPr>
            <w:r w:rsidRPr="00E064AF">
              <w:rPr>
                <w:rFonts w:asciiTheme="majorHAnsi" w:hAnsiTheme="majorHAnsi" w:cstheme="majorHAnsi"/>
                <w:bCs/>
                <w:color w:val="000000"/>
                <w:sz w:val="22"/>
              </w:rPr>
              <w:t xml:space="preserve">rodzaj </w:t>
            </w:r>
          </w:p>
          <w:p w14:paraId="1AFBB033" w14:textId="77777777" w:rsidR="00E064AF" w:rsidRPr="00E064AF" w:rsidRDefault="00E064AF" w:rsidP="00E064AF">
            <w:pPr>
              <w:rPr>
                <w:rFonts w:asciiTheme="majorHAnsi" w:hAnsiTheme="majorHAnsi" w:cstheme="majorHAnsi"/>
                <w:sz w:val="22"/>
              </w:rPr>
            </w:pPr>
          </w:p>
        </w:tc>
        <w:tc>
          <w:tcPr>
            <w:tcW w:w="2799" w:type="dxa"/>
          </w:tcPr>
          <w:p w14:paraId="44A350FF" w14:textId="77777777" w:rsidR="00E064AF" w:rsidRPr="00E064AF" w:rsidRDefault="00E064AF" w:rsidP="00E064AF">
            <w:pPr>
              <w:autoSpaceDE w:val="0"/>
              <w:autoSpaceDN w:val="0"/>
              <w:adjustRightInd w:val="0"/>
              <w:rPr>
                <w:rFonts w:asciiTheme="majorHAnsi" w:hAnsiTheme="majorHAnsi" w:cstheme="majorHAnsi"/>
                <w:color w:val="000000"/>
                <w:sz w:val="22"/>
              </w:rPr>
            </w:pPr>
            <w:r w:rsidRPr="00E064AF">
              <w:rPr>
                <w:rFonts w:asciiTheme="majorHAnsi" w:hAnsiTheme="majorHAnsi" w:cstheme="majorHAnsi"/>
                <w:bCs/>
                <w:color w:val="000000"/>
                <w:sz w:val="22"/>
              </w:rPr>
              <w:t xml:space="preserve">opis </w:t>
            </w:r>
          </w:p>
          <w:p w14:paraId="48671084" w14:textId="77777777" w:rsidR="00E064AF" w:rsidRPr="00E064AF" w:rsidRDefault="00E064AF" w:rsidP="00E064AF">
            <w:pPr>
              <w:rPr>
                <w:rFonts w:asciiTheme="majorHAnsi" w:hAnsiTheme="majorHAnsi" w:cstheme="majorHAnsi"/>
                <w:sz w:val="22"/>
              </w:rPr>
            </w:pPr>
          </w:p>
        </w:tc>
        <w:tc>
          <w:tcPr>
            <w:tcW w:w="1048" w:type="dxa"/>
          </w:tcPr>
          <w:p w14:paraId="34F1758A" w14:textId="77777777" w:rsidR="00E064AF" w:rsidRPr="00E064AF" w:rsidRDefault="00E064AF" w:rsidP="00E064AF">
            <w:pPr>
              <w:autoSpaceDE w:val="0"/>
              <w:autoSpaceDN w:val="0"/>
              <w:adjustRightInd w:val="0"/>
              <w:rPr>
                <w:rFonts w:asciiTheme="majorHAnsi" w:hAnsiTheme="majorHAnsi" w:cstheme="majorHAnsi"/>
                <w:color w:val="000000"/>
                <w:sz w:val="22"/>
              </w:rPr>
            </w:pPr>
            <w:r w:rsidRPr="00E064AF">
              <w:rPr>
                <w:rFonts w:asciiTheme="majorHAnsi" w:hAnsiTheme="majorHAnsi" w:cstheme="majorHAnsi"/>
                <w:bCs/>
                <w:color w:val="000000"/>
                <w:sz w:val="22"/>
              </w:rPr>
              <w:t xml:space="preserve">ilość </w:t>
            </w:r>
          </w:p>
          <w:p w14:paraId="2E3703F4" w14:textId="77777777" w:rsidR="00E064AF" w:rsidRPr="00E064AF" w:rsidRDefault="00E064AF" w:rsidP="00E064AF">
            <w:pPr>
              <w:rPr>
                <w:rFonts w:asciiTheme="majorHAnsi" w:hAnsiTheme="majorHAnsi" w:cstheme="majorHAnsi"/>
                <w:sz w:val="22"/>
              </w:rPr>
            </w:pPr>
          </w:p>
        </w:tc>
        <w:tc>
          <w:tcPr>
            <w:tcW w:w="1559" w:type="dxa"/>
          </w:tcPr>
          <w:p w14:paraId="0F9F72CC" w14:textId="77777777" w:rsidR="00E064AF" w:rsidRPr="00E064AF" w:rsidRDefault="00E064AF" w:rsidP="00E064AF">
            <w:pPr>
              <w:autoSpaceDE w:val="0"/>
              <w:autoSpaceDN w:val="0"/>
              <w:adjustRightInd w:val="0"/>
              <w:rPr>
                <w:rFonts w:asciiTheme="majorHAnsi" w:hAnsiTheme="majorHAnsi" w:cstheme="majorHAnsi"/>
                <w:color w:val="000000"/>
                <w:sz w:val="22"/>
              </w:rPr>
            </w:pPr>
            <w:r w:rsidRPr="00E064AF">
              <w:rPr>
                <w:rFonts w:asciiTheme="majorHAnsi" w:hAnsiTheme="majorHAnsi" w:cstheme="majorHAnsi"/>
                <w:bCs/>
                <w:color w:val="000000"/>
                <w:sz w:val="22"/>
              </w:rPr>
              <w:t xml:space="preserve">konstrukcja wsporcza </w:t>
            </w:r>
          </w:p>
          <w:p w14:paraId="7303B6B3" w14:textId="77777777" w:rsidR="00E064AF" w:rsidRPr="00E064AF" w:rsidRDefault="00E064AF" w:rsidP="00E064AF">
            <w:pPr>
              <w:rPr>
                <w:rFonts w:asciiTheme="majorHAnsi" w:hAnsiTheme="majorHAnsi" w:cstheme="majorHAnsi"/>
                <w:sz w:val="22"/>
              </w:rPr>
            </w:pPr>
          </w:p>
        </w:tc>
      </w:tr>
      <w:tr w:rsidR="00E064AF" w:rsidRPr="00E064AF" w14:paraId="54A5046A" w14:textId="77777777" w:rsidTr="00452ACF">
        <w:tc>
          <w:tcPr>
            <w:tcW w:w="1448" w:type="dxa"/>
          </w:tcPr>
          <w:p w14:paraId="37667356" w14:textId="77777777" w:rsidR="00E064AF" w:rsidRPr="00E064AF" w:rsidRDefault="00E064AF" w:rsidP="00E064AF">
            <w:pPr>
              <w:autoSpaceDE w:val="0"/>
              <w:autoSpaceDN w:val="0"/>
              <w:adjustRightInd w:val="0"/>
              <w:rPr>
                <w:rFonts w:asciiTheme="majorHAnsi" w:hAnsiTheme="majorHAnsi" w:cstheme="majorHAnsi"/>
                <w:color w:val="000000"/>
                <w:sz w:val="22"/>
              </w:rPr>
            </w:pPr>
            <w:r w:rsidRPr="00E064AF">
              <w:rPr>
                <w:rFonts w:asciiTheme="majorHAnsi" w:hAnsiTheme="majorHAnsi" w:cstheme="majorHAnsi"/>
                <w:bCs/>
                <w:color w:val="000000"/>
                <w:sz w:val="22"/>
              </w:rPr>
              <w:t xml:space="preserve">D-6b akt </w:t>
            </w:r>
          </w:p>
          <w:p w14:paraId="70637CBC" w14:textId="77777777" w:rsidR="00E064AF" w:rsidRPr="00E064AF" w:rsidRDefault="00E064AF" w:rsidP="00E064AF">
            <w:pPr>
              <w:rPr>
                <w:rFonts w:asciiTheme="majorHAnsi" w:hAnsiTheme="majorHAnsi" w:cstheme="majorHAnsi"/>
                <w:sz w:val="22"/>
              </w:rPr>
            </w:pPr>
          </w:p>
        </w:tc>
        <w:tc>
          <w:tcPr>
            <w:tcW w:w="1646" w:type="dxa"/>
          </w:tcPr>
          <w:p w14:paraId="33B537FA" w14:textId="77777777" w:rsidR="00E064AF" w:rsidRPr="00E064AF" w:rsidRDefault="00E064AF" w:rsidP="00E064AF">
            <w:pPr>
              <w:autoSpaceDE w:val="0"/>
              <w:autoSpaceDN w:val="0"/>
              <w:adjustRightInd w:val="0"/>
              <w:rPr>
                <w:rFonts w:asciiTheme="majorHAnsi" w:hAnsiTheme="majorHAnsi" w:cstheme="majorHAnsi"/>
                <w:color w:val="000000"/>
                <w:sz w:val="22"/>
              </w:rPr>
            </w:pPr>
            <w:r w:rsidRPr="00E064AF">
              <w:rPr>
                <w:rFonts w:asciiTheme="majorHAnsi" w:hAnsiTheme="majorHAnsi" w:cstheme="majorHAnsi"/>
                <w:color w:val="000000"/>
                <w:sz w:val="22"/>
              </w:rPr>
              <w:t xml:space="preserve">znak D-6b z sygnalizatorami świetlnymi ostrzegawczymi LED </w:t>
            </w:r>
          </w:p>
          <w:p w14:paraId="4A313914" w14:textId="77777777" w:rsidR="00E064AF" w:rsidRPr="00E064AF" w:rsidRDefault="00E064AF" w:rsidP="00E064AF">
            <w:pPr>
              <w:rPr>
                <w:rFonts w:asciiTheme="majorHAnsi" w:hAnsiTheme="majorHAnsi" w:cstheme="majorHAnsi"/>
                <w:sz w:val="22"/>
              </w:rPr>
            </w:pPr>
          </w:p>
        </w:tc>
        <w:tc>
          <w:tcPr>
            <w:tcW w:w="2799" w:type="dxa"/>
          </w:tcPr>
          <w:p w14:paraId="5D678423" w14:textId="77777777" w:rsidR="00E064AF" w:rsidRPr="00E064AF" w:rsidRDefault="00E064AF" w:rsidP="00E064AF">
            <w:pPr>
              <w:autoSpaceDE w:val="0"/>
              <w:autoSpaceDN w:val="0"/>
              <w:adjustRightInd w:val="0"/>
              <w:jc w:val="left"/>
              <w:rPr>
                <w:rFonts w:asciiTheme="majorHAnsi" w:hAnsiTheme="majorHAnsi" w:cstheme="majorHAnsi"/>
                <w:color w:val="000000"/>
                <w:sz w:val="22"/>
              </w:rPr>
            </w:pPr>
            <w:r w:rsidRPr="00E064AF">
              <w:rPr>
                <w:rFonts w:asciiTheme="majorHAnsi" w:hAnsiTheme="majorHAnsi" w:cstheme="majorHAnsi"/>
                <w:color w:val="000000"/>
                <w:sz w:val="22"/>
              </w:rPr>
              <w:t xml:space="preserve">-znak D-6b 600x600 mm z dwoma sygnalizatorami ostrzegawczymi ø200mm, </w:t>
            </w:r>
          </w:p>
          <w:p w14:paraId="674524AE" w14:textId="77777777" w:rsidR="00E064AF" w:rsidRPr="00E064AF" w:rsidRDefault="00E064AF" w:rsidP="00E064AF">
            <w:pPr>
              <w:autoSpaceDE w:val="0"/>
              <w:autoSpaceDN w:val="0"/>
              <w:adjustRightInd w:val="0"/>
              <w:jc w:val="left"/>
              <w:rPr>
                <w:rFonts w:asciiTheme="majorHAnsi" w:hAnsiTheme="majorHAnsi" w:cstheme="majorHAnsi"/>
                <w:color w:val="000000"/>
                <w:sz w:val="22"/>
              </w:rPr>
            </w:pPr>
            <w:r w:rsidRPr="00E064AF">
              <w:rPr>
                <w:rFonts w:asciiTheme="majorHAnsi" w:hAnsiTheme="majorHAnsi" w:cstheme="majorHAnsi"/>
                <w:color w:val="000000"/>
                <w:sz w:val="22"/>
              </w:rPr>
              <w:t xml:space="preserve">- kompletne zasilanie sygnalizatorów z sieci oświetlenia ulicznego wyposażone m.in. w układ sterująco – zasilający, wysokiej jakości akumulator, zasilacz buforowy (zapewniający ładowanie akumulatorów oraz pracę urządzeń z sieci oświetlenia ulicznego kiedy jest ono włączone oraz pracę z akumulatorów, kiedy oświetlenie uliczne jest wyłączone) oraz posiadające odpowiednie zabezpieczenia. </w:t>
            </w:r>
          </w:p>
        </w:tc>
        <w:tc>
          <w:tcPr>
            <w:tcW w:w="1048" w:type="dxa"/>
          </w:tcPr>
          <w:p w14:paraId="629D0B9D" w14:textId="77777777" w:rsidR="00E064AF" w:rsidRPr="00E064AF" w:rsidRDefault="00E064AF" w:rsidP="00E064AF">
            <w:pPr>
              <w:autoSpaceDE w:val="0"/>
              <w:autoSpaceDN w:val="0"/>
              <w:adjustRightInd w:val="0"/>
              <w:rPr>
                <w:rFonts w:asciiTheme="majorHAnsi" w:hAnsiTheme="majorHAnsi" w:cstheme="majorHAnsi"/>
                <w:color w:val="000000"/>
                <w:sz w:val="22"/>
              </w:rPr>
            </w:pPr>
            <w:r w:rsidRPr="00E064AF">
              <w:rPr>
                <w:rFonts w:asciiTheme="majorHAnsi" w:hAnsiTheme="majorHAnsi" w:cstheme="majorHAnsi"/>
                <w:color w:val="000000"/>
                <w:sz w:val="22"/>
              </w:rPr>
              <w:t xml:space="preserve">2 komplety </w:t>
            </w:r>
          </w:p>
          <w:p w14:paraId="3DD36F29" w14:textId="77777777" w:rsidR="00E064AF" w:rsidRPr="00E064AF" w:rsidRDefault="00E064AF" w:rsidP="00E064AF">
            <w:pPr>
              <w:rPr>
                <w:rFonts w:asciiTheme="majorHAnsi" w:hAnsiTheme="majorHAnsi" w:cstheme="majorHAnsi"/>
                <w:sz w:val="22"/>
              </w:rPr>
            </w:pPr>
          </w:p>
        </w:tc>
        <w:tc>
          <w:tcPr>
            <w:tcW w:w="1559" w:type="dxa"/>
          </w:tcPr>
          <w:p w14:paraId="735C4BA9" w14:textId="77777777" w:rsidR="00E064AF" w:rsidRPr="00E064AF" w:rsidRDefault="00E064AF" w:rsidP="00E064AF">
            <w:pPr>
              <w:autoSpaceDE w:val="0"/>
              <w:autoSpaceDN w:val="0"/>
              <w:adjustRightInd w:val="0"/>
              <w:jc w:val="left"/>
              <w:rPr>
                <w:rFonts w:asciiTheme="majorHAnsi" w:hAnsiTheme="majorHAnsi" w:cstheme="majorHAnsi"/>
                <w:color w:val="000000"/>
                <w:sz w:val="22"/>
              </w:rPr>
            </w:pPr>
            <w:r w:rsidRPr="00E064AF">
              <w:rPr>
                <w:rFonts w:asciiTheme="majorHAnsi" w:hAnsiTheme="majorHAnsi" w:cstheme="majorHAnsi"/>
                <w:color w:val="000000"/>
                <w:sz w:val="22"/>
              </w:rPr>
              <w:t xml:space="preserve">1 szt. konstrukcja prosta, 1 szt. konstrukcja wysięgnikowa </w:t>
            </w:r>
          </w:p>
          <w:p w14:paraId="36CF9572" w14:textId="77777777" w:rsidR="00E064AF" w:rsidRPr="00E064AF" w:rsidRDefault="00E064AF" w:rsidP="00E064AF">
            <w:pPr>
              <w:rPr>
                <w:rFonts w:asciiTheme="majorHAnsi" w:hAnsiTheme="majorHAnsi" w:cstheme="majorHAnsi"/>
                <w:sz w:val="22"/>
              </w:rPr>
            </w:pPr>
          </w:p>
        </w:tc>
      </w:tr>
    </w:tbl>
    <w:p w14:paraId="79836ECF" w14:textId="77777777" w:rsidR="00E064AF" w:rsidRPr="00B71FA6" w:rsidRDefault="00E064AF" w:rsidP="00EB184D">
      <w:pPr>
        <w:rPr>
          <w:rFonts w:asciiTheme="majorHAnsi" w:hAnsiTheme="majorHAnsi" w:cstheme="majorHAnsi"/>
          <w:sz w:val="22"/>
          <w:u w:val="single"/>
        </w:rPr>
      </w:pPr>
    </w:p>
    <w:p w14:paraId="6C12CA46" w14:textId="77777777" w:rsidR="00E064AF" w:rsidRDefault="00E064AF" w:rsidP="00E064AF">
      <w:pPr>
        <w:rPr>
          <w:rFonts w:asciiTheme="majorHAnsi" w:hAnsiTheme="majorHAnsi" w:cstheme="majorHAnsi"/>
          <w:sz w:val="22"/>
        </w:rPr>
      </w:pPr>
    </w:p>
    <w:p w14:paraId="5A1EF539" w14:textId="77777777" w:rsidR="00E064AF" w:rsidRDefault="00E064AF" w:rsidP="00E064AF">
      <w:pPr>
        <w:rPr>
          <w:rFonts w:asciiTheme="majorHAnsi" w:hAnsiTheme="majorHAnsi" w:cstheme="majorHAnsi"/>
          <w:sz w:val="22"/>
        </w:rPr>
      </w:pPr>
    </w:p>
    <w:p w14:paraId="6CA75E18" w14:textId="27E6BE4A" w:rsidR="00E064AF" w:rsidRPr="00E064AF" w:rsidRDefault="00E064AF" w:rsidP="00E064AF">
      <w:pPr>
        <w:rPr>
          <w:rFonts w:asciiTheme="majorHAnsi" w:hAnsiTheme="majorHAnsi" w:cstheme="majorHAnsi"/>
          <w:sz w:val="22"/>
        </w:rPr>
      </w:pPr>
      <w:r w:rsidRPr="00E064AF">
        <w:rPr>
          <w:rFonts w:asciiTheme="majorHAnsi" w:hAnsiTheme="majorHAnsi" w:cstheme="majorHAnsi"/>
          <w:sz w:val="22"/>
        </w:rPr>
        <w:t>UWAGA!</w:t>
      </w:r>
    </w:p>
    <w:p w14:paraId="6BD1A1FF" w14:textId="07D19351" w:rsidR="00E064AF" w:rsidRPr="00E064AF" w:rsidRDefault="00E064AF" w:rsidP="00E064AF">
      <w:pPr>
        <w:rPr>
          <w:rFonts w:asciiTheme="majorHAnsi" w:hAnsiTheme="majorHAnsi" w:cstheme="majorHAnsi"/>
          <w:sz w:val="22"/>
        </w:rPr>
      </w:pPr>
      <w:r w:rsidRPr="00E064AF">
        <w:rPr>
          <w:rFonts w:asciiTheme="majorHAnsi" w:hAnsiTheme="majorHAnsi" w:cstheme="majorHAnsi"/>
          <w:sz w:val="22"/>
        </w:rPr>
        <w:lastRenderedPageBreak/>
        <w:t>D-6b akt – projektowane urządzenia będą zasilane w godzinach nocnych (w godzinach pracy oświetlenia ulicznego) z sieci oświetlenia ulicznego, natomiast w godzinach dziennych będą zasilane z akumulatorów (które będą ładowane w godzinach pracy oświetlenia ulicznego).</w:t>
      </w:r>
    </w:p>
    <w:p w14:paraId="6440A766" w14:textId="77777777" w:rsidR="00E064AF" w:rsidRPr="00E064AF" w:rsidRDefault="00E064AF" w:rsidP="00E064AF">
      <w:pPr>
        <w:rPr>
          <w:rFonts w:asciiTheme="majorHAnsi" w:hAnsiTheme="majorHAnsi" w:cstheme="majorHAnsi"/>
          <w:sz w:val="22"/>
        </w:rPr>
      </w:pPr>
      <w:r w:rsidRPr="00E064AF">
        <w:rPr>
          <w:rFonts w:asciiTheme="majorHAnsi" w:hAnsiTheme="majorHAnsi" w:cstheme="majorHAnsi"/>
          <w:sz w:val="22"/>
        </w:rPr>
        <w:t>Napięcie zasilania znaków i sygnalizatorów wraz z osprzętem powinno wynosić 12 VDC.</w:t>
      </w:r>
    </w:p>
    <w:p w14:paraId="4033C3FC" w14:textId="77777777" w:rsidR="00B71FA6" w:rsidRPr="001753CF" w:rsidRDefault="00B71FA6" w:rsidP="00EB184D">
      <w:pPr>
        <w:rPr>
          <w:rFonts w:asciiTheme="majorHAnsi" w:hAnsiTheme="majorHAnsi" w:cstheme="majorHAnsi"/>
          <w:sz w:val="22"/>
        </w:rPr>
      </w:pPr>
    </w:p>
    <w:p w14:paraId="637B1976" w14:textId="77777777" w:rsidR="00EB184D" w:rsidRPr="001753CF" w:rsidRDefault="00EB184D" w:rsidP="00EB184D">
      <w:pPr>
        <w:suppressAutoHyphens/>
        <w:spacing w:before="120" w:after="120" w:line="360" w:lineRule="auto"/>
        <w:ind w:left="714" w:hanging="357"/>
        <w:rPr>
          <w:rFonts w:asciiTheme="majorHAnsi" w:eastAsia="Calibri" w:hAnsiTheme="majorHAnsi" w:cstheme="majorHAnsi"/>
          <w:b/>
          <w:iCs/>
          <w:sz w:val="22"/>
          <w:lang w:eastAsia="ar-SA"/>
        </w:rPr>
      </w:pPr>
      <w:r w:rsidRPr="001753CF">
        <w:rPr>
          <w:rFonts w:asciiTheme="majorHAnsi" w:eastAsia="Calibri" w:hAnsiTheme="majorHAnsi" w:cstheme="majorHAnsi"/>
          <w:b/>
          <w:iCs/>
          <w:sz w:val="22"/>
          <w:lang w:eastAsia="ar-SA"/>
        </w:rPr>
        <w:t xml:space="preserve">9. Termin wprowadzenia stałej organizacji ruchu: </w:t>
      </w:r>
    </w:p>
    <w:p w14:paraId="048CBEAE" w14:textId="77777777" w:rsidR="00EB184D" w:rsidRPr="001753CF" w:rsidRDefault="00EB184D" w:rsidP="00EB184D">
      <w:pPr>
        <w:rPr>
          <w:rFonts w:asciiTheme="majorHAnsi" w:hAnsiTheme="majorHAnsi" w:cstheme="majorHAnsi"/>
          <w:sz w:val="22"/>
        </w:rPr>
      </w:pPr>
      <w:r w:rsidRPr="001753CF">
        <w:rPr>
          <w:rFonts w:asciiTheme="majorHAnsi" w:hAnsiTheme="majorHAnsi" w:cstheme="majorHAnsi"/>
          <w:sz w:val="22"/>
        </w:rPr>
        <w:t>Termin wprowadzenia stałej organizacji ruchu planuje się w dniu zakończenia prac budowlanych.</w:t>
      </w:r>
    </w:p>
    <w:p w14:paraId="71FFC335" w14:textId="7BF0C48E" w:rsidR="00EB184D" w:rsidRPr="001753CF" w:rsidRDefault="00EB184D" w:rsidP="00A4250D">
      <w:pPr>
        <w:rPr>
          <w:rFonts w:asciiTheme="majorHAnsi" w:hAnsiTheme="majorHAnsi" w:cstheme="majorHAnsi"/>
          <w:b/>
          <w:sz w:val="22"/>
        </w:rPr>
      </w:pPr>
    </w:p>
    <w:p w14:paraId="5EB188F9" w14:textId="5BE0AF5E" w:rsidR="00EB184D" w:rsidRPr="001753CF" w:rsidRDefault="00EB184D" w:rsidP="00A4250D">
      <w:pPr>
        <w:rPr>
          <w:rFonts w:asciiTheme="majorHAnsi" w:hAnsiTheme="majorHAnsi" w:cstheme="majorHAnsi"/>
          <w:b/>
          <w:sz w:val="22"/>
        </w:rPr>
      </w:pPr>
    </w:p>
    <w:p w14:paraId="55B48D1A" w14:textId="0A960420" w:rsidR="00EB184D" w:rsidRPr="001753CF" w:rsidRDefault="00EB184D" w:rsidP="00A4250D">
      <w:pPr>
        <w:rPr>
          <w:rFonts w:asciiTheme="majorHAnsi" w:hAnsiTheme="majorHAnsi" w:cstheme="majorHAnsi"/>
          <w:b/>
          <w:sz w:val="22"/>
        </w:rPr>
      </w:pPr>
    </w:p>
    <w:p w14:paraId="382905C2" w14:textId="18CEBDEB" w:rsidR="00EB184D" w:rsidRPr="001753CF" w:rsidRDefault="00EB184D" w:rsidP="00A4250D">
      <w:pPr>
        <w:rPr>
          <w:rFonts w:asciiTheme="majorHAnsi" w:hAnsiTheme="majorHAnsi" w:cstheme="majorHAnsi"/>
          <w:b/>
          <w:sz w:val="22"/>
        </w:rPr>
      </w:pPr>
    </w:p>
    <w:p w14:paraId="4643B7CE" w14:textId="7CC50CFB" w:rsidR="00EB184D" w:rsidRPr="001753CF" w:rsidRDefault="00EB184D" w:rsidP="00A4250D">
      <w:pPr>
        <w:rPr>
          <w:rFonts w:asciiTheme="majorHAnsi" w:hAnsiTheme="majorHAnsi" w:cstheme="majorHAnsi"/>
          <w:b/>
          <w:sz w:val="22"/>
        </w:rPr>
      </w:pPr>
    </w:p>
    <w:p w14:paraId="2E90005B" w14:textId="656A709B" w:rsidR="00EB184D" w:rsidRPr="001753CF" w:rsidRDefault="00EB184D" w:rsidP="00A4250D">
      <w:pPr>
        <w:rPr>
          <w:rFonts w:asciiTheme="majorHAnsi" w:hAnsiTheme="majorHAnsi" w:cstheme="majorHAnsi"/>
          <w:b/>
          <w:sz w:val="22"/>
        </w:rPr>
      </w:pPr>
    </w:p>
    <w:p w14:paraId="3F6EEA70" w14:textId="1D249565" w:rsidR="00EB184D" w:rsidRPr="001753CF" w:rsidRDefault="00EB184D" w:rsidP="00A4250D">
      <w:pPr>
        <w:rPr>
          <w:rFonts w:asciiTheme="majorHAnsi" w:hAnsiTheme="majorHAnsi" w:cstheme="majorHAnsi"/>
          <w:b/>
          <w:sz w:val="22"/>
        </w:rPr>
      </w:pPr>
    </w:p>
    <w:p w14:paraId="1F83FAD7" w14:textId="253AD7F5" w:rsidR="00EB184D" w:rsidRPr="001753CF" w:rsidRDefault="00EB184D" w:rsidP="00A4250D">
      <w:pPr>
        <w:rPr>
          <w:rFonts w:asciiTheme="majorHAnsi" w:hAnsiTheme="majorHAnsi" w:cstheme="majorHAnsi"/>
          <w:b/>
          <w:sz w:val="22"/>
        </w:rPr>
      </w:pPr>
    </w:p>
    <w:p w14:paraId="5D7BA147" w14:textId="6AE70160" w:rsidR="00EB184D" w:rsidRPr="001753CF" w:rsidRDefault="00EB184D" w:rsidP="00A4250D">
      <w:pPr>
        <w:rPr>
          <w:rFonts w:asciiTheme="majorHAnsi" w:hAnsiTheme="majorHAnsi" w:cstheme="majorHAnsi"/>
          <w:b/>
          <w:sz w:val="22"/>
        </w:rPr>
      </w:pPr>
    </w:p>
    <w:p w14:paraId="3B2C9EE2" w14:textId="39D82A3B" w:rsidR="00EB184D" w:rsidRPr="001753CF" w:rsidRDefault="00EB184D" w:rsidP="00A4250D">
      <w:pPr>
        <w:rPr>
          <w:rFonts w:asciiTheme="majorHAnsi" w:hAnsiTheme="majorHAnsi" w:cstheme="majorHAnsi"/>
          <w:b/>
          <w:sz w:val="22"/>
        </w:rPr>
      </w:pPr>
    </w:p>
    <w:p w14:paraId="34D8E304" w14:textId="7F89D229" w:rsidR="00EB184D" w:rsidRPr="001753CF" w:rsidRDefault="00EB184D" w:rsidP="00A4250D">
      <w:pPr>
        <w:rPr>
          <w:rFonts w:asciiTheme="majorHAnsi" w:hAnsiTheme="majorHAnsi" w:cstheme="majorHAnsi"/>
          <w:b/>
          <w:sz w:val="22"/>
        </w:rPr>
      </w:pPr>
    </w:p>
    <w:p w14:paraId="65507A8F" w14:textId="5B7AAFF7" w:rsidR="00EB184D" w:rsidRPr="001753CF" w:rsidRDefault="00EB184D" w:rsidP="00A4250D">
      <w:pPr>
        <w:rPr>
          <w:rFonts w:asciiTheme="majorHAnsi" w:hAnsiTheme="majorHAnsi" w:cstheme="majorHAnsi"/>
          <w:b/>
          <w:sz w:val="22"/>
        </w:rPr>
      </w:pPr>
    </w:p>
    <w:p w14:paraId="0CBD85C7" w14:textId="5DC1DE1C" w:rsidR="00EB184D" w:rsidRPr="001753CF" w:rsidRDefault="00EB184D" w:rsidP="00A4250D">
      <w:pPr>
        <w:rPr>
          <w:rFonts w:asciiTheme="majorHAnsi" w:hAnsiTheme="majorHAnsi" w:cstheme="majorHAnsi"/>
          <w:b/>
          <w:sz w:val="22"/>
        </w:rPr>
      </w:pPr>
    </w:p>
    <w:p w14:paraId="7172C890" w14:textId="5B8527D5" w:rsidR="00EB184D" w:rsidRPr="001753CF" w:rsidRDefault="00EB184D" w:rsidP="00A4250D">
      <w:pPr>
        <w:rPr>
          <w:rFonts w:asciiTheme="majorHAnsi" w:hAnsiTheme="majorHAnsi" w:cstheme="majorHAnsi"/>
          <w:b/>
          <w:sz w:val="22"/>
        </w:rPr>
      </w:pPr>
    </w:p>
    <w:p w14:paraId="1E560965" w14:textId="65B33A8F" w:rsidR="00EB184D" w:rsidRPr="001753CF" w:rsidRDefault="00EB184D" w:rsidP="00A4250D">
      <w:pPr>
        <w:rPr>
          <w:rFonts w:asciiTheme="majorHAnsi" w:hAnsiTheme="majorHAnsi" w:cstheme="majorHAnsi"/>
          <w:b/>
          <w:sz w:val="22"/>
        </w:rPr>
      </w:pPr>
    </w:p>
    <w:p w14:paraId="27DA7C1B" w14:textId="77777777" w:rsidR="00EB184D" w:rsidRPr="001753CF" w:rsidRDefault="00EB184D" w:rsidP="00A4250D">
      <w:pPr>
        <w:rPr>
          <w:rFonts w:asciiTheme="majorHAnsi" w:hAnsiTheme="majorHAnsi" w:cstheme="majorHAnsi"/>
          <w:b/>
          <w:sz w:val="22"/>
        </w:rPr>
      </w:pPr>
    </w:p>
    <w:p w14:paraId="6EDD7030" w14:textId="4025CBFC" w:rsidR="00EB184D" w:rsidRPr="001753CF" w:rsidRDefault="00EB184D" w:rsidP="00A4250D">
      <w:pPr>
        <w:rPr>
          <w:rFonts w:asciiTheme="majorHAnsi" w:hAnsiTheme="majorHAnsi" w:cstheme="majorHAnsi"/>
          <w:b/>
          <w:sz w:val="22"/>
        </w:rPr>
      </w:pPr>
    </w:p>
    <w:p w14:paraId="050F67C7" w14:textId="77777777" w:rsidR="00EB184D" w:rsidRPr="001753CF" w:rsidRDefault="00EB184D" w:rsidP="00A4250D">
      <w:pPr>
        <w:rPr>
          <w:rFonts w:asciiTheme="majorHAnsi" w:hAnsiTheme="majorHAnsi" w:cstheme="majorHAnsi"/>
          <w:b/>
          <w:sz w:val="22"/>
        </w:rPr>
      </w:pPr>
    </w:p>
    <w:p w14:paraId="2908CC3F" w14:textId="51905664" w:rsidR="00EB184D" w:rsidRPr="001753CF" w:rsidRDefault="00EB184D" w:rsidP="00A4250D">
      <w:pPr>
        <w:rPr>
          <w:rFonts w:asciiTheme="majorHAnsi" w:hAnsiTheme="majorHAnsi" w:cstheme="majorHAnsi"/>
          <w:b/>
          <w:sz w:val="22"/>
        </w:rPr>
      </w:pPr>
    </w:p>
    <w:p w14:paraId="294F1B70" w14:textId="5ADC5ABF" w:rsidR="00EB184D" w:rsidRPr="001753CF" w:rsidRDefault="00EB184D" w:rsidP="00A4250D">
      <w:pPr>
        <w:rPr>
          <w:rFonts w:asciiTheme="majorHAnsi" w:hAnsiTheme="majorHAnsi" w:cstheme="majorHAnsi"/>
          <w:b/>
          <w:sz w:val="22"/>
        </w:rPr>
      </w:pPr>
    </w:p>
    <w:p w14:paraId="52924107" w14:textId="4FD59C1C" w:rsidR="00EB184D" w:rsidRPr="001753CF" w:rsidRDefault="00EB184D" w:rsidP="00A4250D">
      <w:pPr>
        <w:rPr>
          <w:rFonts w:asciiTheme="majorHAnsi" w:hAnsiTheme="majorHAnsi" w:cstheme="majorHAnsi"/>
          <w:b/>
          <w:sz w:val="22"/>
        </w:rPr>
      </w:pPr>
    </w:p>
    <w:p w14:paraId="50D2AD98" w14:textId="3D5A8EBD" w:rsidR="00EB184D" w:rsidRPr="001753CF" w:rsidRDefault="00EB184D" w:rsidP="00A4250D">
      <w:pPr>
        <w:rPr>
          <w:rFonts w:asciiTheme="majorHAnsi" w:hAnsiTheme="majorHAnsi" w:cstheme="majorHAnsi"/>
          <w:b/>
          <w:sz w:val="22"/>
        </w:rPr>
      </w:pPr>
    </w:p>
    <w:p w14:paraId="5622BF6D" w14:textId="0E169F7A" w:rsidR="00EB184D" w:rsidRPr="001753CF" w:rsidRDefault="00EB184D" w:rsidP="00A4250D">
      <w:pPr>
        <w:rPr>
          <w:rFonts w:asciiTheme="majorHAnsi" w:hAnsiTheme="majorHAnsi" w:cstheme="majorHAnsi"/>
          <w:b/>
          <w:sz w:val="22"/>
        </w:rPr>
      </w:pPr>
    </w:p>
    <w:p w14:paraId="14F0CDDC" w14:textId="75162FC9" w:rsidR="00EB184D" w:rsidRPr="001753CF" w:rsidRDefault="00EB184D" w:rsidP="00A4250D">
      <w:pPr>
        <w:rPr>
          <w:rFonts w:asciiTheme="majorHAnsi" w:hAnsiTheme="majorHAnsi" w:cstheme="majorHAnsi"/>
          <w:b/>
          <w:sz w:val="22"/>
        </w:rPr>
      </w:pPr>
    </w:p>
    <w:p w14:paraId="6F341B11" w14:textId="3CFF4E7E" w:rsidR="00EB184D" w:rsidRPr="001753CF" w:rsidRDefault="00EB184D" w:rsidP="00A4250D">
      <w:pPr>
        <w:rPr>
          <w:rFonts w:asciiTheme="majorHAnsi" w:hAnsiTheme="majorHAnsi" w:cstheme="majorHAnsi"/>
          <w:b/>
          <w:sz w:val="22"/>
        </w:rPr>
      </w:pPr>
    </w:p>
    <w:p w14:paraId="2973003B" w14:textId="3BDCA3B6" w:rsidR="00EB184D" w:rsidRPr="001753CF" w:rsidRDefault="00EB184D" w:rsidP="00A4250D">
      <w:pPr>
        <w:rPr>
          <w:rFonts w:asciiTheme="majorHAnsi" w:hAnsiTheme="majorHAnsi" w:cstheme="majorHAnsi"/>
          <w:b/>
          <w:sz w:val="22"/>
        </w:rPr>
      </w:pPr>
    </w:p>
    <w:sectPr w:rsidR="00EB184D" w:rsidRPr="001753CF" w:rsidSect="0099734C">
      <w:headerReference w:type="default" r:id="rId10"/>
      <w:footerReference w:type="default" r:id="rId11"/>
      <w:pgSz w:w="11906" w:h="16838"/>
      <w:pgMar w:top="528" w:right="1417" w:bottom="1417" w:left="1417" w:header="585"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02D15F" w14:textId="77777777" w:rsidR="005A0433" w:rsidRDefault="005A0433" w:rsidP="005542EA">
      <w:pPr>
        <w:spacing w:line="240" w:lineRule="auto"/>
      </w:pPr>
      <w:r>
        <w:separator/>
      </w:r>
    </w:p>
  </w:endnote>
  <w:endnote w:type="continuationSeparator" w:id="0">
    <w:p w14:paraId="6327FDCB" w14:textId="77777777" w:rsidR="005A0433" w:rsidRDefault="005A0433" w:rsidP="005542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charset w:val="00"/>
    <w:family w:val="roman"/>
    <w:pitch w:val="variable"/>
  </w:font>
  <w:font w:name="SymbolMT">
    <w:altName w:val="Times New Roman"/>
    <w:charset w:val="00"/>
    <w:family w:val="roman"/>
    <w:pitch w:val="variable"/>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D356F" w14:textId="7D4A078E" w:rsidR="00AA0D73" w:rsidRPr="006E0931" w:rsidRDefault="00AA0D73" w:rsidP="006E0931">
    <w:pPr>
      <w:tabs>
        <w:tab w:val="left" w:pos="5818"/>
      </w:tabs>
      <w:ind w:right="260"/>
      <w:jc w:val="left"/>
      <w:rPr>
        <w:color w:val="222A35" w:themeColor="text2" w:themeShade="80"/>
        <w:sz w:val="20"/>
        <w:szCs w:val="20"/>
      </w:rPr>
    </w:pPr>
    <w:r>
      <w:rPr>
        <w:noProof/>
        <w:color w:val="ED7D31" w:themeColor="accent2"/>
        <w:spacing w:val="60"/>
        <w:sz w:val="20"/>
        <w:szCs w:val="20"/>
      </w:rPr>
      <mc:AlternateContent>
        <mc:Choice Requires="wps">
          <w:drawing>
            <wp:anchor distT="0" distB="0" distL="114300" distR="114300" simplePos="0" relativeHeight="251659264" behindDoc="0" locked="0" layoutInCell="1" allowOverlap="1" wp14:anchorId="1AA3DDDF" wp14:editId="544E376B">
              <wp:simplePos x="0" y="0"/>
              <wp:positionH relativeFrom="column">
                <wp:posOffset>-176226</wp:posOffset>
              </wp:positionH>
              <wp:positionV relativeFrom="paragraph">
                <wp:posOffset>-87685</wp:posOffset>
              </wp:positionV>
              <wp:extent cx="6281530" cy="0"/>
              <wp:effectExtent l="0" t="0" r="0" b="0"/>
              <wp:wrapNone/>
              <wp:docPr id="24" name="Łącznik prosty 24"/>
              <wp:cNvGraphicFramePr/>
              <a:graphic xmlns:a="http://schemas.openxmlformats.org/drawingml/2006/main">
                <a:graphicData uri="http://schemas.microsoft.com/office/word/2010/wordprocessingShape">
                  <wps:wsp>
                    <wps:cNvCnPr/>
                    <wps:spPr>
                      <a:xfrm>
                        <a:off x="0" y="0"/>
                        <a:ext cx="628153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999D39A" id="Łącznik prosty 2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3.9pt,-6.9pt" to="480.7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" strokecolor="black [3200]">
              <v:stroke joinstyle="miter"/>
            </v:line>
          </w:pict>
        </mc:Fallback>
      </mc:AlternateContent>
    </w:r>
    <w:hyperlink r:id="rId1" w:history="1">
      <w:r w:rsidRPr="006E0931">
        <w:rPr>
          <w:rStyle w:val="Hipercze"/>
          <w:color w:val="ED7D31" w:themeColor="accent2"/>
          <w:spacing w:val="60"/>
          <w:sz w:val="20"/>
          <w:szCs w:val="20"/>
          <w:u w:val="none"/>
        </w:rPr>
        <w:t>WWW.IVBGROUP.PL</w:t>
      </w:r>
    </w:hyperlink>
    <w:r>
      <w:rPr>
        <w:color w:val="ED7D31" w:themeColor="accent2"/>
        <w:spacing w:val="60"/>
        <w:sz w:val="24"/>
        <w:szCs w:val="24"/>
      </w:rPr>
      <w:t xml:space="preserve">                                     </w:t>
    </w:r>
    <w:r w:rsidRPr="006E0931">
      <w:rPr>
        <w:color w:val="ED7D31" w:themeColor="accent2"/>
        <w:spacing w:val="60"/>
        <w:sz w:val="20"/>
        <w:szCs w:val="20"/>
      </w:rPr>
      <w:t>Strona</w:t>
    </w:r>
    <w:r w:rsidRPr="006E0931">
      <w:rPr>
        <w:color w:val="8496B0" w:themeColor="text2" w:themeTint="99"/>
        <w:sz w:val="20"/>
        <w:szCs w:val="20"/>
      </w:rPr>
      <w:t xml:space="preserve"> </w:t>
    </w:r>
    <w:r w:rsidRPr="006E0931">
      <w:rPr>
        <w:color w:val="323E4F" w:themeColor="text2" w:themeShade="BF"/>
        <w:sz w:val="20"/>
        <w:szCs w:val="20"/>
      </w:rPr>
      <w:fldChar w:fldCharType="begin"/>
    </w:r>
    <w:r w:rsidRPr="006E0931">
      <w:rPr>
        <w:color w:val="323E4F" w:themeColor="text2" w:themeShade="BF"/>
        <w:sz w:val="20"/>
        <w:szCs w:val="20"/>
      </w:rPr>
      <w:instrText>PAGE   \* MERGEFORMAT</w:instrText>
    </w:r>
    <w:r w:rsidRPr="006E0931">
      <w:rPr>
        <w:color w:val="323E4F" w:themeColor="text2" w:themeShade="BF"/>
        <w:sz w:val="20"/>
        <w:szCs w:val="20"/>
      </w:rPr>
      <w:fldChar w:fldCharType="separate"/>
    </w:r>
    <w:r w:rsidRPr="006E0931">
      <w:rPr>
        <w:color w:val="323E4F" w:themeColor="text2" w:themeShade="BF"/>
        <w:sz w:val="20"/>
        <w:szCs w:val="20"/>
      </w:rPr>
      <w:t>1</w:t>
    </w:r>
    <w:r w:rsidRPr="006E0931">
      <w:rPr>
        <w:color w:val="323E4F" w:themeColor="text2" w:themeShade="BF"/>
        <w:sz w:val="20"/>
        <w:szCs w:val="20"/>
      </w:rPr>
      <w:fldChar w:fldCharType="end"/>
    </w:r>
    <w:r w:rsidRPr="006E0931">
      <w:rPr>
        <w:color w:val="323E4F" w:themeColor="text2" w:themeShade="BF"/>
        <w:sz w:val="20"/>
        <w:szCs w:val="20"/>
      </w:rPr>
      <w:t xml:space="preserve"> | </w:t>
    </w:r>
    <w:r w:rsidRPr="006E0931">
      <w:rPr>
        <w:color w:val="323E4F" w:themeColor="text2" w:themeShade="BF"/>
        <w:sz w:val="20"/>
        <w:szCs w:val="20"/>
      </w:rPr>
      <w:fldChar w:fldCharType="begin"/>
    </w:r>
    <w:r w:rsidRPr="006E0931">
      <w:rPr>
        <w:color w:val="323E4F" w:themeColor="text2" w:themeShade="BF"/>
        <w:sz w:val="20"/>
        <w:szCs w:val="20"/>
      </w:rPr>
      <w:instrText>NUMPAGES  \* Arabic  \* MERGEFORMAT</w:instrText>
    </w:r>
    <w:r w:rsidRPr="006E0931">
      <w:rPr>
        <w:color w:val="323E4F" w:themeColor="text2" w:themeShade="BF"/>
        <w:sz w:val="20"/>
        <w:szCs w:val="20"/>
      </w:rPr>
      <w:fldChar w:fldCharType="separate"/>
    </w:r>
    <w:r w:rsidRPr="006E0931">
      <w:rPr>
        <w:color w:val="323E4F" w:themeColor="text2" w:themeShade="BF"/>
        <w:sz w:val="20"/>
        <w:szCs w:val="20"/>
      </w:rPr>
      <w:t>1</w:t>
    </w:r>
    <w:r w:rsidRPr="006E0931">
      <w:rPr>
        <w:color w:val="323E4F" w:themeColor="text2" w:themeShade="BF"/>
        <w:sz w:val="20"/>
        <w:szCs w:val="20"/>
      </w:rPr>
      <w:fldChar w:fldCharType="end"/>
    </w:r>
  </w:p>
  <w:p w14:paraId="336210A7" w14:textId="639361B0" w:rsidR="00AA0D73" w:rsidRDefault="00AA0D73" w:rsidP="005542EA">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0A019" w14:textId="77777777" w:rsidR="005A0433" w:rsidRDefault="005A0433" w:rsidP="005542EA">
      <w:pPr>
        <w:spacing w:line="240" w:lineRule="auto"/>
      </w:pPr>
      <w:r>
        <w:separator/>
      </w:r>
    </w:p>
  </w:footnote>
  <w:footnote w:type="continuationSeparator" w:id="0">
    <w:p w14:paraId="01CC8D28" w14:textId="77777777" w:rsidR="005A0433" w:rsidRDefault="005A0433" w:rsidP="005542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3210" w:type="dxa"/>
      <w:tblInd w:w="-143" w:type="dxa"/>
      <w:tblBorders>
        <w:bottom w:val="single" w:sz="6" w:space="0" w:color="auto"/>
      </w:tblBorders>
      <w:tblLayout w:type="fixed"/>
      <w:tblCellMar>
        <w:left w:w="70" w:type="dxa"/>
        <w:right w:w="70" w:type="dxa"/>
      </w:tblCellMar>
      <w:tblLook w:val="04A0" w:firstRow="1" w:lastRow="0" w:firstColumn="1" w:lastColumn="0" w:noHBand="0" w:noVBand="1"/>
    </w:tblPr>
    <w:tblGrid>
      <w:gridCol w:w="168"/>
      <w:gridCol w:w="1535"/>
      <w:gridCol w:w="11507"/>
    </w:tblGrid>
    <w:tr w:rsidR="00AA0D73" w:rsidRPr="00A3386D" w14:paraId="3A9C0CAA" w14:textId="77777777" w:rsidTr="00400CDF">
      <w:trPr>
        <w:cantSplit/>
        <w:trHeight w:val="1133"/>
      </w:trPr>
      <w:tc>
        <w:tcPr>
          <w:tcW w:w="168" w:type="dxa"/>
          <w:tcBorders>
            <w:top w:val="nil"/>
            <w:left w:val="nil"/>
            <w:bottom w:val="nil"/>
            <w:right w:val="nil"/>
          </w:tcBorders>
        </w:tcPr>
        <w:p w14:paraId="17E5125D" w14:textId="67A727ED" w:rsidR="00AA0D73" w:rsidRDefault="00AA0D73" w:rsidP="0018060D">
          <w:pPr>
            <w:pStyle w:val="Nagwek"/>
            <w:spacing w:before="120" w:after="120"/>
            <w:ind w:right="-1204"/>
          </w:pPr>
        </w:p>
      </w:tc>
      <w:tc>
        <w:tcPr>
          <w:tcW w:w="1535" w:type="dxa"/>
          <w:tcBorders>
            <w:top w:val="nil"/>
            <w:left w:val="nil"/>
            <w:bottom w:val="nil"/>
            <w:right w:val="nil"/>
          </w:tcBorders>
        </w:tcPr>
        <w:p w14:paraId="387DB647" w14:textId="136E6BCE" w:rsidR="00AA0D73" w:rsidRPr="006E0931" w:rsidRDefault="00AA0D73" w:rsidP="00BF2F2D">
          <w:pPr>
            <w:autoSpaceDE w:val="0"/>
            <w:autoSpaceDN w:val="0"/>
            <w:adjustRightInd w:val="0"/>
            <w:spacing w:line="240" w:lineRule="auto"/>
            <w:ind w:left="46"/>
            <w:jc w:val="right"/>
            <w:rPr>
              <w:rFonts w:cs="Times New Roman"/>
              <w:color w:val="808080" w:themeColor="background1" w:themeShade="80"/>
              <w:sz w:val="16"/>
              <w:szCs w:val="16"/>
            </w:rPr>
          </w:pPr>
          <w:r w:rsidRPr="006E0931">
            <w:rPr>
              <w:rFonts w:cs="Times New Roman"/>
              <w:color w:val="808080" w:themeColor="background1" w:themeShade="80"/>
              <w:sz w:val="16"/>
              <w:szCs w:val="16"/>
            </w:rPr>
            <w:t>Nazwa inwestycji:</w:t>
          </w:r>
        </w:p>
        <w:p w14:paraId="5FC3F042" w14:textId="358CB562" w:rsidR="00AA0D73" w:rsidRPr="006E0931" w:rsidRDefault="00AA0D73" w:rsidP="00E117F7">
          <w:pPr>
            <w:jc w:val="right"/>
            <w:rPr>
              <w:rFonts w:cs="Times New Roman"/>
              <w:color w:val="808080" w:themeColor="background1" w:themeShade="80"/>
              <w:sz w:val="16"/>
              <w:szCs w:val="16"/>
            </w:rPr>
          </w:pPr>
          <w:r w:rsidRPr="006E0931">
            <w:rPr>
              <w:rFonts w:cs="Times New Roman"/>
              <w:color w:val="808080" w:themeColor="background1" w:themeShade="80"/>
              <w:sz w:val="16"/>
              <w:szCs w:val="16"/>
            </w:rPr>
            <w:t>Stadium:</w:t>
          </w:r>
        </w:p>
        <w:p w14:paraId="3B37D30A" w14:textId="12B3A257" w:rsidR="00AA0D73" w:rsidRPr="006E0931" w:rsidRDefault="00AA0D73" w:rsidP="00E117F7">
          <w:pPr>
            <w:jc w:val="right"/>
            <w:rPr>
              <w:rFonts w:cs="Times New Roman"/>
              <w:color w:val="808080" w:themeColor="background1" w:themeShade="80"/>
              <w:sz w:val="16"/>
              <w:szCs w:val="16"/>
            </w:rPr>
          </w:pPr>
          <w:r>
            <w:rPr>
              <w:noProof/>
            </w:rPr>
            <mc:AlternateContent>
              <mc:Choice Requires="wps">
                <w:drawing>
                  <wp:anchor distT="0" distB="0" distL="114300" distR="114300" simplePos="0" relativeHeight="251660288" behindDoc="0" locked="0" layoutInCell="1" allowOverlap="1" wp14:anchorId="42B2550E" wp14:editId="0EBCE067">
                    <wp:simplePos x="0" y="0"/>
                    <wp:positionH relativeFrom="column">
                      <wp:posOffset>-311521</wp:posOffset>
                    </wp:positionH>
                    <wp:positionV relativeFrom="paragraph">
                      <wp:posOffset>396228</wp:posOffset>
                    </wp:positionV>
                    <wp:extent cx="6312922" cy="0"/>
                    <wp:effectExtent l="0" t="0" r="0" b="0"/>
                    <wp:wrapNone/>
                    <wp:docPr id="25" name="Łącznik prosty 25"/>
                    <wp:cNvGraphicFramePr/>
                    <a:graphic xmlns:a="http://schemas.openxmlformats.org/drawingml/2006/main">
                      <a:graphicData uri="http://schemas.microsoft.com/office/word/2010/wordprocessingShape">
                        <wps:wsp>
                          <wps:cNvCnPr/>
                          <wps:spPr>
                            <a:xfrm>
                              <a:off x="0" y="0"/>
                              <a:ext cx="6312922"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180D0FC" id="Łącznik prosty 2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55pt,31.2pt" to="472.5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" strokecolor="black [3200]">
                    <v:stroke joinstyle="miter"/>
                  </v:line>
                </w:pict>
              </mc:Fallback>
            </mc:AlternateContent>
          </w:r>
          <w:r>
            <w:rPr>
              <w:rFonts w:cs="Times New Roman"/>
              <w:color w:val="808080" w:themeColor="background1" w:themeShade="80"/>
              <w:sz w:val="16"/>
              <w:szCs w:val="16"/>
            </w:rPr>
            <w:t xml:space="preserve">Opracowanie: </w:t>
          </w:r>
        </w:p>
      </w:tc>
      <w:tc>
        <w:tcPr>
          <w:tcW w:w="11507" w:type="dxa"/>
          <w:tcBorders>
            <w:top w:val="nil"/>
            <w:left w:val="nil"/>
            <w:bottom w:val="nil"/>
            <w:right w:val="nil"/>
          </w:tcBorders>
          <w:vAlign w:val="center"/>
          <w:hideMark/>
        </w:tcPr>
        <w:p w14:paraId="4B4E362E" w14:textId="237C423D" w:rsidR="00AA0D73" w:rsidRPr="00B21E10" w:rsidRDefault="00AA0D73" w:rsidP="00B21E10">
          <w:pPr>
            <w:autoSpaceDE w:val="0"/>
            <w:autoSpaceDN w:val="0"/>
            <w:adjustRightInd w:val="0"/>
            <w:spacing w:line="240" w:lineRule="auto"/>
            <w:jc w:val="left"/>
            <w:rPr>
              <w:rFonts w:cs="Times New Roman"/>
              <w:b/>
              <w:bCs/>
              <w:color w:val="808080" w:themeColor="background1" w:themeShade="80"/>
              <w:sz w:val="16"/>
              <w:szCs w:val="16"/>
            </w:rPr>
          </w:pPr>
          <w:bookmarkStart w:id="6" w:name="_Hlk123211797"/>
          <w:r w:rsidRPr="00B21E10">
            <w:rPr>
              <w:rFonts w:cs="Times New Roman"/>
              <w:b/>
              <w:bCs/>
              <w:color w:val="808080" w:themeColor="background1" w:themeShade="80"/>
              <w:sz w:val="16"/>
              <w:szCs w:val="16"/>
            </w:rPr>
            <w:t xml:space="preserve">Przebudowa ulicy Słonecznej w Ostrołęce     </w:t>
          </w:r>
        </w:p>
        <w:p w14:paraId="0A16CB8F" w14:textId="640DA81A" w:rsidR="00AA0D73" w:rsidRPr="00B21E10" w:rsidRDefault="00AA0D73" w:rsidP="00B21E10">
          <w:pPr>
            <w:autoSpaceDE w:val="0"/>
            <w:autoSpaceDN w:val="0"/>
            <w:adjustRightInd w:val="0"/>
            <w:spacing w:line="240" w:lineRule="auto"/>
            <w:jc w:val="left"/>
            <w:rPr>
              <w:rFonts w:cs="Times New Roman"/>
              <w:b/>
              <w:bCs/>
              <w:color w:val="808080" w:themeColor="background1" w:themeShade="80"/>
              <w:sz w:val="16"/>
              <w:szCs w:val="16"/>
            </w:rPr>
          </w:pPr>
          <w:r w:rsidRPr="00B21E10">
            <w:rPr>
              <w:rFonts w:cs="Times New Roman"/>
              <w:b/>
              <w:bCs/>
              <w:color w:val="808080" w:themeColor="background1" w:themeShade="80"/>
              <w:sz w:val="16"/>
              <w:szCs w:val="16"/>
            </w:rPr>
            <w:t xml:space="preserve">PROJEKT </w:t>
          </w:r>
          <w:r w:rsidR="00EB184D">
            <w:rPr>
              <w:rFonts w:cs="Times New Roman"/>
              <w:b/>
              <w:bCs/>
              <w:color w:val="808080" w:themeColor="background1" w:themeShade="80"/>
              <w:sz w:val="16"/>
              <w:szCs w:val="16"/>
            </w:rPr>
            <w:t>SOR</w:t>
          </w:r>
        </w:p>
        <w:p w14:paraId="14C8B02D" w14:textId="22C23CE3" w:rsidR="00AA0D73" w:rsidRDefault="00AA0D73" w:rsidP="00E117F7">
          <w:pPr>
            <w:autoSpaceDE w:val="0"/>
            <w:autoSpaceDN w:val="0"/>
            <w:adjustRightInd w:val="0"/>
            <w:spacing w:line="240" w:lineRule="auto"/>
            <w:jc w:val="left"/>
            <w:rPr>
              <w:rFonts w:cs="Times New Roman"/>
              <w:b/>
              <w:bCs/>
              <w:color w:val="808080" w:themeColor="background1" w:themeShade="80"/>
              <w:sz w:val="16"/>
              <w:szCs w:val="16"/>
            </w:rPr>
          </w:pPr>
          <w:r>
            <w:rPr>
              <w:rFonts w:cs="Times New Roman"/>
              <w:b/>
              <w:bCs/>
              <w:color w:val="808080" w:themeColor="background1" w:themeShade="80"/>
              <w:sz w:val="16"/>
              <w:szCs w:val="16"/>
            </w:rPr>
            <w:t xml:space="preserve">Projekt </w:t>
          </w:r>
          <w:bookmarkEnd w:id="6"/>
          <w:r w:rsidR="00EB184D">
            <w:rPr>
              <w:rFonts w:cs="Times New Roman"/>
              <w:b/>
              <w:bCs/>
              <w:color w:val="808080" w:themeColor="background1" w:themeShade="80"/>
              <w:sz w:val="16"/>
              <w:szCs w:val="16"/>
            </w:rPr>
            <w:t>SOR</w:t>
          </w:r>
        </w:p>
        <w:p w14:paraId="1FB2AB42" w14:textId="02AACFC3" w:rsidR="00AA0D73" w:rsidRPr="006E0931" w:rsidRDefault="00AA0D73" w:rsidP="00E117F7">
          <w:pPr>
            <w:autoSpaceDE w:val="0"/>
            <w:autoSpaceDN w:val="0"/>
            <w:adjustRightInd w:val="0"/>
            <w:spacing w:line="240" w:lineRule="auto"/>
            <w:jc w:val="left"/>
            <w:rPr>
              <w:rFonts w:cs="Times New Roman"/>
              <w:color w:val="808080" w:themeColor="background1" w:themeShade="80"/>
              <w:sz w:val="16"/>
              <w:szCs w:val="16"/>
            </w:rPr>
          </w:pPr>
        </w:p>
        <w:p w14:paraId="04732278" w14:textId="4FFDFBBB" w:rsidR="00AA0D73" w:rsidRDefault="00AA0D73" w:rsidP="00B21E10">
          <w:pPr>
            <w:autoSpaceDN w:val="0"/>
            <w:adjustRightInd w:val="0"/>
            <w:jc w:val="left"/>
            <w:rPr>
              <w:rFonts w:cs="Times New Roman"/>
              <w:b/>
              <w:bCs/>
              <w:caps/>
              <w:color w:val="808080" w:themeColor="background1" w:themeShade="80"/>
              <w:sz w:val="16"/>
              <w:szCs w:val="16"/>
            </w:rPr>
          </w:pPr>
        </w:p>
        <w:p w14:paraId="5DAF203B" w14:textId="77777777" w:rsidR="00AA0D73" w:rsidRPr="006E0931" w:rsidRDefault="00AA0D73" w:rsidP="00B21E10">
          <w:pPr>
            <w:autoSpaceDN w:val="0"/>
            <w:adjustRightInd w:val="0"/>
            <w:jc w:val="left"/>
            <w:rPr>
              <w:rFonts w:cs="Times New Roman"/>
              <w:b/>
              <w:bCs/>
              <w:caps/>
              <w:color w:val="808080" w:themeColor="background1" w:themeShade="80"/>
              <w:sz w:val="16"/>
              <w:szCs w:val="16"/>
            </w:rPr>
          </w:pPr>
        </w:p>
        <w:p w14:paraId="49FE44A3" w14:textId="2D9BCBE3" w:rsidR="00AA0D73" w:rsidRPr="006E0931" w:rsidRDefault="00AA0D73" w:rsidP="00E117F7">
          <w:pPr>
            <w:autoSpaceDN w:val="0"/>
            <w:adjustRightInd w:val="0"/>
            <w:jc w:val="left"/>
            <w:rPr>
              <w:rFonts w:cs="Times New Roman"/>
              <w:caps/>
              <w:color w:val="808080" w:themeColor="background1" w:themeShade="80"/>
              <w:sz w:val="16"/>
              <w:szCs w:val="16"/>
            </w:rPr>
          </w:pPr>
        </w:p>
      </w:tc>
    </w:tr>
  </w:tbl>
  <w:p w14:paraId="0A149AD8" w14:textId="6FC79AA9" w:rsidR="00AA0D73" w:rsidRDefault="00AA0D73">
    <w:pPr>
      <w:pStyle w:val="Nagwek"/>
    </w:pPr>
    <w:r>
      <w:rPr>
        <w:noProof/>
      </w:rPr>
      <w:drawing>
        <wp:anchor distT="0" distB="0" distL="114300" distR="114300" simplePos="0" relativeHeight="251662336" behindDoc="1" locked="0" layoutInCell="1" allowOverlap="1" wp14:anchorId="14C62B71" wp14:editId="396B58BA">
          <wp:simplePos x="0" y="0"/>
          <wp:positionH relativeFrom="column">
            <wp:posOffset>-412588</wp:posOffset>
          </wp:positionH>
          <wp:positionV relativeFrom="paragraph">
            <wp:posOffset>-758885</wp:posOffset>
          </wp:positionV>
          <wp:extent cx="531495" cy="476885"/>
          <wp:effectExtent l="0" t="0" r="190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531495" cy="4768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multilevel"/>
    <w:tmpl w:val="00000002"/>
    <w:name w:val="WW8Num2"/>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7"/>
    <w:multiLevelType w:val="singleLevel"/>
    <w:tmpl w:val="00000017"/>
    <w:name w:val="WW8Num24"/>
    <w:lvl w:ilvl="0">
      <w:start w:val="1"/>
      <w:numFmt w:val="decimal"/>
      <w:lvlText w:val="%1."/>
      <w:lvlJc w:val="left"/>
      <w:pPr>
        <w:tabs>
          <w:tab w:val="num" w:pos="360"/>
        </w:tabs>
        <w:ind w:left="360" w:hanging="360"/>
      </w:pPr>
    </w:lvl>
  </w:abstractNum>
  <w:abstractNum w:abstractNumId="3" w15:restartNumberingAfterBreak="0">
    <w:nsid w:val="025F2F4B"/>
    <w:multiLevelType w:val="hybridMultilevel"/>
    <w:tmpl w:val="07384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885D5F"/>
    <w:multiLevelType w:val="hybridMultilevel"/>
    <w:tmpl w:val="9EF6C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FD68B8"/>
    <w:multiLevelType w:val="hybridMultilevel"/>
    <w:tmpl w:val="564E87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0C7BD2"/>
    <w:multiLevelType w:val="hybridMultilevel"/>
    <w:tmpl w:val="9440C7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5B4ECE"/>
    <w:multiLevelType w:val="hybridMultilevel"/>
    <w:tmpl w:val="24FA0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AE370E"/>
    <w:multiLevelType w:val="hybridMultilevel"/>
    <w:tmpl w:val="512EE4B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2AA33DD"/>
    <w:multiLevelType w:val="hybridMultilevel"/>
    <w:tmpl w:val="04903FEE"/>
    <w:lvl w:ilvl="0" w:tplc="FFAC15EC">
      <w:start w:val="1"/>
      <w:numFmt w:val="decimal"/>
      <w:pStyle w:val="Listanormy"/>
      <w:lvlText w:val="%1."/>
      <w:lvlJc w:val="left"/>
      <w:pPr>
        <w:tabs>
          <w:tab w:val="num" w:pos="397"/>
        </w:tabs>
        <w:ind w:left="397" w:hanging="397"/>
      </w:pPr>
      <w:rPr>
        <w:rFonts w:hint="default"/>
      </w:rPr>
    </w:lvl>
    <w:lvl w:ilvl="1" w:tplc="010EC350">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4D1C9F"/>
    <w:multiLevelType w:val="hybridMultilevel"/>
    <w:tmpl w:val="80407D82"/>
    <w:lvl w:ilvl="0" w:tplc="5636CFE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9D6DEE"/>
    <w:multiLevelType w:val="hybridMultilevel"/>
    <w:tmpl w:val="19924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87B4A68"/>
    <w:multiLevelType w:val="multilevel"/>
    <w:tmpl w:val="91001BC4"/>
    <w:lvl w:ilvl="0">
      <w:start w:val="4"/>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3" w15:restartNumberingAfterBreak="0">
    <w:nsid w:val="19B1475C"/>
    <w:multiLevelType w:val="hybridMultilevel"/>
    <w:tmpl w:val="85940E26"/>
    <w:lvl w:ilvl="0" w:tplc="7D8E3202">
      <w:start w:val="1"/>
      <w:numFmt w:val="upperRoman"/>
      <w:lvlText w:val="%1."/>
      <w:lvlJc w:val="left"/>
      <w:pPr>
        <w:ind w:left="1152" w:hanging="72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4" w15:restartNumberingAfterBreak="0">
    <w:nsid w:val="1EDF16CA"/>
    <w:multiLevelType w:val="hybridMultilevel"/>
    <w:tmpl w:val="D706812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2A3144C1"/>
    <w:multiLevelType w:val="hybridMultilevel"/>
    <w:tmpl w:val="2D08FD26"/>
    <w:lvl w:ilvl="0" w:tplc="636A6A36">
      <w:start w:val="1"/>
      <w:numFmt w:val="upperRoman"/>
      <w:lvlText w:val="%1."/>
      <w:lvlJc w:val="left"/>
      <w:pPr>
        <w:ind w:left="1077" w:hanging="72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2DF84628"/>
    <w:multiLevelType w:val="hybridMultilevel"/>
    <w:tmpl w:val="5CFA6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E79171E"/>
    <w:multiLevelType w:val="hybridMultilevel"/>
    <w:tmpl w:val="0DFCFC4E"/>
    <w:lvl w:ilvl="0" w:tplc="C83AEEFE">
      <w:start w:val="1"/>
      <w:numFmt w:val="bullet"/>
      <w:pStyle w:val="KROPKA"/>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8" w15:restartNumberingAfterBreak="0">
    <w:nsid w:val="2E7E5A7F"/>
    <w:multiLevelType w:val="multilevel"/>
    <w:tmpl w:val="F836DA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13A2EC4"/>
    <w:multiLevelType w:val="hybridMultilevel"/>
    <w:tmpl w:val="BC8E24D6"/>
    <w:lvl w:ilvl="0" w:tplc="7D8E3202">
      <w:start w:val="1"/>
      <w:numFmt w:val="upperRoman"/>
      <w:lvlText w:val="%1."/>
      <w:lvlJc w:val="left"/>
      <w:pPr>
        <w:ind w:left="1152" w:hanging="72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20" w15:restartNumberingAfterBreak="0">
    <w:nsid w:val="31484D09"/>
    <w:multiLevelType w:val="hybridMultilevel"/>
    <w:tmpl w:val="F04C23B2"/>
    <w:lvl w:ilvl="0" w:tplc="57189B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7E3FC3"/>
    <w:multiLevelType w:val="hybridMultilevel"/>
    <w:tmpl w:val="C1AC81DA"/>
    <w:lvl w:ilvl="0" w:tplc="04150001">
      <w:start w:val="1"/>
      <w:numFmt w:val="bullet"/>
      <w:lvlText w:val=""/>
      <w:lvlJc w:val="left"/>
      <w:pPr>
        <w:ind w:left="916" w:hanging="360"/>
      </w:pPr>
      <w:rPr>
        <w:rFonts w:ascii="Symbol" w:hAnsi="Symbol" w:hint="default"/>
      </w:rPr>
    </w:lvl>
    <w:lvl w:ilvl="1" w:tplc="04150003" w:tentative="1">
      <w:start w:val="1"/>
      <w:numFmt w:val="bullet"/>
      <w:lvlText w:val="o"/>
      <w:lvlJc w:val="left"/>
      <w:pPr>
        <w:ind w:left="1636" w:hanging="360"/>
      </w:pPr>
      <w:rPr>
        <w:rFonts w:ascii="Courier New" w:hAnsi="Courier New" w:cs="Courier New" w:hint="default"/>
      </w:rPr>
    </w:lvl>
    <w:lvl w:ilvl="2" w:tplc="04150005" w:tentative="1">
      <w:start w:val="1"/>
      <w:numFmt w:val="bullet"/>
      <w:lvlText w:val=""/>
      <w:lvlJc w:val="left"/>
      <w:pPr>
        <w:ind w:left="2356" w:hanging="360"/>
      </w:pPr>
      <w:rPr>
        <w:rFonts w:ascii="Wingdings" w:hAnsi="Wingdings" w:hint="default"/>
      </w:rPr>
    </w:lvl>
    <w:lvl w:ilvl="3" w:tplc="04150001" w:tentative="1">
      <w:start w:val="1"/>
      <w:numFmt w:val="bullet"/>
      <w:lvlText w:val=""/>
      <w:lvlJc w:val="left"/>
      <w:pPr>
        <w:ind w:left="3076" w:hanging="360"/>
      </w:pPr>
      <w:rPr>
        <w:rFonts w:ascii="Symbol" w:hAnsi="Symbol" w:hint="default"/>
      </w:rPr>
    </w:lvl>
    <w:lvl w:ilvl="4" w:tplc="04150003" w:tentative="1">
      <w:start w:val="1"/>
      <w:numFmt w:val="bullet"/>
      <w:lvlText w:val="o"/>
      <w:lvlJc w:val="left"/>
      <w:pPr>
        <w:ind w:left="3796" w:hanging="360"/>
      </w:pPr>
      <w:rPr>
        <w:rFonts w:ascii="Courier New" w:hAnsi="Courier New" w:cs="Courier New" w:hint="default"/>
      </w:rPr>
    </w:lvl>
    <w:lvl w:ilvl="5" w:tplc="04150005" w:tentative="1">
      <w:start w:val="1"/>
      <w:numFmt w:val="bullet"/>
      <w:lvlText w:val=""/>
      <w:lvlJc w:val="left"/>
      <w:pPr>
        <w:ind w:left="4516" w:hanging="360"/>
      </w:pPr>
      <w:rPr>
        <w:rFonts w:ascii="Wingdings" w:hAnsi="Wingdings" w:hint="default"/>
      </w:rPr>
    </w:lvl>
    <w:lvl w:ilvl="6" w:tplc="04150001" w:tentative="1">
      <w:start w:val="1"/>
      <w:numFmt w:val="bullet"/>
      <w:lvlText w:val=""/>
      <w:lvlJc w:val="left"/>
      <w:pPr>
        <w:ind w:left="5236" w:hanging="360"/>
      </w:pPr>
      <w:rPr>
        <w:rFonts w:ascii="Symbol" w:hAnsi="Symbol" w:hint="default"/>
      </w:rPr>
    </w:lvl>
    <w:lvl w:ilvl="7" w:tplc="04150003" w:tentative="1">
      <w:start w:val="1"/>
      <w:numFmt w:val="bullet"/>
      <w:lvlText w:val="o"/>
      <w:lvlJc w:val="left"/>
      <w:pPr>
        <w:ind w:left="5956" w:hanging="360"/>
      </w:pPr>
      <w:rPr>
        <w:rFonts w:ascii="Courier New" w:hAnsi="Courier New" w:cs="Courier New" w:hint="default"/>
      </w:rPr>
    </w:lvl>
    <w:lvl w:ilvl="8" w:tplc="04150005" w:tentative="1">
      <w:start w:val="1"/>
      <w:numFmt w:val="bullet"/>
      <w:lvlText w:val=""/>
      <w:lvlJc w:val="left"/>
      <w:pPr>
        <w:ind w:left="6676" w:hanging="360"/>
      </w:pPr>
      <w:rPr>
        <w:rFonts w:ascii="Wingdings" w:hAnsi="Wingdings" w:hint="default"/>
      </w:rPr>
    </w:lvl>
  </w:abstractNum>
  <w:abstractNum w:abstractNumId="22" w15:restartNumberingAfterBreak="0">
    <w:nsid w:val="505212FE"/>
    <w:multiLevelType w:val="hybridMultilevel"/>
    <w:tmpl w:val="76CE2CF8"/>
    <w:lvl w:ilvl="0" w:tplc="04150005">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15:restartNumberingAfterBreak="0">
    <w:nsid w:val="547C6742"/>
    <w:multiLevelType w:val="hybridMultilevel"/>
    <w:tmpl w:val="2B18846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7E54FB"/>
    <w:multiLevelType w:val="hybridMultilevel"/>
    <w:tmpl w:val="F5FA3F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CD17783"/>
    <w:multiLevelType w:val="multilevel"/>
    <w:tmpl w:val="8382A02A"/>
    <w:lvl w:ilvl="0">
      <w:start w:val="1"/>
      <w:numFmt w:val="decimal"/>
      <w:pStyle w:val="Nagwek1"/>
      <w:lvlText w:val="%1"/>
      <w:lvlJc w:val="left"/>
      <w:pPr>
        <w:ind w:left="432" w:hanging="432"/>
      </w:pPr>
      <w:rPr>
        <w:rFonts w:ascii="Times New Roman" w:eastAsiaTheme="majorEastAsia" w:hAnsi="Times New Roman" w:cstheme="majorBidi"/>
      </w:rPr>
    </w:lvl>
    <w:lvl w:ilvl="1">
      <w:start w:val="1"/>
      <w:numFmt w:val="decimal"/>
      <w:pStyle w:val="Nagwek2"/>
      <w:lvlText w:val="%1.%2"/>
      <w:lvlJc w:val="left"/>
      <w:pPr>
        <w:ind w:left="1286" w:hanging="576"/>
      </w:pPr>
    </w:lvl>
    <w:lvl w:ilvl="2">
      <w:start w:val="1"/>
      <w:numFmt w:val="decimal"/>
      <w:pStyle w:val="Nagwek3"/>
      <w:lvlText w:val="%1.%2.%3"/>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6" w15:restartNumberingAfterBreak="0">
    <w:nsid w:val="5D804101"/>
    <w:multiLevelType w:val="hybridMultilevel"/>
    <w:tmpl w:val="FCC82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65103E4"/>
    <w:multiLevelType w:val="hybridMultilevel"/>
    <w:tmpl w:val="2F0C59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AB4EBA"/>
    <w:multiLevelType w:val="hybridMultilevel"/>
    <w:tmpl w:val="DFE284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B4D2C20"/>
    <w:multiLevelType w:val="hybridMultilevel"/>
    <w:tmpl w:val="D716DFBC"/>
    <w:lvl w:ilvl="0" w:tplc="850454BA">
      <w:start w:val="1"/>
      <w:numFmt w:val="upperRoman"/>
      <w:pStyle w:val="Tytu"/>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3F7E40"/>
    <w:multiLevelType w:val="hybridMultilevel"/>
    <w:tmpl w:val="41165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9"/>
  </w:num>
  <w:num w:numId="6">
    <w:abstractNumId w:val="28"/>
  </w:num>
  <w:num w:numId="7">
    <w:abstractNumId w:val="6"/>
  </w:num>
  <w:num w:numId="8">
    <w:abstractNumId w:val="17"/>
  </w:num>
  <w:num w:numId="9">
    <w:abstractNumId w:val="22"/>
  </w:num>
  <w:num w:numId="10">
    <w:abstractNumId w:val="18"/>
  </w:num>
  <w:num w:numId="11">
    <w:abstractNumId w:val="12"/>
  </w:num>
  <w:num w:numId="12">
    <w:abstractNumId w:val="8"/>
  </w:num>
  <w:num w:numId="13">
    <w:abstractNumId w:val="14"/>
  </w:num>
  <w:num w:numId="14">
    <w:abstractNumId w:val="16"/>
  </w:num>
  <w:num w:numId="15">
    <w:abstractNumId w:val="4"/>
  </w:num>
  <w:num w:numId="16">
    <w:abstractNumId w:val="27"/>
  </w:num>
  <w:num w:numId="17">
    <w:abstractNumId w:val="11"/>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5"/>
  </w:num>
  <w:num w:numId="21">
    <w:abstractNumId w:val="7"/>
  </w:num>
  <w:num w:numId="22">
    <w:abstractNumId w:val="26"/>
  </w:num>
  <w:num w:numId="23">
    <w:abstractNumId w:val="21"/>
  </w:num>
  <w:num w:numId="24">
    <w:abstractNumId w:val="20"/>
  </w:num>
  <w:num w:numId="25">
    <w:abstractNumId w:val="24"/>
  </w:num>
  <w:num w:numId="26">
    <w:abstractNumId w:val="23"/>
  </w:num>
  <w:num w:numId="27">
    <w:abstractNumId w:val="13"/>
  </w:num>
  <w:num w:numId="28">
    <w:abstractNumId w:val="19"/>
  </w:num>
  <w:num w:numId="29">
    <w:abstractNumId w:val="15"/>
  </w:num>
  <w:num w:numId="30">
    <w:abstractNumId w:val="0"/>
  </w:num>
  <w:num w:numId="31">
    <w:abstractNumId w:val="1"/>
  </w:num>
  <w:num w:numId="3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2EA"/>
    <w:rsid w:val="000036C8"/>
    <w:rsid w:val="00003AF7"/>
    <w:rsid w:val="000045C2"/>
    <w:rsid w:val="00007E4C"/>
    <w:rsid w:val="00012C0D"/>
    <w:rsid w:val="00015765"/>
    <w:rsid w:val="00020B02"/>
    <w:rsid w:val="0002482C"/>
    <w:rsid w:val="00024999"/>
    <w:rsid w:val="00026F40"/>
    <w:rsid w:val="00036AC5"/>
    <w:rsid w:val="0004141A"/>
    <w:rsid w:val="0004457A"/>
    <w:rsid w:val="00044683"/>
    <w:rsid w:val="0004576A"/>
    <w:rsid w:val="000479AF"/>
    <w:rsid w:val="0005269F"/>
    <w:rsid w:val="00052F76"/>
    <w:rsid w:val="000570BB"/>
    <w:rsid w:val="00057229"/>
    <w:rsid w:val="0005782F"/>
    <w:rsid w:val="000611C4"/>
    <w:rsid w:val="00086090"/>
    <w:rsid w:val="00086664"/>
    <w:rsid w:val="000920B8"/>
    <w:rsid w:val="000923A3"/>
    <w:rsid w:val="00097921"/>
    <w:rsid w:val="000A12B0"/>
    <w:rsid w:val="000A20B0"/>
    <w:rsid w:val="000A4833"/>
    <w:rsid w:val="000A76B0"/>
    <w:rsid w:val="000B0754"/>
    <w:rsid w:val="000B1496"/>
    <w:rsid w:val="000C51C4"/>
    <w:rsid w:val="000C5FE6"/>
    <w:rsid w:val="000D5B96"/>
    <w:rsid w:val="000D6DAB"/>
    <w:rsid w:val="000D7997"/>
    <w:rsid w:val="000E08FB"/>
    <w:rsid w:val="000E09B6"/>
    <w:rsid w:val="000E2BBE"/>
    <w:rsid w:val="000E7F70"/>
    <w:rsid w:val="000F1638"/>
    <w:rsid w:val="000F55EC"/>
    <w:rsid w:val="000F7208"/>
    <w:rsid w:val="00102030"/>
    <w:rsid w:val="00110A3C"/>
    <w:rsid w:val="00112E3A"/>
    <w:rsid w:val="0011481D"/>
    <w:rsid w:val="001148EA"/>
    <w:rsid w:val="00116852"/>
    <w:rsid w:val="00120035"/>
    <w:rsid w:val="00122A70"/>
    <w:rsid w:val="0012342E"/>
    <w:rsid w:val="00123DE3"/>
    <w:rsid w:val="00125E8A"/>
    <w:rsid w:val="00127155"/>
    <w:rsid w:val="001361A5"/>
    <w:rsid w:val="00140D9A"/>
    <w:rsid w:val="00140EB8"/>
    <w:rsid w:val="00140FEE"/>
    <w:rsid w:val="00146D85"/>
    <w:rsid w:val="00146ED0"/>
    <w:rsid w:val="0015544D"/>
    <w:rsid w:val="00161F77"/>
    <w:rsid w:val="00162DDA"/>
    <w:rsid w:val="00166511"/>
    <w:rsid w:val="001719F4"/>
    <w:rsid w:val="001753CF"/>
    <w:rsid w:val="001800F0"/>
    <w:rsid w:val="0018060D"/>
    <w:rsid w:val="001814A0"/>
    <w:rsid w:val="00181EC1"/>
    <w:rsid w:val="0018326D"/>
    <w:rsid w:val="00193738"/>
    <w:rsid w:val="00193EC0"/>
    <w:rsid w:val="00195830"/>
    <w:rsid w:val="001A265F"/>
    <w:rsid w:val="001A3D3D"/>
    <w:rsid w:val="001A62A2"/>
    <w:rsid w:val="001B0E1B"/>
    <w:rsid w:val="001B6FB1"/>
    <w:rsid w:val="001C007C"/>
    <w:rsid w:val="001C2153"/>
    <w:rsid w:val="001C450F"/>
    <w:rsid w:val="001F2A54"/>
    <w:rsid w:val="001F42B7"/>
    <w:rsid w:val="001F7273"/>
    <w:rsid w:val="00201ED5"/>
    <w:rsid w:val="002036A2"/>
    <w:rsid w:val="00205E92"/>
    <w:rsid w:val="002073A5"/>
    <w:rsid w:val="0021106D"/>
    <w:rsid w:val="002118BC"/>
    <w:rsid w:val="002127FD"/>
    <w:rsid w:val="00213967"/>
    <w:rsid w:val="00213B4E"/>
    <w:rsid w:val="00216E55"/>
    <w:rsid w:val="00221250"/>
    <w:rsid w:val="002216AB"/>
    <w:rsid w:val="0022475D"/>
    <w:rsid w:val="002276C5"/>
    <w:rsid w:val="0023511B"/>
    <w:rsid w:val="00241374"/>
    <w:rsid w:val="0025090C"/>
    <w:rsid w:val="0025288E"/>
    <w:rsid w:val="00253714"/>
    <w:rsid w:val="002538C2"/>
    <w:rsid w:val="002600D4"/>
    <w:rsid w:val="00260C3C"/>
    <w:rsid w:val="002729E7"/>
    <w:rsid w:val="0027456A"/>
    <w:rsid w:val="00275B36"/>
    <w:rsid w:val="0028304E"/>
    <w:rsid w:val="00284129"/>
    <w:rsid w:val="00285D64"/>
    <w:rsid w:val="0028718D"/>
    <w:rsid w:val="00287B39"/>
    <w:rsid w:val="00292FA7"/>
    <w:rsid w:val="002940E5"/>
    <w:rsid w:val="002940F8"/>
    <w:rsid w:val="00296AB7"/>
    <w:rsid w:val="00297876"/>
    <w:rsid w:val="002A3982"/>
    <w:rsid w:val="002A5E02"/>
    <w:rsid w:val="002A7149"/>
    <w:rsid w:val="002B33D2"/>
    <w:rsid w:val="002B4BBF"/>
    <w:rsid w:val="002B5FC8"/>
    <w:rsid w:val="002C0E2C"/>
    <w:rsid w:val="002C0F60"/>
    <w:rsid w:val="002C418F"/>
    <w:rsid w:val="002C6333"/>
    <w:rsid w:val="002D3944"/>
    <w:rsid w:val="002E3261"/>
    <w:rsid w:val="002E4483"/>
    <w:rsid w:val="002F2B03"/>
    <w:rsid w:val="002F2E68"/>
    <w:rsid w:val="002F5E71"/>
    <w:rsid w:val="00301088"/>
    <w:rsid w:val="00301D26"/>
    <w:rsid w:val="003032EC"/>
    <w:rsid w:val="00322E71"/>
    <w:rsid w:val="0032374B"/>
    <w:rsid w:val="00325E89"/>
    <w:rsid w:val="00326FE6"/>
    <w:rsid w:val="003407B0"/>
    <w:rsid w:val="00343C32"/>
    <w:rsid w:val="00353CE0"/>
    <w:rsid w:val="00354B41"/>
    <w:rsid w:val="00357B3C"/>
    <w:rsid w:val="00362159"/>
    <w:rsid w:val="00363534"/>
    <w:rsid w:val="0036408C"/>
    <w:rsid w:val="00365718"/>
    <w:rsid w:val="00366275"/>
    <w:rsid w:val="003717C8"/>
    <w:rsid w:val="00374C25"/>
    <w:rsid w:val="00374FA4"/>
    <w:rsid w:val="0037707F"/>
    <w:rsid w:val="00380569"/>
    <w:rsid w:val="00380F21"/>
    <w:rsid w:val="0038335D"/>
    <w:rsid w:val="0038606B"/>
    <w:rsid w:val="00390118"/>
    <w:rsid w:val="00391D9F"/>
    <w:rsid w:val="0039374A"/>
    <w:rsid w:val="00393F14"/>
    <w:rsid w:val="003942C1"/>
    <w:rsid w:val="00397086"/>
    <w:rsid w:val="003A39C9"/>
    <w:rsid w:val="003A4460"/>
    <w:rsid w:val="003A4AA5"/>
    <w:rsid w:val="003A70E9"/>
    <w:rsid w:val="003B1AEC"/>
    <w:rsid w:val="003B25B7"/>
    <w:rsid w:val="003B4E7E"/>
    <w:rsid w:val="003C00E8"/>
    <w:rsid w:val="003C0A06"/>
    <w:rsid w:val="003C0F5B"/>
    <w:rsid w:val="003C3759"/>
    <w:rsid w:val="003C4CA9"/>
    <w:rsid w:val="003C752F"/>
    <w:rsid w:val="003C7B7C"/>
    <w:rsid w:val="003D0B19"/>
    <w:rsid w:val="003D1D89"/>
    <w:rsid w:val="003D61CB"/>
    <w:rsid w:val="003D66F0"/>
    <w:rsid w:val="003F153E"/>
    <w:rsid w:val="003F4162"/>
    <w:rsid w:val="003F49E8"/>
    <w:rsid w:val="00400CDF"/>
    <w:rsid w:val="00403129"/>
    <w:rsid w:val="00404AD2"/>
    <w:rsid w:val="00410183"/>
    <w:rsid w:val="00410E04"/>
    <w:rsid w:val="0041601E"/>
    <w:rsid w:val="00420B82"/>
    <w:rsid w:val="00424655"/>
    <w:rsid w:val="00430670"/>
    <w:rsid w:val="004321C9"/>
    <w:rsid w:val="0043506F"/>
    <w:rsid w:val="00435183"/>
    <w:rsid w:val="00435BF8"/>
    <w:rsid w:val="00441C23"/>
    <w:rsid w:val="00444DDC"/>
    <w:rsid w:val="0044699F"/>
    <w:rsid w:val="0045066C"/>
    <w:rsid w:val="00451943"/>
    <w:rsid w:val="00457A76"/>
    <w:rsid w:val="004616A0"/>
    <w:rsid w:val="004617BF"/>
    <w:rsid w:val="00470A96"/>
    <w:rsid w:val="0047777E"/>
    <w:rsid w:val="00483816"/>
    <w:rsid w:val="00486CE8"/>
    <w:rsid w:val="004871B5"/>
    <w:rsid w:val="0048764E"/>
    <w:rsid w:val="00492554"/>
    <w:rsid w:val="00495AEA"/>
    <w:rsid w:val="004974CA"/>
    <w:rsid w:val="00497792"/>
    <w:rsid w:val="004A03E7"/>
    <w:rsid w:val="004A499B"/>
    <w:rsid w:val="004A4E73"/>
    <w:rsid w:val="004A66F1"/>
    <w:rsid w:val="004A7C38"/>
    <w:rsid w:val="004A7E38"/>
    <w:rsid w:val="004B1895"/>
    <w:rsid w:val="004B695E"/>
    <w:rsid w:val="004C1B87"/>
    <w:rsid w:val="004C1C28"/>
    <w:rsid w:val="004C32DC"/>
    <w:rsid w:val="004C7274"/>
    <w:rsid w:val="004C7D10"/>
    <w:rsid w:val="004D11C5"/>
    <w:rsid w:val="004D21E1"/>
    <w:rsid w:val="004D32DF"/>
    <w:rsid w:val="004D4A83"/>
    <w:rsid w:val="004D7979"/>
    <w:rsid w:val="004E1989"/>
    <w:rsid w:val="004E3A34"/>
    <w:rsid w:val="004E3E8A"/>
    <w:rsid w:val="004E7899"/>
    <w:rsid w:val="004F24E8"/>
    <w:rsid w:val="004F2DB7"/>
    <w:rsid w:val="00500000"/>
    <w:rsid w:val="005007DB"/>
    <w:rsid w:val="00502055"/>
    <w:rsid w:val="00506023"/>
    <w:rsid w:val="0050616D"/>
    <w:rsid w:val="00510B6D"/>
    <w:rsid w:val="00516282"/>
    <w:rsid w:val="0051758D"/>
    <w:rsid w:val="00520012"/>
    <w:rsid w:val="005242AC"/>
    <w:rsid w:val="00532768"/>
    <w:rsid w:val="005340F6"/>
    <w:rsid w:val="0053487C"/>
    <w:rsid w:val="00536B6A"/>
    <w:rsid w:val="00541945"/>
    <w:rsid w:val="00542D00"/>
    <w:rsid w:val="00543785"/>
    <w:rsid w:val="005460C3"/>
    <w:rsid w:val="005542EA"/>
    <w:rsid w:val="005544FF"/>
    <w:rsid w:val="00556D03"/>
    <w:rsid w:val="00561597"/>
    <w:rsid w:val="00562A58"/>
    <w:rsid w:val="00563910"/>
    <w:rsid w:val="00565884"/>
    <w:rsid w:val="00570377"/>
    <w:rsid w:val="00573071"/>
    <w:rsid w:val="00574A54"/>
    <w:rsid w:val="00576C68"/>
    <w:rsid w:val="00577B60"/>
    <w:rsid w:val="00583F76"/>
    <w:rsid w:val="005853FA"/>
    <w:rsid w:val="005869B6"/>
    <w:rsid w:val="00593671"/>
    <w:rsid w:val="005961D6"/>
    <w:rsid w:val="0059681A"/>
    <w:rsid w:val="005A0433"/>
    <w:rsid w:val="005A201E"/>
    <w:rsid w:val="005A2C7E"/>
    <w:rsid w:val="005A4391"/>
    <w:rsid w:val="005A7369"/>
    <w:rsid w:val="005A78F1"/>
    <w:rsid w:val="005B06D9"/>
    <w:rsid w:val="005B0AF9"/>
    <w:rsid w:val="005B17A5"/>
    <w:rsid w:val="005B2619"/>
    <w:rsid w:val="005B348B"/>
    <w:rsid w:val="005B4B1B"/>
    <w:rsid w:val="005C1052"/>
    <w:rsid w:val="005C5378"/>
    <w:rsid w:val="005C5783"/>
    <w:rsid w:val="005D1B2B"/>
    <w:rsid w:val="005D3CF7"/>
    <w:rsid w:val="005D56DF"/>
    <w:rsid w:val="005E2AF5"/>
    <w:rsid w:val="005E329C"/>
    <w:rsid w:val="005E4954"/>
    <w:rsid w:val="005E4FD4"/>
    <w:rsid w:val="005E56A6"/>
    <w:rsid w:val="005E5755"/>
    <w:rsid w:val="005E6460"/>
    <w:rsid w:val="005E6899"/>
    <w:rsid w:val="005F3A55"/>
    <w:rsid w:val="005F7679"/>
    <w:rsid w:val="005F7D0A"/>
    <w:rsid w:val="0060530F"/>
    <w:rsid w:val="00605F98"/>
    <w:rsid w:val="006068F9"/>
    <w:rsid w:val="0060717D"/>
    <w:rsid w:val="00607390"/>
    <w:rsid w:val="00615A43"/>
    <w:rsid w:val="00641EDF"/>
    <w:rsid w:val="00653C74"/>
    <w:rsid w:val="00654E9D"/>
    <w:rsid w:val="006643A5"/>
    <w:rsid w:val="006653DE"/>
    <w:rsid w:val="00665BFE"/>
    <w:rsid w:val="006743C5"/>
    <w:rsid w:val="00674BC2"/>
    <w:rsid w:val="00675C00"/>
    <w:rsid w:val="00676E6D"/>
    <w:rsid w:val="006774EF"/>
    <w:rsid w:val="00680DBD"/>
    <w:rsid w:val="00687A7C"/>
    <w:rsid w:val="00690B0A"/>
    <w:rsid w:val="00695B38"/>
    <w:rsid w:val="00696396"/>
    <w:rsid w:val="00697D1C"/>
    <w:rsid w:val="006A1F31"/>
    <w:rsid w:val="006A2FDB"/>
    <w:rsid w:val="006A40A8"/>
    <w:rsid w:val="006A5031"/>
    <w:rsid w:val="006B16B6"/>
    <w:rsid w:val="006C2947"/>
    <w:rsid w:val="006C2C1A"/>
    <w:rsid w:val="006C3A97"/>
    <w:rsid w:val="006C4972"/>
    <w:rsid w:val="006C4FDE"/>
    <w:rsid w:val="006C7B9D"/>
    <w:rsid w:val="006D42A8"/>
    <w:rsid w:val="006E0931"/>
    <w:rsid w:val="006E618F"/>
    <w:rsid w:val="006F6CC0"/>
    <w:rsid w:val="006F74E7"/>
    <w:rsid w:val="0070670C"/>
    <w:rsid w:val="00713D3A"/>
    <w:rsid w:val="007154B0"/>
    <w:rsid w:val="0072453A"/>
    <w:rsid w:val="00725142"/>
    <w:rsid w:val="00744190"/>
    <w:rsid w:val="00752522"/>
    <w:rsid w:val="00756B57"/>
    <w:rsid w:val="007573D5"/>
    <w:rsid w:val="00766358"/>
    <w:rsid w:val="0076688A"/>
    <w:rsid w:val="00766AFC"/>
    <w:rsid w:val="00767735"/>
    <w:rsid w:val="007702E9"/>
    <w:rsid w:val="00771CD5"/>
    <w:rsid w:val="007755FA"/>
    <w:rsid w:val="0077700E"/>
    <w:rsid w:val="00783526"/>
    <w:rsid w:val="007912C0"/>
    <w:rsid w:val="007A13C9"/>
    <w:rsid w:val="007A5CC6"/>
    <w:rsid w:val="007A69F8"/>
    <w:rsid w:val="007B29FF"/>
    <w:rsid w:val="007B4458"/>
    <w:rsid w:val="007B5D3D"/>
    <w:rsid w:val="007B646A"/>
    <w:rsid w:val="007C050D"/>
    <w:rsid w:val="007C1A10"/>
    <w:rsid w:val="007D1CEA"/>
    <w:rsid w:val="007D3245"/>
    <w:rsid w:val="007D4954"/>
    <w:rsid w:val="007D6281"/>
    <w:rsid w:val="007E2565"/>
    <w:rsid w:val="007E393D"/>
    <w:rsid w:val="007E52C0"/>
    <w:rsid w:val="007E6417"/>
    <w:rsid w:val="007F26F1"/>
    <w:rsid w:val="007F50D9"/>
    <w:rsid w:val="007F51BA"/>
    <w:rsid w:val="007F680D"/>
    <w:rsid w:val="007F727B"/>
    <w:rsid w:val="008034DF"/>
    <w:rsid w:val="00803920"/>
    <w:rsid w:val="00805E9D"/>
    <w:rsid w:val="00810ECE"/>
    <w:rsid w:val="00811E5E"/>
    <w:rsid w:val="00813BC3"/>
    <w:rsid w:val="00814EF9"/>
    <w:rsid w:val="00817A8A"/>
    <w:rsid w:val="00821BE4"/>
    <w:rsid w:val="00823966"/>
    <w:rsid w:val="00825603"/>
    <w:rsid w:val="00825B81"/>
    <w:rsid w:val="0083152D"/>
    <w:rsid w:val="0084310F"/>
    <w:rsid w:val="00843974"/>
    <w:rsid w:val="0084503F"/>
    <w:rsid w:val="008454F9"/>
    <w:rsid w:val="0085230A"/>
    <w:rsid w:val="00855858"/>
    <w:rsid w:val="00856C38"/>
    <w:rsid w:val="00861D29"/>
    <w:rsid w:val="00863975"/>
    <w:rsid w:val="008704AC"/>
    <w:rsid w:val="008839AF"/>
    <w:rsid w:val="00890D75"/>
    <w:rsid w:val="00892691"/>
    <w:rsid w:val="008A0829"/>
    <w:rsid w:val="008A3E64"/>
    <w:rsid w:val="008A6CA9"/>
    <w:rsid w:val="008A6F33"/>
    <w:rsid w:val="008B0B44"/>
    <w:rsid w:val="008B0FCA"/>
    <w:rsid w:val="008C2B8F"/>
    <w:rsid w:val="008C7271"/>
    <w:rsid w:val="008C789B"/>
    <w:rsid w:val="008C7EFF"/>
    <w:rsid w:val="008D09FF"/>
    <w:rsid w:val="008D5B41"/>
    <w:rsid w:val="008E2FDC"/>
    <w:rsid w:val="008E4796"/>
    <w:rsid w:val="008F3826"/>
    <w:rsid w:val="008F3D12"/>
    <w:rsid w:val="008F7F8D"/>
    <w:rsid w:val="009035A2"/>
    <w:rsid w:val="00910146"/>
    <w:rsid w:val="0091030F"/>
    <w:rsid w:val="00913108"/>
    <w:rsid w:val="00920DB4"/>
    <w:rsid w:val="0092277E"/>
    <w:rsid w:val="00925C98"/>
    <w:rsid w:val="00930075"/>
    <w:rsid w:val="00933CAB"/>
    <w:rsid w:val="00934457"/>
    <w:rsid w:val="0093500C"/>
    <w:rsid w:val="00935EFC"/>
    <w:rsid w:val="009367C7"/>
    <w:rsid w:val="00940A30"/>
    <w:rsid w:val="0094175B"/>
    <w:rsid w:val="009428C1"/>
    <w:rsid w:val="009436C7"/>
    <w:rsid w:val="009539E8"/>
    <w:rsid w:val="00956BC8"/>
    <w:rsid w:val="009570AC"/>
    <w:rsid w:val="00963CCC"/>
    <w:rsid w:val="009673BD"/>
    <w:rsid w:val="00973ABE"/>
    <w:rsid w:val="00974632"/>
    <w:rsid w:val="00975309"/>
    <w:rsid w:val="00975B8A"/>
    <w:rsid w:val="00980282"/>
    <w:rsid w:val="00981340"/>
    <w:rsid w:val="009831E3"/>
    <w:rsid w:val="00984EBB"/>
    <w:rsid w:val="00990458"/>
    <w:rsid w:val="0099168D"/>
    <w:rsid w:val="009921D0"/>
    <w:rsid w:val="00996048"/>
    <w:rsid w:val="0099734C"/>
    <w:rsid w:val="009B3A4C"/>
    <w:rsid w:val="009B4986"/>
    <w:rsid w:val="009B71B0"/>
    <w:rsid w:val="009C33AC"/>
    <w:rsid w:val="009C44D7"/>
    <w:rsid w:val="009C5383"/>
    <w:rsid w:val="009C579D"/>
    <w:rsid w:val="009C68D9"/>
    <w:rsid w:val="009C7001"/>
    <w:rsid w:val="009D2163"/>
    <w:rsid w:val="009D43C9"/>
    <w:rsid w:val="009E6424"/>
    <w:rsid w:val="009E7C19"/>
    <w:rsid w:val="009F055F"/>
    <w:rsid w:val="009F08CE"/>
    <w:rsid w:val="00A01675"/>
    <w:rsid w:val="00A05C19"/>
    <w:rsid w:val="00A06207"/>
    <w:rsid w:val="00A1740C"/>
    <w:rsid w:val="00A24E8D"/>
    <w:rsid w:val="00A31326"/>
    <w:rsid w:val="00A370DC"/>
    <w:rsid w:val="00A4250D"/>
    <w:rsid w:val="00A441E7"/>
    <w:rsid w:val="00A51F5F"/>
    <w:rsid w:val="00A52B50"/>
    <w:rsid w:val="00A55BF6"/>
    <w:rsid w:val="00A62C4F"/>
    <w:rsid w:val="00A62ED1"/>
    <w:rsid w:val="00A668AB"/>
    <w:rsid w:val="00A71BEC"/>
    <w:rsid w:val="00A733FB"/>
    <w:rsid w:val="00A807A1"/>
    <w:rsid w:val="00A844E2"/>
    <w:rsid w:val="00A846A1"/>
    <w:rsid w:val="00A859A7"/>
    <w:rsid w:val="00A93D21"/>
    <w:rsid w:val="00A95F9F"/>
    <w:rsid w:val="00AA0D73"/>
    <w:rsid w:val="00AA1443"/>
    <w:rsid w:val="00AA4857"/>
    <w:rsid w:val="00AA710E"/>
    <w:rsid w:val="00AA7F21"/>
    <w:rsid w:val="00AB1161"/>
    <w:rsid w:val="00AB5318"/>
    <w:rsid w:val="00AB6EE0"/>
    <w:rsid w:val="00AB7ABD"/>
    <w:rsid w:val="00AC0D0A"/>
    <w:rsid w:val="00AC3781"/>
    <w:rsid w:val="00AC4D63"/>
    <w:rsid w:val="00AD2B47"/>
    <w:rsid w:val="00AD3A95"/>
    <w:rsid w:val="00AD68DB"/>
    <w:rsid w:val="00AE1669"/>
    <w:rsid w:val="00AE3A6F"/>
    <w:rsid w:val="00AE3B4C"/>
    <w:rsid w:val="00AE775D"/>
    <w:rsid w:val="00AE7921"/>
    <w:rsid w:val="00AF07A9"/>
    <w:rsid w:val="00AF22CA"/>
    <w:rsid w:val="00AF4B2A"/>
    <w:rsid w:val="00AF57C6"/>
    <w:rsid w:val="00B010CA"/>
    <w:rsid w:val="00B0237F"/>
    <w:rsid w:val="00B04A94"/>
    <w:rsid w:val="00B04F4F"/>
    <w:rsid w:val="00B0521C"/>
    <w:rsid w:val="00B110BB"/>
    <w:rsid w:val="00B13E6D"/>
    <w:rsid w:val="00B17539"/>
    <w:rsid w:val="00B21E10"/>
    <w:rsid w:val="00B23C0E"/>
    <w:rsid w:val="00B24142"/>
    <w:rsid w:val="00B30C33"/>
    <w:rsid w:val="00B3188D"/>
    <w:rsid w:val="00B326F2"/>
    <w:rsid w:val="00B34CE2"/>
    <w:rsid w:val="00B42B6D"/>
    <w:rsid w:val="00B526F2"/>
    <w:rsid w:val="00B5271D"/>
    <w:rsid w:val="00B54438"/>
    <w:rsid w:val="00B57207"/>
    <w:rsid w:val="00B6050E"/>
    <w:rsid w:val="00B61E9E"/>
    <w:rsid w:val="00B67AB2"/>
    <w:rsid w:val="00B67FB9"/>
    <w:rsid w:val="00B7069B"/>
    <w:rsid w:val="00B70721"/>
    <w:rsid w:val="00B71FA6"/>
    <w:rsid w:val="00B744C7"/>
    <w:rsid w:val="00B75437"/>
    <w:rsid w:val="00B7632F"/>
    <w:rsid w:val="00B817C2"/>
    <w:rsid w:val="00B81AA7"/>
    <w:rsid w:val="00B91629"/>
    <w:rsid w:val="00BA0812"/>
    <w:rsid w:val="00BB0FE9"/>
    <w:rsid w:val="00BB461F"/>
    <w:rsid w:val="00BC1BDE"/>
    <w:rsid w:val="00BC52E9"/>
    <w:rsid w:val="00BD42DF"/>
    <w:rsid w:val="00BD63FE"/>
    <w:rsid w:val="00BE19E4"/>
    <w:rsid w:val="00BE370B"/>
    <w:rsid w:val="00BE4EAC"/>
    <w:rsid w:val="00BE5423"/>
    <w:rsid w:val="00BF2F2D"/>
    <w:rsid w:val="00BF571F"/>
    <w:rsid w:val="00C0149F"/>
    <w:rsid w:val="00C04851"/>
    <w:rsid w:val="00C04F85"/>
    <w:rsid w:val="00C0512A"/>
    <w:rsid w:val="00C07708"/>
    <w:rsid w:val="00C1249D"/>
    <w:rsid w:val="00C13B5F"/>
    <w:rsid w:val="00C1667D"/>
    <w:rsid w:val="00C16CF8"/>
    <w:rsid w:val="00C172AD"/>
    <w:rsid w:val="00C24340"/>
    <w:rsid w:val="00C337FC"/>
    <w:rsid w:val="00C345A8"/>
    <w:rsid w:val="00C373F8"/>
    <w:rsid w:val="00C4028F"/>
    <w:rsid w:val="00C43C89"/>
    <w:rsid w:val="00C479D4"/>
    <w:rsid w:val="00C5023F"/>
    <w:rsid w:val="00C55BA1"/>
    <w:rsid w:val="00C56228"/>
    <w:rsid w:val="00C56EE3"/>
    <w:rsid w:val="00C650F5"/>
    <w:rsid w:val="00C65724"/>
    <w:rsid w:val="00C770C6"/>
    <w:rsid w:val="00C86FE5"/>
    <w:rsid w:val="00C87AF5"/>
    <w:rsid w:val="00C90E67"/>
    <w:rsid w:val="00C92A6B"/>
    <w:rsid w:val="00C94506"/>
    <w:rsid w:val="00CA01F2"/>
    <w:rsid w:val="00CA35A4"/>
    <w:rsid w:val="00CA44F7"/>
    <w:rsid w:val="00CB1E5C"/>
    <w:rsid w:val="00CB76A8"/>
    <w:rsid w:val="00CC18F5"/>
    <w:rsid w:val="00CC5E9B"/>
    <w:rsid w:val="00CC7C06"/>
    <w:rsid w:val="00CD1A2E"/>
    <w:rsid w:val="00CD3CE6"/>
    <w:rsid w:val="00CD5A9A"/>
    <w:rsid w:val="00CD75A6"/>
    <w:rsid w:val="00CE30D8"/>
    <w:rsid w:val="00CE38B8"/>
    <w:rsid w:val="00CE39AC"/>
    <w:rsid w:val="00CE6233"/>
    <w:rsid w:val="00CF0A89"/>
    <w:rsid w:val="00CF5A6E"/>
    <w:rsid w:val="00D00B4E"/>
    <w:rsid w:val="00D0551D"/>
    <w:rsid w:val="00D074BA"/>
    <w:rsid w:val="00D077D2"/>
    <w:rsid w:val="00D103B6"/>
    <w:rsid w:val="00D10686"/>
    <w:rsid w:val="00D113E8"/>
    <w:rsid w:val="00D214A7"/>
    <w:rsid w:val="00D24232"/>
    <w:rsid w:val="00D260D7"/>
    <w:rsid w:val="00D26DC6"/>
    <w:rsid w:val="00D36F20"/>
    <w:rsid w:val="00D402E6"/>
    <w:rsid w:val="00D41985"/>
    <w:rsid w:val="00D44E64"/>
    <w:rsid w:val="00D454ED"/>
    <w:rsid w:val="00D4610D"/>
    <w:rsid w:val="00D534F9"/>
    <w:rsid w:val="00D53504"/>
    <w:rsid w:val="00D543ED"/>
    <w:rsid w:val="00D56294"/>
    <w:rsid w:val="00D617C2"/>
    <w:rsid w:val="00D65F2F"/>
    <w:rsid w:val="00D65F48"/>
    <w:rsid w:val="00D66F02"/>
    <w:rsid w:val="00D709CA"/>
    <w:rsid w:val="00D72059"/>
    <w:rsid w:val="00D74817"/>
    <w:rsid w:val="00D76243"/>
    <w:rsid w:val="00D9025A"/>
    <w:rsid w:val="00D9093F"/>
    <w:rsid w:val="00D9469A"/>
    <w:rsid w:val="00D9541D"/>
    <w:rsid w:val="00D95BC6"/>
    <w:rsid w:val="00D96088"/>
    <w:rsid w:val="00DA1174"/>
    <w:rsid w:val="00DA1958"/>
    <w:rsid w:val="00DA50FD"/>
    <w:rsid w:val="00DB0527"/>
    <w:rsid w:val="00DB0A98"/>
    <w:rsid w:val="00DB710B"/>
    <w:rsid w:val="00DC028D"/>
    <w:rsid w:val="00DC243C"/>
    <w:rsid w:val="00DC5E0B"/>
    <w:rsid w:val="00DD05B9"/>
    <w:rsid w:val="00DD0E08"/>
    <w:rsid w:val="00DD3D3F"/>
    <w:rsid w:val="00DE0827"/>
    <w:rsid w:val="00DE65A8"/>
    <w:rsid w:val="00DE758D"/>
    <w:rsid w:val="00DF28EF"/>
    <w:rsid w:val="00DF2BB4"/>
    <w:rsid w:val="00DF5D64"/>
    <w:rsid w:val="00E01C54"/>
    <w:rsid w:val="00E03B69"/>
    <w:rsid w:val="00E03E82"/>
    <w:rsid w:val="00E046AA"/>
    <w:rsid w:val="00E064AF"/>
    <w:rsid w:val="00E07B01"/>
    <w:rsid w:val="00E117F7"/>
    <w:rsid w:val="00E1583D"/>
    <w:rsid w:val="00E2021E"/>
    <w:rsid w:val="00E20369"/>
    <w:rsid w:val="00E20736"/>
    <w:rsid w:val="00E20BDE"/>
    <w:rsid w:val="00E243C6"/>
    <w:rsid w:val="00E25143"/>
    <w:rsid w:val="00E35DFB"/>
    <w:rsid w:val="00E529E7"/>
    <w:rsid w:val="00E52B8B"/>
    <w:rsid w:val="00E6060B"/>
    <w:rsid w:val="00E6085F"/>
    <w:rsid w:val="00E639B3"/>
    <w:rsid w:val="00E72EB7"/>
    <w:rsid w:val="00E74122"/>
    <w:rsid w:val="00E77845"/>
    <w:rsid w:val="00E8289A"/>
    <w:rsid w:val="00E8440D"/>
    <w:rsid w:val="00E90075"/>
    <w:rsid w:val="00E9015B"/>
    <w:rsid w:val="00E906CC"/>
    <w:rsid w:val="00E91C7E"/>
    <w:rsid w:val="00E91E38"/>
    <w:rsid w:val="00E93726"/>
    <w:rsid w:val="00EB184D"/>
    <w:rsid w:val="00EB1B08"/>
    <w:rsid w:val="00EB6546"/>
    <w:rsid w:val="00EC512C"/>
    <w:rsid w:val="00EC5548"/>
    <w:rsid w:val="00ED63E9"/>
    <w:rsid w:val="00ED64EB"/>
    <w:rsid w:val="00ED7443"/>
    <w:rsid w:val="00EE3718"/>
    <w:rsid w:val="00EE3D4F"/>
    <w:rsid w:val="00EE7EED"/>
    <w:rsid w:val="00EF08F5"/>
    <w:rsid w:val="00EF29B0"/>
    <w:rsid w:val="00EF2F39"/>
    <w:rsid w:val="00EF4463"/>
    <w:rsid w:val="00F018DC"/>
    <w:rsid w:val="00F05CBF"/>
    <w:rsid w:val="00F06745"/>
    <w:rsid w:val="00F10F36"/>
    <w:rsid w:val="00F142AD"/>
    <w:rsid w:val="00F159A0"/>
    <w:rsid w:val="00F16732"/>
    <w:rsid w:val="00F17917"/>
    <w:rsid w:val="00F218C1"/>
    <w:rsid w:val="00F26EE3"/>
    <w:rsid w:val="00F40765"/>
    <w:rsid w:val="00F40A46"/>
    <w:rsid w:val="00F44347"/>
    <w:rsid w:val="00F46D35"/>
    <w:rsid w:val="00F53438"/>
    <w:rsid w:val="00F5529B"/>
    <w:rsid w:val="00F558F1"/>
    <w:rsid w:val="00F56057"/>
    <w:rsid w:val="00F571FB"/>
    <w:rsid w:val="00F57FCF"/>
    <w:rsid w:val="00F609C9"/>
    <w:rsid w:val="00F63BFB"/>
    <w:rsid w:val="00F651CC"/>
    <w:rsid w:val="00F65FEE"/>
    <w:rsid w:val="00F66244"/>
    <w:rsid w:val="00F72ED2"/>
    <w:rsid w:val="00F73286"/>
    <w:rsid w:val="00F7379A"/>
    <w:rsid w:val="00F74269"/>
    <w:rsid w:val="00F769D0"/>
    <w:rsid w:val="00F772AD"/>
    <w:rsid w:val="00F820FC"/>
    <w:rsid w:val="00F83386"/>
    <w:rsid w:val="00F838E1"/>
    <w:rsid w:val="00F8792B"/>
    <w:rsid w:val="00F91ED2"/>
    <w:rsid w:val="00FA0E2B"/>
    <w:rsid w:val="00FA1AD3"/>
    <w:rsid w:val="00FB5E8B"/>
    <w:rsid w:val="00FB7249"/>
    <w:rsid w:val="00FC0C29"/>
    <w:rsid w:val="00FC1316"/>
    <w:rsid w:val="00FC13AC"/>
    <w:rsid w:val="00FC2A4A"/>
    <w:rsid w:val="00FC7A50"/>
    <w:rsid w:val="00FC7F08"/>
    <w:rsid w:val="00FD4048"/>
    <w:rsid w:val="00FD5A5A"/>
    <w:rsid w:val="00FD7ACE"/>
    <w:rsid w:val="00FD7C56"/>
    <w:rsid w:val="00FE17C6"/>
    <w:rsid w:val="00FE5DDA"/>
    <w:rsid w:val="00FE7847"/>
    <w:rsid w:val="00FE7A40"/>
    <w:rsid w:val="00FF499E"/>
    <w:rsid w:val="00FF7C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C979A"/>
  <w15:docId w15:val="{81F07FC9-D2B6-4309-BF41-1E864042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931"/>
    <w:pPr>
      <w:spacing w:after="0"/>
      <w:jc w:val="both"/>
    </w:pPr>
    <w:rPr>
      <w:rFonts w:ascii="Times New Roman" w:hAnsi="Times New Roman"/>
      <w:sz w:val="21"/>
    </w:rPr>
  </w:style>
  <w:style w:type="paragraph" w:styleId="Nagwek1">
    <w:name w:val="heading 1"/>
    <w:basedOn w:val="Normalny"/>
    <w:next w:val="Normalny"/>
    <w:link w:val="Nagwek1Znak"/>
    <w:uiPriority w:val="9"/>
    <w:qFormat/>
    <w:rsid w:val="005F7D0A"/>
    <w:pPr>
      <w:keepNext/>
      <w:keepLines/>
      <w:numPr>
        <w:numId w:val="2"/>
      </w:numPr>
      <w:spacing w:before="240"/>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5F7D0A"/>
    <w:pPr>
      <w:keepNext/>
      <w:keepLines/>
      <w:numPr>
        <w:ilvl w:val="1"/>
        <w:numId w:val="2"/>
      </w:numPr>
      <w:spacing w:before="40"/>
      <w:ind w:left="576"/>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5F7D0A"/>
    <w:pPr>
      <w:keepNext/>
      <w:keepLines/>
      <w:numPr>
        <w:ilvl w:val="2"/>
        <w:numId w:val="2"/>
      </w:numPr>
      <w:spacing w:before="40"/>
      <w:outlineLvl w:val="2"/>
    </w:pPr>
    <w:rPr>
      <w:rFonts w:eastAsiaTheme="majorEastAsia" w:cstheme="majorBidi"/>
      <w:szCs w:val="24"/>
    </w:rPr>
  </w:style>
  <w:style w:type="paragraph" w:styleId="Nagwek4">
    <w:name w:val="heading 4"/>
    <w:basedOn w:val="Normalny"/>
    <w:next w:val="Normalny"/>
    <w:link w:val="Nagwek4Znak"/>
    <w:uiPriority w:val="9"/>
    <w:unhideWhenUsed/>
    <w:qFormat/>
    <w:rsid w:val="005F7D0A"/>
    <w:pPr>
      <w:keepNext/>
      <w:keepLines/>
      <w:spacing w:before="40"/>
      <w:outlineLvl w:val="3"/>
    </w:pPr>
    <w:rPr>
      <w:rFonts w:eastAsiaTheme="majorEastAsia" w:cstheme="majorBidi"/>
      <w:i/>
      <w:iCs/>
    </w:rPr>
  </w:style>
  <w:style w:type="paragraph" w:styleId="Nagwek5">
    <w:name w:val="heading 5"/>
    <w:basedOn w:val="Normalny"/>
    <w:next w:val="Normalny"/>
    <w:link w:val="Nagwek5Znak"/>
    <w:uiPriority w:val="9"/>
    <w:unhideWhenUsed/>
    <w:qFormat/>
    <w:rsid w:val="005F7D0A"/>
    <w:pPr>
      <w:keepNext/>
      <w:keepLines/>
      <w:numPr>
        <w:ilvl w:val="4"/>
        <w:numId w:val="2"/>
      </w:numPr>
      <w:spacing w:before="40"/>
      <w:outlineLvl w:val="4"/>
    </w:pPr>
    <w:rPr>
      <w:rFonts w:eastAsiaTheme="majorEastAsia" w:cstheme="majorBidi"/>
    </w:rPr>
  </w:style>
  <w:style w:type="paragraph" w:styleId="Nagwek6">
    <w:name w:val="heading 6"/>
    <w:basedOn w:val="Normalny"/>
    <w:next w:val="Normalny"/>
    <w:link w:val="Nagwek6Znak"/>
    <w:uiPriority w:val="9"/>
    <w:semiHidden/>
    <w:unhideWhenUsed/>
    <w:qFormat/>
    <w:rsid w:val="005F7D0A"/>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5F7D0A"/>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5F7D0A"/>
    <w:pPr>
      <w:keepNext/>
      <w:keepLines/>
      <w:numPr>
        <w:ilvl w:val="7"/>
        <w:numId w:val="2"/>
      </w:numPr>
      <w:spacing w:before="40"/>
      <w:outlineLvl w:val="7"/>
    </w:pPr>
    <w:rPr>
      <w:rFonts w:asciiTheme="majorHAnsi" w:eastAsiaTheme="majorEastAsia" w:hAnsiTheme="majorHAnsi" w:cstheme="majorBidi"/>
      <w:color w:val="272727" w:themeColor="text1" w:themeTint="D8"/>
      <w:szCs w:val="21"/>
    </w:rPr>
  </w:style>
  <w:style w:type="paragraph" w:styleId="Nagwek9">
    <w:name w:val="heading 9"/>
    <w:basedOn w:val="Normalny"/>
    <w:next w:val="Normalny"/>
    <w:link w:val="Nagwek9Znak"/>
    <w:uiPriority w:val="9"/>
    <w:semiHidden/>
    <w:unhideWhenUsed/>
    <w:qFormat/>
    <w:rsid w:val="005F7D0A"/>
    <w:pPr>
      <w:keepNext/>
      <w:keepLines/>
      <w:numPr>
        <w:ilvl w:val="8"/>
        <w:numId w:val="2"/>
      </w:numPr>
      <w:spacing w:before="40"/>
      <w:outlineLvl w:val="8"/>
    </w:pPr>
    <w:rPr>
      <w:rFonts w:asciiTheme="majorHAnsi" w:eastAsiaTheme="majorEastAsia" w:hAnsiTheme="majorHAnsi" w:cstheme="majorBidi"/>
      <w:i/>
      <w:iCs/>
      <w:color w:val="272727" w:themeColor="text1" w:themeTint="D8"/>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eader Char,Nagłówek strony,Nag³ówek strony,Nagłówek strony nieparzystej"/>
    <w:basedOn w:val="Normalny"/>
    <w:link w:val="NagwekZnak"/>
    <w:uiPriority w:val="99"/>
    <w:unhideWhenUsed/>
    <w:rsid w:val="005542EA"/>
    <w:pPr>
      <w:tabs>
        <w:tab w:val="center" w:pos="4536"/>
        <w:tab w:val="right" w:pos="9072"/>
      </w:tabs>
      <w:spacing w:line="240" w:lineRule="auto"/>
    </w:pPr>
  </w:style>
  <w:style w:type="character" w:customStyle="1" w:styleId="NagwekZnak">
    <w:name w:val="Nagłówek Znak"/>
    <w:aliases w:val="Header Char Znak,Nagłówek strony Znak,Nag³ówek strony Znak,Nagłówek strony nieparzystej Znak"/>
    <w:basedOn w:val="Domylnaczcionkaakapitu"/>
    <w:link w:val="Nagwek"/>
    <w:uiPriority w:val="99"/>
    <w:rsid w:val="005542EA"/>
  </w:style>
  <w:style w:type="paragraph" w:styleId="Stopka">
    <w:name w:val="footer"/>
    <w:basedOn w:val="Normalny"/>
    <w:link w:val="StopkaZnak"/>
    <w:uiPriority w:val="99"/>
    <w:unhideWhenUsed/>
    <w:rsid w:val="005542EA"/>
    <w:pPr>
      <w:tabs>
        <w:tab w:val="center" w:pos="4536"/>
        <w:tab w:val="right" w:pos="9072"/>
      </w:tabs>
      <w:spacing w:line="240" w:lineRule="auto"/>
    </w:pPr>
  </w:style>
  <w:style w:type="character" w:customStyle="1" w:styleId="StopkaZnak">
    <w:name w:val="Stopka Znak"/>
    <w:basedOn w:val="Domylnaczcionkaakapitu"/>
    <w:link w:val="Stopka"/>
    <w:uiPriority w:val="99"/>
    <w:rsid w:val="005542EA"/>
  </w:style>
  <w:style w:type="table" w:styleId="Tabela-Siatka">
    <w:name w:val="Table Grid"/>
    <w:basedOn w:val="Standardowy"/>
    <w:uiPriority w:val="39"/>
    <w:rsid w:val="00FD7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5F7D0A"/>
    <w:rPr>
      <w:rFonts w:eastAsiaTheme="majorEastAsia" w:cstheme="majorBidi"/>
      <w:b/>
      <w:sz w:val="21"/>
      <w:szCs w:val="32"/>
    </w:rPr>
  </w:style>
  <w:style w:type="paragraph" w:styleId="Nagwekspisutreci">
    <w:name w:val="TOC Heading"/>
    <w:basedOn w:val="Nagwek1"/>
    <w:next w:val="Normalny"/>
    <w:uiPriority w:val="39"/>
    <w:unhideWhenUsed/>
    <w:qFormat/>
    <w:rsid w:val="005F7D0A"/>
    <w:pPr>
      <w:outlineLvl w:val="9"/>
    </w:pPr>
    <w:rPr>
      <w:lang w:eastAsia="pl-PL"/>
    </w:rPr>
  </w:style>
  <w:style w:type="paragraph" w:styleId="Tytu">
    <w:name w:val="Title"/>
    <w:basedOn w:val="Normalny"/>
    <w:next w:val="Normalny"/>
    <w:link w:val="TytuZnak"/>
    <w:uiPriority w:val="10"/>
    <w:qFormat/>
    <w:rsid w:val="005F7D0A"/>
    <w:pPr>
      <w:numPr>
        <w:numId w:val="1"/>
      </w:numPr>
      <w:spacing w:line="240" w:lineRule="auto"/>
      <w:contextualSpacing/>
      <w:outlineLvl w:val="0"/>
    </w:pPr>
    <w:rPr>
      <w:rFonts w:eastAsiaTheme="majorEastAsia" w:cstheme="majorBidi"/>
      <w:spacing w:val="-10"/>
      <w:kern w:val="28"/>
      <w:sz w:val="40"/>
      <w:szCs w:val="56"/>
    </w:rPr>
  </w:style>
  <w:style w:type="character" w:customStyle="1" w:styleId="TytuZnak">
    <w:name w:val="Tytuł Znak"/>
    <w:basedOn w:val="Domylnaczcionkaakapitu"/>
    <w:link w:val="Tytu"/>
    <w:uiPriority w:val="10"/>
    <w:rsid w:val="005F7D0A"/>
    <w:rPr>
      <w:rFonts w:eastAsiaTheme="majorEastAsia" w:cstheme="majorBidi"/>
      <w:spacing w:val="-10"/>
      <w:kern w:val="28"/>
      <w:sz w:val="40"/>
      <w:szCs w:val="56"/>
    </w:rPr>
  </w:style>
  <w:style w:type="character" w:customStyle="1" w:styleId="Nagwek2Znak">
    <w:name w:val="Nagłówek 2 Znak"/>
    <w:basedOn w:val="Domylnaczcionkaakapitu"/>
    <w:link w:val="Nagwek2"/>
    <w:uiPriority w:val="9"/>
    <w:rsid w:val="005F7D0A"/>
    <w:rPr>
      <w:rFonts w:eastAsiaTheme="majorEastAsia" w:cstheme="majorBidi"/>
      <w:b/>
      <w:sz w:val="21"/>
      <w:szCs w:val="26"/>
    </w:rPr>
  </w:style>
  <w:style w:type="character" w:customStyle="1" w:styleId="Nagwek3Znak">
    <w:name w:val="Nagłówek 3 Znak"/>
    <w:basedOn w:val="Domylnaczcionkaakapitu"/>
    <w:link w:val="Nagwek3"/>
    <w:uiPriority w:val="9"/>
    <w:rsid w:val="005F7D0A"/>
    <w:rPr>
      <w:rFonts w:eastAsiaTheme="majorEastAsia" w:cstheme="majorBidi"/>
      <w:sz w:val="21"/>
      <w:szCs w:val="24"/>
    </w:rPr>
  </w:style>
  <w:style w:type="character" w:customStyle="1" w:styleId="Nagwek5Znak">
    <w:name w:val="Nagłówek 5 Znak"/>
    <w:basedOn w:val="Domylnaczcionkaakapitu"/>
    <w:link w:val="Nagwek5"/>
    <w:uiPriority w:val="9"/>
    <w:rsid w:val="005F7D0A"/>
    <w:rPr>
      <w:rFonts w:eastAsiaTheme="majorEastAsia" w:cstheme="majorBidi"/>
      <w:sz w:val="21"/>
    </w:rPr>
  </w:style>
  <w:style w:type="character" w:customStyle="1" w:styleId="Nagwek6Znak">
    <w:name w:val="Nagłówek 6 Znak"/>
    <w:basedOn w:val="Domylnaczcionkaakapitu"/>
    <w:link w:val="Nagwek6"/>
    <w:uiPriority w:val="9"/>
    <w:semiHidden/>
    <w:rsid w:val="005F7D0A"/>
    <w:rPr>
      <w:rFonts w:asciiTheme="majorHAnsi" w:eastAsiaTheme="majorEastAsia" w:hAnsiTheme="majorHAnsi" w:cstheme="majorBidi"/>
      <w:color w:val="1F3763" w:themeColor="accent1" w:themeShade="7F"/>
      <w:sz w:val="21"/>
    </w:rPr>
  </w:style>
  <w:style w:type="character" w:customStyle="1" w:styleId="Nagwek7Znak">
    <w:name w:val="Nagłówek 7 Znak"/>
    <w:basedOn w:val="Domylnaczcionkaakapitu"/>
    <w:link w:val="Nagwek7"/>
    <w:uiPriority w:val="9"/>
    <w:semiHidden/>
    <w:rsid w:val="005F7D0A"/>
    <w:rPr>
      <w:rFonts w:asciiTheme="majorHAnsi" w:eastAsiaTheme="majorEastAsia" w:hAnsiTheme="majorHAnsi" w:cstheme="majorBidi"/>
      <w:i/>
      <w:iCs/>
      <w:color w:val="1F3763" w:themeColor="accent1" w:themeShade="7F"/>
      <w:sz w:val="21"/>
    </w:rPr>
  </w:style>
  <w:style w:type="character" w:customStyle="1" w:styleId="Nagwek8Znak">
    <w:name w:val="Nagłówek 8 Znak"/>
    <w:basedOn w:val="Domylnaczcionkaakapitu"/>
    <w:link w:val="Nagwek8"/>
    <w:uiPriority w:val="9"/>
    <w:semiHidden/>
    <w:rsid w:val="005F7D0A"/>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5F7D0A"/>
    <w:rPr>
      <w:rFonts w:asciiTheme="majorHAnsi" w:eastAsiaTheme="majorEastAsia" w:hAnsiTheme="majorHAnsi" w:cstheme="majorBidi"/>
      <w:i/>
      <w:iCs/>
      <w:color w:val="272727" w:themeColor="text1" w:themeTint="D8"/>
      <w:sz w:val="21"/>
      <w:szCs w:val="21"/>
    </w:rPr>
  </w:style>
  <w:style w:type="character" w:customStyle="1" w:styleId="Nagwek4Znak">
    <w:name w:val="Nagłówek 4 Znak"/>
    <w:basedOn w:val="Domylnaczcionkaakapitu"/>
    <w:link w:val="Nagwek4"/>
    <w:uiPriority w:val="9"/>
    <w:rsid w:val="005F7D0A"/>
    <w:rPr>
      <w:rFonts w:eastAsiaTheme="majorEastAsia" w:cstheme="majorBidi"/>
      <w:i/>
      <w:iCs/>
      <w:sz w:val="21"/>
    </w:rPr>
  </w:style>
  <w:style w:type="paragraph" w:styleId="Akapitzlist">
    <w:name w:val="List Paragraph"/>
    <w:aliases w:val="Normal,BulletC,Obiekt,Wyliczanie,Akapit z listą31,Akapit z listą3,Numerowanie,Bullets,normalny tekst,normalny,Akapit z listą11,Kolorowa lista — akcent 11,spot_jks,본문1,WYPUNKTOWANIE Akapit z listą,Asia 2  Akapit z listą"/>
    <w:basedOn w:val="Normalny"/>
    <w:link w:val="AkapitzlistZnak"/>
    <w:uiPriority w:val="34"/>
    <w:qFormat/>
    <w:rsid w:val="00DE65A8"/>
    <w:pPr>
      <w:spacing w:line="240" w:lineRule="auto"/>
      <w:ind w:left="851" w:hanging="284"/>
      <w:contextualSpacing/>
    </w:pPr>
  </w:style>
  <w:style w:type="character" w:customStyle="1" w:styleId="AkapitzlistZnak">
    <w:name w:val="Akapit z listą Znak"/>
    <w:aliases w:val="Normal Znak,BulletC Znak,Obiekt Znak,Wyliczanie Znak,Akapit z listą31 Znak,Akapit z listą3 Znak,Numerowanie Znak,Bullets Znak,normalny tekst Znak,normalny Znak,Akapit z listą11 Znak,Kolorowa lista — akcent 11 Znak,spot_jks Znak"/>
    <w:basedOn w:val="Domylnaczcionkaakapitu"/>
    <w:link w:val="Akapitzlist"/>
    <w:uiPriority w:val="34"/>
    <w:qFormat/>
    <w:rsid w:val="00DE65A8"/>
    <w:rPr>
      <w:sz w:val="21"/>
    </w:rPr>
  </w:style>
  <w:style w:type="table" w:customStyle="1" w:styleId="Siatkatabelijasna1">
    <w:name w:val="Siatka tabeli — jasna1"/>
    <w:basedOn w:val="Standardowy"/>
    <w:uiPriority w:val="40"/>
    <w:rsid w:val="005E57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1">
    <w:name w:val="toc 1"/>
    <w:basedOn w:val="Normalny"/>
    <w:next w:val="Normalny"/>
    <w:autoRedefine/>
    <w:uiPriority w:val="39"/>
    <w:unhideWhenUsed/>
    <w:rsid w:val="002B33D2"/>
    <w:pPr>
      <w:tabs>
        <w:tab w:val="left" w:pos="630"/>
        <w:tab w:val="right" w:leader="dot" w:pos="9062"/>
      </w:tabs>
      <w:spacing w:after="40" w:line="360" w:lineRule="auto"/>
      <w:jc w:val="left"/>
    </w:pPr>
    <w:rPr>
      <w:b/>
    </w:rPr>
  </w:style>
  <w:style w:type="paragraph" w:styleId="Spistreci2">
    <w:name w:val="toc 2"/>
    <w:basedOn w:val="Normalny"/>
    <w:next w:val="Normalny"/>
    <w:autoRedefine/>
    <w:uiPriority w:val="39"/>
    <w:unhideWhenUsed/>
    <w:rsid w:val="00996048"/>
    <w:pPr>
      <w:spacing w:line="240" w:lineRule="auto"/>
      <w:ind w:left="210"/>
    </w:pPr>
  </w:style>
  <w:style w:type="character" w:styleId="Hipercze">
    <w:name w:val="Hyperlink"/>
    <w:basedOn w:val="Domylnaczcionkaakapitu"/>
    <w:uiPriority w:val="99"/>
    <w:unhideWhenUsed/>
    <w:rsid w:val="00A06207"/>
    <w:rPr>
      <w:color w:val="0563C1" w:themeColor="hyperlink"/>
      <w:u w:val="single"/>
    </w:rPr>
  </w:style>
  <w:style w:type="paragraph" w:styleId="Spistreci4">
    <w:name w:val="toc 4"/>
    <w:basedOn w:val="Normalny"/>
    <w:next w:val="Normalny"/>
    <w:autoRedefine/>
    <w:uiPriority w:val="39"/>
    <w:unhideWhenUsed/>
    <w:rsid w:val="002073A5"/>
    <w:pPr>
      <w:spacing w:after="100"/>
      <w:ind w:left="630"/>
    </w:pPr>
  </w:style>
  <w:style w:type="paragraph" w:styleId="Spistreci3">
    <w:name w:val="toc 3"/>
    <w:basedOn w:val="Normalny"/>
    <w:next w:val="Normalny"/>
    <w:autoRedefine/>
    <w:uiPriority w:val="39"/>
    <w:unhideWhenUsed/>
    <w:rsid w:val="00996048"/>
    <w:pPr>
      <w:spacing w:line="240" w:lineRule="auto"/>
      <w:ind w:left="420"/>
    </w:pPr>
  </w:style>
  <w:style w:type="paragraph" w:customStyle="1" w:styleId="Listanormy">
    <w:name w:val="Lista normy"/>
    <w:qFormat/>
    <w:rsid w:val="001C007C"/>
    <w:pPr>
      <w:widowControl w:val="0"/>
      <w:numPr>
        <w:numId w:val="5"/>
      </w:numPr>
      <w:tabs>
        <w:tab w:val="left" w:pos="2693"/>
      </w:tabs>
      <w:overflowPunct w:val="0"/>
      <w:autoSpaceDE w:val="0"/>
      <w:autoSpaceDN w:val="0"/>
      <w:adjustRightInd w:val="0"/>
      <w:spacing w:before="60" w:after="120" w:line="240" w:lineRule="auto"/>
      <w:jc w:val="both"/>
      <w:textAlignment w:val="baseline"/>
    </w:pPr>
    <w:rPr>
      <w:rFonts w:ascii="Times New Roman" w:eastAsia="Times New Roman" w:hAnsi="Times New Roman" w:cs="Times New Roman"/>
      <w:sz w:val="20"/>
      <w:szCs w:val="20"/>
      <w:lang w:eastAsia="pl-PL"/>
    </w:rPr>
  </w:style>
  <w:style w:type="paragraph" w:styleId="Spistreci5">
    <w:name w:val="toc 5"/>
    <w:basedOn w:val="Normalny"/>
    <w:next w:val="Normalny"/>
    <w:autoRedefine/>
    <w:uiPriority w:val="39"/>
    <w:unhideWhenUsed/>
    <w:rsid w:val="000B1496"/>
    <w:pPr>
      <w:spacing w:after="100"/>
      <w:ind w:left="880"/>
      <w:jc w:val="left"/>
    </w:pPr>
    <w:rPr>
      <w:rFonts w:eastAsiaTheme="minorEastAsia"/>
      <w:sz w:val="22"/>
      <w:lang w:eastAsia="pl-PL"/>
    </w:rPr>
  </w:style>
  <w:style w:type="paragraph" w:styleId="Spistreci6">
    <w:name w:val="toc 6"/>
    <w:basedOn w:val="Normalny"/>
    <w:next w:val="Normalny"/>
    <w:autoRedefine/>
    <w:uiPriority w:val="39"/>
    <w:unhideWhenUsed/>
    <w:rsid w:val="000B1496"/>
    <w:pPr>
      <w:spacing w:after="100"/>
      <w:ind w:left="1100"/>
      <w:jc w:val="left"/>
    </w:pPr>
    <w:rPr>
      <w:rFonts w:eastAsiaTheme="minorEastAsia"/>
      <w:sz w:val="22"/>
      <w:lang w:eastAsia="pl-PL"/>
    </w:rPr>
  </w:style>
  <w:style w:type="paragraph" w:styleId="Spistreci7">
    <w:name w:val="toc 7"/>
    <w:basedOn w:val="Normalny"/>
    <w:next w:val="Normalny"/>
    <w:autoRedefine/>
    <w:uiPriority w:val="39"/>
    <w:unhideWhenUsed/>
    <w:rsid w:val="000B1496"/>
    <w:pPr>
      <w:spacing w:after="100"/>
      <w:ind w:left="1320"/>
      <w:jc w:val="left"/>
    </w:pPr>
    <w:rPr>
      <w:rFonts w:eastAsiaTheme="minorEastAsia"/>
      <w:sz w:val="22"/>
      <w:lang w:eastAsia="pl-PL"/>
    </w:rPr>
  </w:style>
  <w:style w:type="paragraph" w:styleId="Spistreci8">
    <w:name w:val="toc 8"/>
    <w:basedOn w:val="Normalny"/>
    <w:next w:val="Normalny"/>
    <w:autoRedefine/>
    <w:uiPriority w:val="39"/>
    <w:unhideWhenUsed/>
    <w:rsid w:val="000B1496"/>
    <w:pPr>
      <w:spacing w:after="100"/>
      <w:ind w:left="1540"/>
      <w:jc w:val="left"/>
    </w:pPr>
    <w:rPr>
      <w:rFonts w:eastAsiaTheme="minorEastAsia"/>
      <w:sz w:val="22"/>
      <w:lang w:eastAsia="pl-PL"/>
    </w:rPr>
  </w:style>
  <w:style w:type="paragraph" w:styleId="Spistreci9">
    <w:name w:val="toc 9"/>
    <w:basedOn w:val="Normalny"/>
    <w:next w:val="Normalny"/>
    <w:autoRedefine/>
    <w:uiPriority w:val="39"/>
    <w:unhideWhenUsed/>
    <w:rsid w:val="000B1496"/>
    <w:pPr>
      <w:spacing w:after="100"/>
      <w:ind w:left="1760"/>
      <w:jc w:val="left"/>
    </w:pPr>
    <w:rPr>
      <w:rFonts w:eastAsiaTheme="minorEastAsia"/>
      <w:sz w:val="22"/>
      <w:lang w:eastAsia="pl-PL"/>
    </w:rPr>
  </w:style>
  <w:style w:type="character" w:customStyle="1" w:styleId="Nierozpoznanawzmianka1">
    <w:name w:val="Nierozpoznana wzmianka1"/>
    <w:basedOn w:val="Domylnaczcionkaakapitu"/>
    <w:uiPriority w:val="99"/>
    <w:semiHidden/>
    <w:unhideWhenUsed/>
    <w:rsid w:val="000B1496"/>
    <w:rPr>
      <w:color w:val="605E5C"/>
      <w:shd w:val="clear" w:color="auto" w:fill="E1DFDD"/>
    </w:rPr>
  </w:style>
  <w:style w:type="paragraph" w:styleId="Tekstdymka">
    <w:name w:val="Balloon Text"/>
    <w:basedOn w:val="Normalny"/>
    <w:link w:val="TekstdymkaZnak"/>
    <w:uiPriority w:val="99"/>
    <w:semiHidden/>
    <w:unhideWhenUsed/>
    <w:rsid w:val="0008609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6090"/>
    <w:rPr>
      <w:rFonts w:ascii="Tahoma" w:hAnsi="Tahoma" w:cs="Tahoma"/>
      <w:sz w:val="16"/>
      <w:szCs w:val="16"/>
    </w:rPr>
  </w:style>
  <w:style w:type="character" w:customStyle="1" w:styleId="fontstyle01">
    <w:name w:val="fontstyle01"/>
    <w:basedOn w:val="Domylnaczcionkaakapitu"/>
    <w:rsid w:val="00920DB4"/>
    <w:rPr>
      <w:rFonts w:ascii="ArialMT" w:hAnsi="ArialMT" w:hint="default"/>
      <w:b w:val="0"/>
      <w:bCs w:val="0"/>
      <w:i w:val="0"/>
      <w:iCs w:val="0"/>
      <w:color w:val="000000"/>
      <w:sz w:val="22"/>
      <w:szCs w:val="22"/>
    </w:rPr>
  </w:style>
  <w:style w:type="character" w:customStyle="1" w:styleId="fontstyle21">
    <w:name w:val="fontstyle21"/>
    <w:basedOn w:val="Domylnaczcionkaakapitu"/>
    <w:rsid w:val="00920DB4"/>
    <w:rPr>
      <w:rFonts w:ascii="SymbolMT" w:hAnsi="SymbolMT" w:hint="default"/>
      <w:b w:val="0"/>
      <w:bCs w:val="0"/>
      <w:i w:val="0"/>
      <w:iCs w:val="0"/>
      <w:color w:val="000000"/>
      <w:sz w:val="22"/>
      <w:szCs w:val="22"/>
    </w:rPr>
  </w:style>
  <w:style w:type="character" w:customStyle="1" w:styleId="item-fieldname">
    <w:name w:val="item-fieldname"/>
    <w:basedOn w:val="Domylnaczcionkaakapitu"/>
    <w:rsid w:val="00BD63FE"/>
  </w:style>
  <w:style w:type="character" w:customStyle="1" w:styleId="item-fieldvalue">
    <w:name w:val="item-fieldvalue"/>
    <w:basedOn w:val="Domylnaczcionkaakapitu"/>
    <w:rsid w:val="00BD63FE"/>
  </w:style>
  <w:style w:type="paragraph" w:styleId="Tekstpodstawowy">
    <w:name w:val="Body Text"/>
    <w:basedOn w:val="Normalny"/>
    <w:link w:val="TekstpodstawowyZnak"/>
    <w:semiHidden/>
    <w:unhideWhenUsed/>
    <w:rsid w:val="00F159A0"/>
    <w:pPr>
      <w:spacing w:line="240" w:lineRule="auto"/>
      <w:jc w:val="left"/>
    </w:pPr>
    <w:rPr>
      <w:rFonts w:eastAsia="Times New Roman" w:cs="Times New Roman"/>
      <w:sz w:val="24"/>
      <w:szCs w:val="20"/>
      <w:lang w:eastAsia="pl-PL"/>
    </w:rPr>
  </w:style>
  <w:style w:type="character" w:customStyle="1" w:styleId="TekstpodstawowyZnak">
    <w:name w:val="Tekst podstawowy Znak"/>
    <w:basedOn w:val="Domylnaczcionkaakapitu"/>
    <w:link w:val="Tekstpodstawowy"/>
    <w:semiHidden/>
    <w:rsid w:val="00F159A0"/>
    <w:rPr>
      <w:rFonts w:ascii="Times New Roman" w:eastAsia="Times New Roman" w:hAnsi="Times New Roman" w:cs="Times New Roman"/>
      <w:sz w:val="24"/>
      <w:szCs w:val="20"/>
      <w:lang w:eastAsia="pl-PL"/>
    </w:rPr>
  </w:style>
  <w:style w:type="paragraph" w:styleId="NormalnyWeb">
    <w:name w:val="Normal (Web)"/>
    <w:basedOn w:val="Normalny"/>
    <w:uiPriority w:val="99"/>
    <w:semiHidden/>
    <w:unhideWhenUsed/>
    <w:rsid w:val="00F018DC"/>
    <w:pPr>
      <w:spacing w:before="100" w:beforeAutospacing="1" w:after="100" w:afterAutospacing="1" w:line="240" w:lineRule="auto"/>
      <w:jc w:val="left"/>
    </w:pPr>
    <w:rPr>
      <w:rFonts w:ascii="Calibri" w:hAnsi="Calibri" w:cs="Calibri"/>
      <w:sz w:val="22"/>
      <w:lang w:eastAsia="pl-PL"/>
    </w:rPr>
  </w:style>
  <w:style w:type="character" w:customStyle="1" w:styleId="TPRTekstZnak">
    <w:name w:val="TPR Tekst Znak"/>
    <w:basedOn w:val="Domylnaczcionkaakapitu"/>
    <w:link w:val="TPRTekst"/>
    <w:locked/>
    <w:rsid w:val="004A4E73"/>
    <w:rPr>
      <w:rFonts w:ascii="Tahoma" w:eastAsia="Calibri" w:hAnsi="Tahoma" w:cs="Times New Roman"/>
      <w:sz w:val="20"/>
    </w:rPr>
  </w:style>
  <w:style w:type="paragraph" w:customStyle="1" w:styleId="TPRTekst">
    <w:name w:val="TPR Tekst"/>
    <w:basedOn w:val="Normalny"/>
    <w:link w:val="TPRTekstZnak"/>
    <w:qFormat/>
    <w:rsid w:val="004A4E73"/>
    <w:pPr>
      <w:spacing w:before="120" w:after="120" w:line="240" w:lineRule="auto"/>
    </w:pPr>
    <w:rPr>
      <w:rFonts w:ascii="Tahoma" w:eastAsia="Calibri" w:hAnsi="Tahoma" w:cs="Times New Roman"/>
      <w:sz w:val="20"/>
    </w:rPr>
  </w:style>
  <w:style w:type="paragraph" w:customStyle="1" w:styleId="KROPKA">
    <w:name w:val="KROPKA"/>
    <w:basedOn w:val="Normalny"/>
    <w:uiPriority w:val="99"/>
    <w:rsid w:val="00C07708"/>
    <w:pPr>
      <w:numPr>
        <w:numId w:val="8"/>
      </w:numPr>
      <w:spacing w:before="60" w:after="200" w:line="276" w:lineRule="auto"/>
    </w:pPr>
    <w:rPr>
      <w:rFonts w:eastAsiaTheme="minorEastAsia"/>
      <w:sz w:val="24"/>
      <w:szCs w:val="24"/>
    </w:rPr>
  </w:style>
  <w:style w:type="paragraph" w:customStyle="1" w:styleId="NORMALNE">
    <w:name w:val="NORMALNE"/>
    <w:basedOn w:val="Normalny"/>
    <w:qFormat/>
    <w:rsid w:val="00C07708"/>
    <w:pPr>
      <w:spacing w:before="200" w:line="276" w:lineRule="auto"/>
      <w:ind w:left="680"/>
    </w:pPr>
    <w:rPr>
      <w:rFonts w:eastAsiaTheme="minorEastAsia"/>
      <w:sz w:val="24"/>
      <w:szCs w:val="24"/>
    </w:rPr>
  </w:style>
  <w:style w:type="table" w:styleId="Zwykatabela1">
    <w:name w:val="Plain Table 1"/>
    <w:basedOn w:val="Standardowy"/>
    <w:uiPriority w:val="41"/>
    <w:rsid w:val="0024137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Nierozpoznanawzmianka">
    <w:name w:val="Unresolved Mention"/>
    <w:basedOn w:val="Domylnaczcionkaakapitu"/>
    <w:uiPriority w:val="99"/>
    <w:semiHidden/>
    <w:unhideWhenUsed/>
    <w:rsid w:val="006E0931"/>
    <w:rPr>
      <w:color w:val="605E5C"/>
      <w:shd w:val="clear" w:color="auto" w:fill="E1DFDD"/>
    </w:rPr>
  </w:style>
  <w:style w:type="table" w:styleId="Siatkatabelijasna">
    <w:name w:val="Grid Table Light"/>
    <w:basedOn w:val="Standardowy"/>
    <w:uiPriority w:val="40"/>
    <w:rsid w:val="00F833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tion-enable-hover">
    <w:name w:val="notion-enable-hover"/>
    <w:basedOn w:val="Domylnaczcionkaakapitu"/>
    <w:rsid w:val="00400CDF"/>
  </w:style>
  <w:style w:type="paragraph" w:styleId="Tekstpodstawowywcity">
    <w:name w:val="Body Text Indent"/>
    <w:basedOn w:val="Normalny"/>
    <w:link w:val="TekstpodstawowywcityZnak"/>
    <w:uiPriority w:val="99"/>
    <w:semiHidden/>
    <w:unhideWhenUsed/>
    <w:rsid w:val="007D6281"/>
    <w:pPr>
      <w:spacing w:after="120"/>
      <w:ind w:left="283"/>
    </w:pPr>
  </w:style>
  <w:style w:type="character" w:customStyle="1" w:styleId="TekstpodstawowywcityZnak">
    <w:name w:val="Tekst podstawowy wcięty Znak"/>
    <w:basedOn w:val="Domylnaczcionkaakapitu"/>
    <w:link w:val="Tekstpodstawowywcity"/>
    <w:uiPriority w:val="99"/>
    <w:semiHidden/>
    <w:rsid w:val="007D6281"/>
    <w:rPr>
      <w:rFonts w:ascii="Times New Roman" w:hAnsi="Times New Roman"/>
      <w:sz w:val="21"/>
    </w:rPr>
  </w:style>
  <w:style w:type="paragraph" w:styleId="Tekstpodstawowywcity3">
    <w:name w:val="Body Text Indent 3"/>
    <w:basedOn w:val="Normalny"/>
    <w:link w:val="Tekstpodstawowywcity3Znak"/>
    <w:uiPriority w:val="99"/>
    <w:semiHidden/>
    <w:unhideWhenUsed/>
    <w:rsid w:val="004C1B8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C1B87"/>
    <w:rPr>
      <w:rFonts w:ascii="Times New Roman" w:hAnsi="Times New Roman"/>
      <w:sz w:val="16"/>
      <w:szCs w:val="16"/>
    </w:rPr>
  </w:style>
  <w:style w:type="paragraph" w:styleId="Zwykytekst">
    <w:name w:val="Plain Text"/>
    <w:basedOn w:val="Normalny"/>
    <w:link w:val="ZwykytekstZnak"/>
    <w:uiPriority w:val="99"/>
    <w:semiHidden/>
    <w:unhideWhenUsed/>
    <w:rsid w:val="00A4250D"/>
    <w:pPr>
      <w:spacing w:line="240" w:lineRule="auto"/>
    </w:pPr>
    <w:rPr>
      <w:rFonts w:ascii="Consolas" w:hAnsi="Consolas"/>
      <w:szCs w:val="21"/>
    </w:rPr>
  </w:style>
  <w:style w:type="character" w:customStyle="1" w:styleId="ZwykytekstZnak">
    <w:name w:val="Zwykły tekst Znak"/>
    <w:basedOn w:val="Domylnaczcionkaakapitu"/>
    <w:link w:val="Zwykytekst"/>
    <w:uiPriority w:val="99"/>
    <w:semiHidden/>
    <w:rsid w:val="00A4250D"/>
    <w:rPr>
      <w:rFonts w:ascii="Consolas" w:hAnsi="Consolas"/>
      <w:sz w:val="21"/>
      <w:szCs w:val="21"/>
    </w:rPr>
  </w:style>
  <w:style w:type="paragraph" w:styleId="Bezodstpw">
    <w:name w:val="No Spacing"/>
    <w:basedOn w:val="Akapitzlist"/>
    <w:qFormat/>
    <w:rsid w:val="00EB184D"/>
    <w:pPr>
      <w:suppressAutoHyphens/>
      <w:spacing w:after="120" w:line="276" w:lineRule="auto"/>
      <w:ind w:left="714" w:hanging="357"/>
      <w:contextualSpacing w:val="0"/>
    </w:pPr>
    <w:rPr>
      <w:rFonts w:ascii="Calibri" w:eastAsia="Calibri" w:hAnsi="Calibri" w:cs="Calibri"/>
      <w:b/>
      <w:i/>
      <w:sz w:val="22"/>
      <w:lang w:eastAsia="ar-SA"/>
    </w:rPr>
  </w:style>
  <w:style w:type="table" w:customStyle="1" w:styleId="Tabela-Siatka1">
    <w:name w:val="Tabela - Siatka1"/>
    <w:basedOn w:val="Standardowy"/>
    <w:next w:val="Tabela-Siatka"/>
    <w:uiPriority w:val="39"/>
    <w:rsid w:val="003C4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E064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1040646">
      <w:bodyDiv w:val="1"/>
      <w:marLeft w:val="0"/>
      <w:marRight w:val="0"/>
      <w:marTop w:val="0"/>
      <w:marBottom w:val="0"/>
      <w:divBdr>
        <w:top w:val="none" w:sz="0" w:space="0" w:color="auto"/>
        <w:left w:val="none" w:sz="0" w:space="0" w:color="auto"/>
        <w:bottom w:val="none" w:sz="0" w:space="0" w:color="auto"/>
        <w:right w:val="none" w:sz="0" w:space="0" w:color="auto"/>
      </w:divBdr>
    </w:div>
    <w:div w:id="715353193">
      <w:bodyDiv w:val="1"/>
      <w:marLeft w:val="0"/>
      <w:marRight w:val="0"/>
      <w:marTop w:val="0"/>
      <w:marBottom w:val="0"/>
      <w:divBdr>
        <w:top w:val="none" w:sz="0" w:space="0" w:color="auto"/>
        <w:left w:val="none" w:sz="0" w:space="0" w:color="auto"/>
        <w:bottom w:val="none" w:sz="0" w:space="0" w:color="auto"/>
        <w:right w:val="none" w:sz="0" w:space="0" w:color="auto"/>
      </w:divBdr>
    </w:div>
    <w:div w:id="988703305">
      <w:bodyDiv w:val="1"/>
      <w:marLeft w:val="0"/>
      <w:marRight w:val="0"/>
      <w:marTop w:val="0"/>
      <w:marBottom w:val="0"/>
      <w:divBdr>
        <w:top w:val="none" w:sz="0" w:space="0" w:color="auto"/>
        <w:left w:val="none" w:sz="0" w:space="0" w:color="auto"/>
        <w:bottom w:val="none" w:sz="0" w:space="0" w:color="auto"/>
        <w:right w:val="none" w:sz="0" w:space="0" w:color="auto"/>
      </w:divBdr>
    </w:div>
    <w:div w:id="1433207637">
      <w:bodyDiv w:val="1"/>
      <w:marLeft w:val="0"/>
      <w:marRight w:val="0"/>
      <w:marTop w:val="0"/>
      <w:marBottom w:val="0"/>
      <w:divBdr>
        <w:top w:val="none" w:sz="0" w:space="0" w:color="auto"/>
        <w:left w:val="none" w:sz="0" w:space="0" w:color="auto"/>
        <w:bottom w:val="none" w:sz="0" w:space="0" w:color="auto"/>
        <w:right w:val="none" w:sz="0" w:space="0" w:color="auto"/>
      </w:divBdr>
    </w:div>
    <w:div w:id="1493566419">
      <w:bodyDiv w:val="1"/>
      <w:marLeft w:val="0"/>
      <w:marRight w:val="0"/>
      <w:marTop w:val="0"/>
      <w:marBottom w:val="0"/>
      <w:divBdr>
        <w:top w:val="none" w:sz="0" w:space="0" w:color="auto"/>
        <w:left w:val="none" w:sz="0" w:space="0" w:color="auto"/>
        <w:bottom w:val="none" w:sz="0" w:space="0" w:color="auto"/>
        <w:right w:val="none" w:sz="0" w:space="0" w:color="auto"/>
      </w:divBdr>
    </w:div>
    <w:div w:id="1515530702">
      <w:bodyDiv w:val="1"/>
      <w:marLeft w:val="0"/>
      <w:marRight w:val="0"/>
      <w:marTop w:val="0"/>
      <w:marBottom w:val="0"/>
      <w:divBdr>
        <w:top w:val="none" w:sz="0" w:space="0" w:color="auto"/>
        <w:left w:val="none" w:sz="0" w:space="0" w:color="auto"/>
        <w:bottom w:val="none" w:sz="0" w:space="0" w:color="auto"/>
        <w:right w:val="none" w:sz="0" w:space="0" w:color="auto"/>
      </w:divBdr>
    </w:div>
    <w:div w:id="1687750223">
      <w:bodyDiv w:val="1"/>
      <w:marLeft w:val="0"/>
      <w:marRight w:val="0"/>
      <w:marTop w:val="0"/>
      <w:marBottom w:val="0"/>
      <w:divBdr>
        <w:top w:val="none" w:sz="0" w:space="0" w:color="auto"/>
        <w:left w:val="none" w:sz="0" w:space="0" w:color="auto"/>
        <w:bottom w:val="none" w:sz="0" w:space="0" w:color="auto"/>
        <w:right w:val="none" w:sz="0" w:space="0" w:color="auto"/>
      </w:divBdr>
    </w:div>
    <w:div w:id="1726878689">
      <w:bodyDiv w:val="1"/>
      <w:marLeft w:val="0"/>
      <w:marRight w:val="0"/>
      <w:marTop w:val="0"/>
      <w:marBottom w:val="0"/>
      <w:divBdr>
        <w:top w:val="none" w:sz="0" w:space="0" w:color="auto"/>
        <w:left w:val="none" w:sz="0" w:space="0" w:color="auto"/>
        <w:bottom w:val="none" w:sz="0" w:space="0" w:color="auto"/>
        <w:right w:val="none" w:sz="0" w:space="0" w:color="auto"/>
      </w:divBdr>
    </w:div>
    <w:div w:id="207122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WWW.IVBGROU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D3F9B-CD7C-4434-9876-709CF0495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15275</TotalTime>
  <Pages>7</Pages>
  <Words>1281</Words>
  <Characters>7688</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www.ivbgroup.pl</dc:creator>
  <cp:lastModifiedBy>Magdalena Czyż</cp:lastModifiedBy>
  <cp:revision>189</cp:revision>
  <cp:lastPrinted>2023-12-27T14:07:00Z</cp:lastPrinted>
  <dcterms:created xsi:type="dcterms:W3CDTF">2022-10-17T18:24:00Z</dcterms:created>
  <dcterms:modified xsi:type="dcterms:W3CDTF">2024-08-23T11:27:00Z</dcterms:modified>
</cp:coreProperties>
</file>