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52C72" w14:paraId="7FE44663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43A9522" w14:textId="77777777" w:rsidR="00352C72" w:rsidRDefault="004E7430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0678200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9709A8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736D4A02" w14:textId="77777777" w:rsidR="00352C72" w:rsidRDefault="004E743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8D8BFDB" wp14:editId="1E44FEAA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2D48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6E7EF50D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178BE205" w14:textId="77777777" w:rsidR="00352C72" w:rsidRDefault="004E7430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C6A9BAD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50E32F16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69246EB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4B77CBD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2E39308F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308A5E1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DD090F6" w14:textId="77777777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2556209C" w14:textId="13A1DFDD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</w:t>
      </w:r>
      <w:r w:rsidR="00861ECD" w:rsidRPr="00861ECD">
        <w:rPr>
          <w:rFonts w:asciiTheme="majorHAnsi" w:hAnsiTheme="majorHAnsi"/>
          <w:color w:val="000000" w:themeColor="text1"/>
          <w:sz w:val="24"/>
          <w:szCs w:val="24"/>
        </w:rPr>
        <w:t>Remont pokrycia dachowego budynk</w:t>
      </w:r>
      <w:r w:rsidR="00861ECD">
        <w:rPr>
          <w:rFonts w:asciiTheme="majorHAnsi" w:hAnsiTheme="majorHAnsi"/>
          <w:color w:val="000000" w:themeColor="text1"/>
          <w:sz w:val="24"/>
          <w:szCs w:val="24"/>
        </w:rPr>
        <w:t>ów</w:t>
      </w:r>
      <w:r w:rsidR="00861ECD" w:rsidRPr="00861ECD">
        <w:rPr>
          <w:rFonts w:asciiTheme="majorHAnsi" w:hAnsiTheme="majorHAnsi"/>
          <w:color w:val="000000" w:themeColor="text1"/>
          <w:sz w:val="24"/>
          <w:szCs w:val="24"/>
        </w:rPr>
        <w:t xml:space="preserve"> przy </w:t>
      </w:r>
      <w:r w:rsidR="00861ECD">
        <w:rPr>
          <w:rFonts w:asciiTheme="majorHAnsi" w:hAnsiTheme="majorHAnsi"/>
          <w:color w:val="000000" w:themeColor="text1"/>
          <w:sz w:val="24"/>
          <w:szCs w:val="24"/>
        </w:rPr>
        <w:t>Placu Wolności 24 i 25</w:t>
      </w:r>
      <w:r w:rsidR="00861ECD" w:rsidRPr="00861ECD">
        <w:rPr>
          <w:rFonts w:asciiTheme="majorHAnsi" w:hAnsiTheme="majorHAnsi"/>
          <w:color w:val="000000" w:themeColor="text1"/>
          <w:sz w:val="24"/>
          <w:szCs w:val="24"/>
        </w:rPr>
        <w:t xml:space="preserve"> w Lubawce</w:t>
      </w:r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742DC215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A7B8F6D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139FC6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893B60E" w14:textId="6B729800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155812">
        <w:rPr>
          <w:rFonts w:ascii="Cambria" w:hAnsi="Cambria"/>
          <w:i/>
          <w:snapToGrid w:val="0"/>
          <w:color w:val="000000" w:themeColor="text1"/>
          <w:sz w:val="22"/>
          <w:szCs w:val="22"/>
        </w:rPr>
        <w:t>Prawo Zamówień Publicznych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(t.j. Dz. U. 2024 r, poz. 1320 z późń. zm.) na podstawie art. 2 ust. 1 pkt 1 tej ustawy – przewidywana wartość zamówienia nie przekracza kwoty 130 000 zł.</w:t>
      </w:r>
    </w:p>
    <w:p w14:paraId="55BC265A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E1840DC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737CFC8E" w14:textId="23CAA549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robót budowlanych – </w:t>
      </w:r>
      <w:r w:rsidR="00861ECD" w:rsidRPr="00861ECD">
        <w:rPr>
          <w:rFonts w:ascii="Cambria" w:hAnsi="Cambria"/>
          <w:snapToGrid w:val="0"/>
          <w:color w:val="000000" w:themeColor="text1"/>
          <w:sz w:val="22"/>
          <w:szCs w:val="22"/>
        </w:rPr>
        <w:t>remont pokrycia dachowego budynk</w:t>
      </w:r>
      <w:r w:rsidR="00861ECD">
        <w:rPr>
          <w:rFonts w:ascii="Cambria" w:hAnsi="Cambria"/>
          <w:snapToGrid w:val="0"/>
          <w:color w:val="000000" w:themeColor="text1"/>
          <w:sz w:val="22"/>
          <w:szCs w:val="22"/>
        </w:rPr>
        <w:t>ów</w:t>
      </w:r>
      <w:r w:rsidR="00861ECD" w:rsidRPr="00861ECD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mieszkaln</w:t>
      </w:r>
      <w:r w:rsidR="00861ECD">
        <w:rPr>
          <w:rFonts w:ascii="Cambria" w:hAnsi="Cambria"/>
          <w:snapToGrid w:val="0"/>
          <w:color w:val="000000" w:themeColor="text1"/>
          <w:sz w:val="22"/>
          <w:szCs w:val="22"/>
        </w:rPr>
        <w:t>ych</w:t>
      </w:r>
      <w:r w:rsidR="00861ECD" w:rsidRPr="00861ECD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przy </w:t>
      </w:r>
      <w:r w:rsidR="00861ECD">
        <w:rPr>
          <w:rFonts w:ascii="Cambria" w:hAnsi="Cambria"/>
          <w:snapToGrid w:val="0"/>
          <w:color w:val="000000" w:themeColor="text1"/>
          <w:sz w:val="22"/>
          <w:szCs w:val="22"/>
        </w:rPr>
        <w:t>Placu Wolności 24 i 25</w:t>
      </w:r>
      <w:r w:rsidR="00861ECD" w:rsidRPr="00861ECD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w Lubawce.</w:t>
      </w:r>
    </w:p>
    <w:p w14:paraId="1CF1BC1D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Przedmiar robót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stanowi </w:t>
      </w:r>
      <w:r w:rsidRPr="00155812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4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do niniejszego zapytania.</w:t>
      </w:r>
    </w:p>
    <w:p w14:paraId="00CA6700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Obowiązującym wynagrodzeniem będzie wynagrodzenie </w:t>
      </w:r>
      <w:r w:rsidRPr="00155812">
        <w:rPr>
          <w:rFonts w:ascii="Cambria" w:hAnsi="Cambria" w:cs="Arial"/>
          <w:color w:val="000000" w:themeColor="text1"/>
          <w:sz w:val="22"/>
          <w:szCs w:val="22"/>
          <w:u w:val="single"/>
        </w:rPr>
        <w:t>ryczałtowe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6FDE22E5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37ED985D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Przed złożeniem oferty Zamawiający zaleca przeprowadzenie wizji lokalnej na budynku objętym przedmiotem zamówienia.</w:t>
      </w:r>
    </w:p>
    <w:p w14:paraId="30FAFFD4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28352BE7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1AE20620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45E645BC" w14:textId="02128E90" w:rsidR="00861ECD" w:rsidRDefault="004E7430" w:rsidP="00861ECD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do dnia </w:t>
      </w:r>
      <w:r w:rsidR="00861ECD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31.07</w:t>
      </w:r>
      <w:r w:rsidR="00FE2679"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r</w:t>
      </w:r>
    </w:p>
    <w:p w14:paraId="6E658061" w14:textId="550BA37A" w:rsidR="00861ECD" w:rsidRPr="00861ECD" w:rsidRDefault="00861ECD" w:rsidP="00861ECD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 w:rsidRPr="00861ECD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Rozpoczęcie prac nie wcześniej niż w miesiącu </w:t>
      </w:r>
      <w:r w:rsidRPr="00861ECD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kwietniu</w:t>
      </w:r>
      <w:r w:rsidRPr="00861ECD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202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5</w:t>
      </w:r>
      <w:r w:rsidRPr="00861ECD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r.</w:t>
      </w:r>
    </w:p>
    <w:p w14:paraId="7C17B072" w14:textId="77777777" w:rsidR="00352C72" w:rsidRPr="0015581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33D90D1C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8D8C337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1EC5D8DE" w14:textId="77777777" w:rsidR="00352C72" w:rsidRPr="00155812" w:rsidRDefault="004E743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 brutto.</w:t>
      </w:r>
    </w:p>
    <w:p w14:paraId="271D85D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Jeżeli w postępowaniu nie będzie można dokonać wyboru oferty najkorzystniejszej ze względu na to, że zostały złożone oferty o takiej samej cenie, Zamawiający wezwie Wykonawców, którzy </w:t>
      </w:r>
      <w:r w:rsidRPr="00155812">
        <w:rPr>
          <w:rFonts w:ascii="Cambria" w:hAnsi="Cambria"/>
          <w:color w:val="000000" w:themeColor="text1"/>
          <w:sz w:val="22"/>
          <w:szCs w:val="22"/>
        </w:rPr>
        <w:lastRenderedPageBreak/>
        <w:t>złożyli te oferty, do złożenia w terminie określonym przez Zamawiającego ofert dodatkowych. Wykonawcy, składając oferty dodatkowe, nie mogą zaoferować cen wyższych niż zaoferowane w złożonych ofertach.</w:t>
      </w:r>
    </w:p>
    <w:p w14:paraId="32A4E7C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7B5D2A4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402C4707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7DADB1F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0B91CD3E" w14:textId="77777777" w:rsidR="00352C72" w:rsidRPr="00155812" w:rsidRDefault="004E7430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737B7C17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35483E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3C541C97" w14:textId="77777777" w:rsidR="00352C72" w:rsidRPr="00155812" w:rsidRDefault="004E7430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O udzielenie zamówienia mogą się ubiegać Wykonawcy, którzy:</w:t>
      </w:r>
    </w:p>
    <w:p w14:paraId="01D99C22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14477E93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wiedzę i doświadczenie,</w:t>
      </w:r>
    </w:p>
    <w:p w14:paraId="15CF860E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5556777D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455C26AD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7B4488D8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oświadczenie wykonawcy o spełnianiu warunków udziału oraz o niepodleganiu wykluczeniu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>,</w:t>
      </w:r>
    </w:p>
    <w:p w14:paraId="0F42CA0C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3,</w:t>
      </w:r>
    </w:p>
    <w:p w14:paraId="104DE057" w14:textId="6A9EBDB6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kosztorys ofertowy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, sporządzony w oparciu o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 nr 4.</w:t>
      </w:r>
    </w:p>
    <w:p w14:paraId="698D90B9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 </w:t>
      </w:r>
    </w:p>
    <w:p w14:paraId="76F5F507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4E154819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17BD022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25EC7528" w14:textId="77777777" w:rsidR="00352C72" w:rsidRPr="00155812" w:rsidRDefault="004E7430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7B5739F9" w14:textId="77777777" w:rsidR="00352C72" w:rsidRPr="00155812" w:rsidRDefault="004E7430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hyperlink r:id="rId11" w:history="1">
        <w:r w:rsidRPr="00155812">
          <w:rPr>
            <w:rStyle w:val="Hipercze"/>
            <w:rFonts w:ascii="Cambria" w:hAnsi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C57F95F" w14:textId="425BDDD8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Termin składania ofert upływa dnia: </w:t>
      </w:r>
      <w:r w:rsidR="001713EB">
        <w:rPr>
          <w:rFonts w:ascii="Cambria" w:hAnsi="Cambria"/>
          <w:b/>
          <w:color w:val="000000" w:themeColor="text1"/>
          <w:sz w:val="22"/>
          <w:szCs w:val="22"/>
        </w:rPr>
        <w:t>07.03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 xml:space="preserve"> r,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>do godziny 9:00</w:t>
      </w:r>
      <w:r w:rsidRPr="00155812">
        <w:rPr>
          <w:rFonts w:ascii="Cambria" w:hAnsi="Cambria"/>
          <w:color w:val="000000" w:themeColor="text1"/>
          <w:sz w:val="22"/>
          <w:szCs w:val="22"/>
        </w:rPr>
        <w:t>.</w:t>
      </w:r>
    </w:p>
    <w:p w14:paraId="36068B5A" w14:textId="77777777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Uprawniony do kontaktów z Wykonawcami: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341CCD5E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maciej.kosal@zgm.lubawka.eu</w:t>
        </w:r>
      </w:hyperlink>
    </w:p>
    <w:p w14:paraId="4FFF688A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 sprawie procedury: Edyta Guguł 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edyta.gugul@zgm.lubawka.eu</w:t>
        </w:r>
      </w:hyperlink>
    </w:p>
    <w:p w14:paraId="128472FC" w14:textId="77777777" w:rsidR="004E7430" w:rsidRDefault="004E74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0ED0F53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lastRenderedPageBreak/>
        <w:t>7. Postanowienia końcowe</w:t>
      </w:r>
    </w:p>
    <w:p w14:paraId="6171C408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647A61C9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46065807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color w:val="000000" w:themeColor="text1"/>
          <w:sz w:val="22"/>
          <w:szCs w:val="22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4F08E0C0" w14:textId="77777777" w:rsidR="00352C72" w:rsidRPr="00155812" w:rsidRDefault="004E7430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Wykonawca będzie związany złożoną ofertą przez okres 60 dni. Bieg terminu związania ofertą rozpoczyna się wraz z upływem terminu składania ofert.</w:t>
      </w:r>
    </w:p>
    <w:p w14:paraId="22A3056F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1C9EF8E8" w14:textId="77777777" w:rsidR="00352C72" w:rsidRPr="00155812" w:rsidRDefault="004E74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9BFA15E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679E58C1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40BFDA80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B2E3A0B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przedmiar prac</w:t>
      </w:r>
    </w:p>
    <w:p w14:paraId="57756DCB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4F01EE9F" w14:textId="39105C79" w:rsidR="00352C72" w:rsidRPr="00155812" w:rsidRDefault="004E7430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Lubawka, dnia </w:t>
      </w:r>
      <w:r w:rsidR="001713EB">
        <w:rPr>
          <w:rFonts w:ascii="Cambria" w:hAnsi="Cambria"/>
          <w:snapToGrid w:val="0"/>
          <w:color w:val="000000" w:themeColor="text1"/>
          <w:sz w:val="22"/>
          <w:szCs w:val="22"/>
        </w:rPr>
        <w:t>28</w:t>
      </w:r>
      <w:r w:rsidR="008B6111"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.02.2025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r</w:t>
      </w:r>
    </w:p>
    <w:p w14:paraId="182C167E" w14:textId="77777777" w:rsidR="00352C72" w:rsidRDefault="00352C72">
      <w:pPr>
        <w:rPr>
          <w:rFonts w:ascii="Cambria" w:hAnsi="Cambria"/>
          <w:color w:val="000000" w:themeColor="text1"/>
          <w:sz w:val="22"/>
          <w:szCs w:val="22"/>
        </w:rPr>
      </w:pPr>
    </w:p>
    <w:p w14:paraId="56066AA5" w14:textId="77777777" w:rsidR="00533C81" w:rsidRPr="00155812" w:rsidRDefault="00533C81">
      <w:pPr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2C72" w:rsidRPr="00155812" w14:paraId="7F7AE7A8" w14:textId="77777777">
        <w:tc>
          <w:tcPr>
            <w:tcW w:w="4889" w:type="dxa"/>
          </w:tcPr>
          <w:p w14:paraId="6E67933F" w14:textId="77777777" w:rsidR="00352C72" w:rsidRPr="00155812" w:rsidRDefault="00352C7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688CFED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199D6A47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4702DB97" w14:textId="77777777" w:rsidR="00352C72" w:rsidRPr="00155812" w:rsidRDefault="00352C72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3AF19BA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916183C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p w14:paraId="4FAC878B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sectPr w:rsidR="00352C72" w:rsidRPr="0015581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AFC6" w14:textId="77777777" w:rsidR="004E7430" w:rsidRDefault="004E7430">
      <w:r>
        <w:separator/>
      </w:r>
    </w:p>
  </w:endnote>
  <w:endnote w:type="continuationSeparator" w:id="0">
    <w:p w14:paraId="1AE06108" w14:textId="77777777" w:rsidR="004E7430" w:rsidRDefault="004E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2120163" w14:textId="77777777" w:rsidR="00352C72" w:rsidRDefault="004E74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CBE578" w14:textId="77777777" w:rsidR="00352C72" w:rsidRDefault="0035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4BEB" w14:textId="77777777" w:rsidR="004E7430" w:rsidRDefault="004E7430">
      <w:r>
        <w:separator/>
      </w:r>
    </w:p>
  </w:footnote>
  <w:footnote w:type="continuationSeparator" w:id="0">
    <w:p w14:paraId="3F4F6E7C" w14:textId="77777777" w:rsidR="004E7430" w:rsidRDefault="004E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9563">
    <w:abstractNumId w:val="0"/>
  </w:num>
  <w:num w:numId="2" w16cid:durableId="1599675877">
    <w:abstractNumId w:val="5"/>
  </w:num>
  <w:num w:numId="3" w16cid:durableId="1880782737">
    <w:abstractNumId w:val="3"/>
  </w:num>
  <w:num w:numId="4" w16cid:durableId="1555896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59463">
    <w:abstractNumId w:val="7"/>
  </w:num>
  <w:num w:numId="6" w16cid:durableId="1339120197">
    <w:abstractNumId w:val="2"/>
  </w:num>
  <w:num w:numId="7" w16cid:durableId="120921262">
    <w:abstractNumId w:val="1"/>
  </w:num>
  <w:num w:numId="8" w16cid:durableId="631322752">
    <w:abstractNumId w:val="4"/>
  </w:num>
  <w:num w:numId="9" w16cid:durableId="1701853631">
    <w:abstractNumId w:val="8"/>
  </w:num>
  <w:num w:numId="10" w16cid:durableId="184393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812"/>
    <w:rsid w:val="00155CA9"/>
    <w:rsid w:val="001713EB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579D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3D43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0C1B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3C81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553D3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61ECD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6111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170D"/>
    <w:rsid w:val="00B64CC1"/>
    <w:rsid w:val="00B652A8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D79BF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9A2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2679"/>
    <w:rsid w:val="00FE546F"/>
    <w:rsid w:val="00FF0B1E"/>
    <w:rsid w:val="00FF3F4F"/>
    <w:rsid w:val="085D307E"/>
    <w:rsid w:val="0D482F3D"/>
    <w:rsid w:val="10AB3866"/>
    <w:rsid w:val="1BE44CF7"/>
    <w:rsid w:val="27A24E02"/>
    <w:rsid w:val="2ABF1FF9"/>
    <w:rsid w:val="2CDA026E"/>
    <w:rsid w:val="341E62E5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F827"/>
  <w15:docId w15:val="{011910B6-FA3A-4C90-861F-786906A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317</cp:revision>
  <cp:lastPrinted>2019-02-14T08:39:00Z</cp:lastPrinted>
  <dcterms:created xsi:type="dcterms:W3CDTF">2019-02-11T19:01:00Z</dcterms:created>
  <dcterms:modified xsi:type="dcterms:W3CDTF">2025-02-28T08:05:00Z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