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8B" w:rsidRPr="006D228B" w:rsidRDefault="006D228B" w:rsidP="006D228B">
      <w:pPr>
        <w:spacing w:before="100" w:beforeAutospacing="1" w:after="24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Załącznik nr 7 dnia 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…………….., dnia …………….</w:t>
      </w:r>
    </w:p>
    <w:p w:rsidR="006D228B" w:rsidRDefault="006D228B" w:rsidP="006D228B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6D228B" w:rsidRDefault="006D228B" w:rsidP="006D228B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Pieczęć nagłówkowa Inwestora</w:t>
      </w:r>
    </w:p>
    <w:p w:rsidR="006D228B" w:rsidRPr="009D57F1" w:rsidRDefault="00D170C6" w:rsidP="006D228B">
      <w:pPr>
        <w:spacing w:before="100" w:beforeAutospacing="1" w:after="240" w:line="240" w:lineRule="auto"/>
        <w:jc w:val="center"/>
        <w:rPr>
          <w:rFonts w:ascii="Helvetica, sans-serif" w:eastAsiaTheme="minorEastAsia" w:hAnsi="Helvetica, sans-serif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lang w:eastAsia="pl-PL"/>
        </w:rPr>
        <w:t>ARKUSZ EFEKTÓW</w:t>
      </w:r>
      <w:r w:rsidR="006D228B" w:rsidRPr="006D228B">
        <w:rPr>
          <w:rFonts w:ascii="Times New Roman" w:eastAsiaTheme="minorEastAsia" w:hAnsi="Times New Roman" w:cs="Times New Roman"/>
          <w:b/>
          <w:bCs/>
          <w:lang w:eastAsia="pl-PL"/>
        </w:rPr>
        <w:t xml:space="preserve"> GOSPODARCZYCH</w:t>
      </w:r>
      <w:r w:rsidR="009D57F1">
        <w:rPr>
          <w:rFonts w:ascii="Helvetica, sans-serif" w:eastAsiaTheme="minorEastAsia" w:hAnsi="Helvetica, sans-serif" w:cs="Times New Roman"/>
          <w:b/>
          <w:bCs/>
          <w:lang w:eastAsia="pl-PL"/>
        </w:rPr>
        <w:t xml:space="preserve"> </w:t>
      </w:r>
    </w:p>
    <w:p w:rsidR="009D57F1" w:rsidRDefault="006D228B" w:rsidP="009D57F1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Dla zadania inwestycyjnego Nr</w:t>
      </w:r>
      <w:r w:rsidR="009D57F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  , 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o nazwie</w:t>
      </w:r>
      <w:r w:rsidR="009D57F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…………………………………………………………………………………………………………………..………...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</w:p>
    <w:p w:rsidR="006D228B" w:rsidRPr="006D228B" w:rsidRDefault="009D57F1" w:rsidP="00C2230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Miejsce użytkowania: ………………………………………………………………………………………………..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Nr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umowy ……………………………………………………… 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Nr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ID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706"/>
        <w:gridCol w:w="1197"/>
        <w:gridCol w:w="1930"/>
        <w:gridCol w:w="1223"/>
        <w:gridCol w:w="768"/>
        <w:gridCol w:w="1186"/>
        <w:gridCol w:w="1148"/>
        <w:gridCol w:w="1148"/>
        <w:gridCol w:w="768"/>
        <w:gridCol w:w="877"/>
        <w:gridCol w:w="1343"/>
      </w:tblGrid>
      <w:tr w:rsidR="006D6C33" w:rsidRPr="006D228B" w:rsidTr="009D57F1">
        <w:trPr>
          <w:trHeight w:val="165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Wyszczególnienie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środka trwałego nowego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(efekt gospodarczy)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lub ulepszanego (zgodnie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ewidencją RZI)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>Służba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Podstawa sporządzenia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końcowego arkusza efekt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ów gospodarczych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Wyszczególnienie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nakładów 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związane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wyposażeniem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Numeracja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JIM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zgodna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ogólnopolską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bazą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WYPOSAŻENIE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budynku/budowli/odrębnego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środka trwałego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Bezpośrednie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nakłady na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wyposażenie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budynku/obiektu (w zł.)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Wartość brutto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poniesionych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nakładów na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nowy lub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ulepszony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środek trwały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(w zł)</w:t>
            </w:r>
          </w:p>
        </w:tc>
      </w:tr>
      <w:tr w:rsidR="006D6C33" w:rsidRPr="006D228B" w:rsidTr="009D57F1">
        <w:trPr>
          <w:trHeight w:val="27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8</w:t>
            </w:r>
          </w:p>
        </w:tc>
      </w:tr>
      <w:tr w:rsidR="006D6C33" w:rsidRPr="006D228B" w:rsidTr="00D96FF2">
        <w:trPr>
          <w:trHeight w:val="5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Decyzja o pozwoleniu na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użytkowanie 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o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Nr 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…….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z dnia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wydana przez</w:t>
            </w:r>
          </w:p>
          <w:p w:rsidR="00C2230F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………………………….……….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lub Decyzja o pozwoleniu na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budowę Nr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.... z dnia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wydana przez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…………………..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lub Protokół odbioru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końcowego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…………………</w:t>
            </w:r>
          </w:p>
          <w:p w:rsidR="00C2230F" w:rsidRPr="006D228B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………………………………….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48"/>
        </w:trPr>
        <w:tc>
          <w:tcPr>
            <w:tcW w:w="0" w:type="auto"/>
            <w:vMerge w:val="restart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before="100" w:beforeAutospacing="1" w:after="240" w:line="256" w:lineRule="auto"/>
              <w:rPr>
                <w:rFonts w:ascii="Helvetica, sans-serif" w:eastAsiaTheme="minorEastAsia" w:hAnsi="Helvetica, sans-serif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47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before="100" w:beforeAutospacing="1" w:after="240" w:line="256" w:lineRule="auto"/>
              <w:rPr>
                <w:rFonts w:ascii="Helvetica, sans-serif" w:eastAsiaTheme="minorEastAsia" w:hAnsi="Helvetica, sans-serif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B7387C">
            <w:pPr>
              <w:spacing w:before="100" w:beforeAutospacing="1" w:after="0" w:line="256" w:lineRule="auto"/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Ogółem wartość brutto zadania inwestycyjnego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87C" w:rsidRPr="006D6C33" w:rsidRDefault="00B7387C" w:rsidP="00B738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Stopa </w:t>
            </w:r>
            <w:r w:rsidRPr="006D6C33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% 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umorzenia</w:t>
            </w:r>
          </w:p>
          <w:p w:rsidR="00B7387C" w:rsidRPr="006D228B" w:rsidRDefault="00B7387C" w:rsidP="006D6C33">
            <w:pPr>
              <w:spacing w:before="240" w:after="0" w:line="256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……………………..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87C" w:rsidRPr="006D6C33" w:rsidRDefault="00B7387C" w:rsidP="006D228B">
            <w:pPr>
              <w:spacing w:before="100" w:beforeAutospacing="1" w:after="24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6C33" w:rsidRDefault="00B7387C" w:rsidP="00B738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Symbol klasyfikacji rodzajowej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ś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rodka trwałego................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..............</w:t>
            </w:r>
            <w:r w:rsid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..........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6C33" w:rsidRDefault="006D6C33" w:rsidP="006D6C33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Ilość załączników …………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228B" w:rsidRDefault="00B7387C" w:rsidP="006D228B">
            <w:pPr>
              <w:spacing w:before="100" w:beforeAutospacing="1" w:after="24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228B" w:rsidRDefault="006D6C33" w:rsidP="006D6C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Sprawdzający prac. PGK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…………………………..</w:t>
            </w:r>
          </w:p>
        </w:tc>
      </w:tr>
    </w:tbl>
    <w:p w:rsidR="00FE4AEC" w:rsidRPr="00967EE3" w:rsidRDefault="00FE4AEC" w:rsidP="00967EE3">
      <w:pPr>
        <w:spacing w:after="0"/>
        <w:rPr>
          <w:sz w:val="12"/>
          <w:szCs w:val="12"/>
        </w:rPr>
      </w:pPr>
      <w:bookmarkStart w:id="0" w:name="_GoBack"/>
      <w:bookmarkEnd w:id="0"/>
    </w:p>
    <w:p w:rsidR="006D6C33" w:rsidRDefault="006D6C33" w:rsidP="00967EE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6D6C33">
        <w:rPr>
          <w:rFonts w:ascii="Times New Roman" w:hAnsi="Times New Roman" w:cs="Times New Roman"/>
          <w:sz w:val="20"/>
          <w:szCs w:val="20"/>
        </w:rPr>
        <w:t>Sporządził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Administrator: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Szef WIB: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Główny Księgowy RZI:</w:t>
      </w:r>
    </w:p>
    <w:p w:rsidR="00967EE3" w:rsidRDefault="00967EE3" w:rsidP="00F4680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46807" w:rsidRDefault="006D6C33" w:rsidP="00F4680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……………………………</w:t>
      </w:r>
      <w:r>
        <w:rPr>
          <w:rFonts w:ascii="Times New Roman" w:hAnsi="Times New Roman" w:cs="Times New Roman"/>
          <w:sz w:val="20"/>
          <w:szCs w:val="20"/>
        </w:rPr>
        <w:tab/>
        <w:t xml:space="preserve">    ………………………………………</w:t>
      </w:r>
    </w:p>
    <w:p w:rsidR="006D6C33" w:rsidRPr="00F46807" w:rsidRDefault="00F46807" w:rsidP="00F4680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Pr="00F46807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OBJAŚNIENIA DO ARKUSZA EFEKTÓW GOSPODARCZYCH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3003"/>
        <w:gridCol w:w="9011"/>
      </w:tblGrid>
      <w:tr w:rsidR="00F46807" w:rsidTr="00F46807">
        <w:tc>
          <w:tcPr>
            <w:tcW w:w="1980" w:type="dxa"/>
          </w:tcPr>
          <w:p w:rsidR="00F46807" w:rsidRPr="00F46807" w:rsidRDefault="00F46807" w:rsidP="00F46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1</w:t>
            </w:r>
          </w:p>
        </w:tc>
        <w:tc>
          <w:tcPr>
            <w:tcW w:w="12014" w:type="dxa"/>
            <w:gridSpan w:val="2"/>
          </w:tcPr>
          <w:p w:rsidR="00F46807" w:rsidRPr="00F46807" w:rsidRDefault="00F46807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środka trwałego nowego lub ulepszonego (zgodnie z ewidencją RZI)np. BUDYNEK WIELOFUNKCYJNY NR 12 K-7160 </w:t>
            </w:r>
          </w:p>
        </w:tc>
      </w:tr>
      <w:tr w:rsidR="00F46807" w:rsidTr="00B718AE">
        <w:tc>
          <w:tcPr>
            <w:tcW w:w="1980" w:type="dxa"/>
            <w:vAlign w:val="center"/>
          </w:tcPr>
          <w:p w:rsidR="00F46807" w:rsidRPr="00F46807" w:rsidRDefault="00F46807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807">
              <w:rPr>
                <w:rFonts w:ascii="Times New Roman" w:hAnsi="Times New Roman" w:cs="Times New Roman"/>
                <w:sz w:val="20"/>
                <w:szCs w:val="20"/>
              </w:rPr>
              <w:t>KOLUMNA 2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służby zgodnie z Decyzją 270/MON Ministra Obrony Narodowej z dnia 31.08.2016 r. – dotyczy środków trwałych, które do tej pory były przekazywane na ewidencję bilansową WOG, RCZSiUT </w:t>
            </w:r>
          </w:p>
        </w:tc>
      </w:tr>
      <w:tr w:rsidR="00F46807" w:rsidTr="00B718AE">
        <w:tc>
          <w:tcPr>
            <w:tcW w:w="1980" w:type="dxa"/>
            <w:vAlign w:val="center"/>
          </w:tcPr>
          <w:p w:rsidR="00F46807" w:rsidRPr="00F46807" w:rsidRDefault="00B718AE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4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Wpisać wartość bezpośrednich nakładów poniesionych na dany środek trwały wynikający z umowy o roboty budowlane – nie dającą się przyporządkować do bezpośrednich nakładów na wyposażenie określonych w kolumnie 7, np. wartość robót ogólnobudowlanych, robót rozbiórkowych, koszty wyposażenia nie stanowiącego środka trwałego </w:t>
            </w:r>
          </w:p>
        </w:tc>
      </w:tr>
      <w:tr w:rsidR="00F46807" w:rsidTr="00F46807">
        <w:tc>
          <w:tcPr>
            <w:tcW w:w="1980" w:type="dxa"/>
          </w:tcPr>
          <w:p w:rsidR="00F46807" w:rsidRPr="00F46807" w:rsidRDefault="00B718AE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5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przypadku środków trwałych produkowanych </w:t>
            </w:r>
            <w:r w:rsidR="006D04FA">
              <w:rPr>
                <w:rFonts w:ascii="Times New Roman" w:hAnsi="Times New Roman" w:cs="Times New Roman"/>
                <w:sz w:val="20"/>
                <w:szCs w:val="20"/>
              </w:rPr>
              <w:t>seryjnie numeracja JIM zgodna z ogólnopolską bazą, pozostałe środki trwałe tj. budynek, sieć, plac, ogrodzenie, itp.</w:t>
            </w:r>
          </w:p>
        </w:tc>
      </w:tr>
      <w:tr w:rsidR="00F46807" w:rsidTr="00D96FF2">
        <w:tc>
          <w:tcPr>
            <w:tcW w:w="1980" w:type="dxa"/>
            <w:vAlign w:val="center"/>
          </w:tcPr>
          <w:p w:rsidR="00F46807" w:rsidRPr="00F46807" w:rsidRDefault="006D04FA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6</w:t>
            </w:r>
          </w:p>
        </w:tc>
        <w:tc>
          <w:tcPr>
            <w:tcW w:w="12014" w:type="dxa"/>
            <w:gridSpan w:val="2"/>
          </w:tcPr>
          <w:p w:rsidR="00F46807" w:rsidRPr="00F46807" w:rsidRDefault="006D04FA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Wyposażenie budynku/obiektu w instalacje wbudowane w konstrukcje budynku np. przeciwpożarowe-SAP, elektryczne, sanitarne, teletechniczne itp., obiekty pomocnicze obsługujące dany budynek/obiekt np. plac, ogrodzenie, drogi, itp. Elementy składowe wyposażenia wskazać w załączniku – wpisywać w formie instalacja elektryczna wewnętrzna zgodnie z załącznikiem …. </w:t>
            </w:r>
          </w:p>
        </w:tc>
      </w:tr>
      <w:tr w:rsidR="00F46807" w:rsidTr="00F46807">
        <w:tc>
          <w:tcPr>
            <w:tcW w:w="1980" w:type="dxa"/>
          </w:tcPr>
          <w:p w:rsidR="00F46807" w:rsidRPr="00F46807" w:rsidRDefault="00E540B0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7</w:t>
            </w:r>
          </w:p>
        </w:tc>
        <w:tc>
          <w:tcPr>
            <w:tcW w:w="12014" w:type="dxa"/>
            <w:gridSpan w:val="2"/>
          </w:tcPr>
          <w:p w:rsidR="00F46807" w:rsidRP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Wpisać bezpośrednie nakłady poniesione na wyposażenie wynikające z umowy o roboty budowlane</w:t>
            </w:r>
          </w:p>
        </w:tc>
      </w:tr>
      <w:tr w:rsidR="00F46807" w:rsidTr="00E540B0">
        <w:tc>
          <w:tcPr>
            <w:tcW w:w="1980" w:type="dxa"/>
            <w:vAlign w:val="center"/>
          </w:tcPr>
          <w:p w:rsidR="00F46807" w:rsidRPr="00F46807" w:rsidRDefault="00E540B0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8</w:t>
            </w:r>
          </w:p>
        </w:tc>
        <w:tc>
          <w:tcPr>
            <w:tcW w:w="12014" w:type="dxa"/>
            <w:gridSpan w:val="2"/>
          </w:tcPr>
          <w:p w:rsid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brutto poniesionych nakładów na nowy lub ulepszony środek trwały wskazany w kolumnie 1 stanowi suma: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nakładów nie związanych z wyposażeniem z kol. 4 + Bezpośrednie nakłady na wyposażenie z kol. 7 + Proporcjonalny udział kosztów pośrednich np. projekt, nadzór, opłaty administracyjne, nasadzenia kompensacyjne wynikające z decyzji, inne poza robotami budowlanymi itp. do wartości nowego/ulepszonego środka trwałego.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UWAGA: Należy sporządzić załącznik do AEG – „Sposób obliczenia proporcjonalnych kosztów/nakładów pośrednich” określający: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sumaryczną wartość kosztów pośrednich z wyszczególnieniem składowych (np. PI, umowa nr ……..……, 6 tys. zł; DP, umowa nr …………, 12 000 zł)</w:t>
            </w:r>
          </w:p>
          <w:p w:rsidR="00E540B0" w:rsidRP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obliczenia dla kwot, które zostały proporcjonalnie ujęte w wartości wskazanej w kol. 8 (obliczeń dokonać zgodnie z algorytmem określania wartości brutto środka trwałego)</w:t>
            </w:r>
          </w:p>
        </w:tc>
      </w:tr>
      <w:tr w:rsidR="00D96FF2" w:rsidTr="00D96FF2">
        <w:tc>
          <w:tcPr>
            <w:tcW w:w="4983" w:type="dxa"/>
            <w:gridSpan w:val="2"/>
            <w:vAlign w:val="center"/>
          </w:tcPr>
          <w:p w:rsidR="00D96FF2" w:rsidRPr="00F46807" w:rsidRDefault="00D96FF2" w:rsidP="00D96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Ogółem wartość brutto zadania inwestycyjnego</w:t>
            </w:r>
          </w:p>
        </w:tc>
        <w:tc>
          <w:tcPr>
            <w:tcW w:w="9011" w:type="dxa"/>
          </w:tcPr>
          <w:p w:rsidR="00D96FF2" w:rsidRPr="00F46807" w:rsidRDefault="00D96FF2" w:rsidP="00D96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wartości wskazanych w kolumnie 8. Jeżeli wartość ta jest zgodna z wydatkami poniesionymi na realizację zadania oznacza to, że obliczenia zawarte w AEG są poprawne</w:t>
            </w:r>
          </w:p>
        </w:tc>
      </w:tr>
    </w:tbl>
    <w:p w:rsidR="00D96FF2" w:rsidRDefault="00D96FF2" w:rsidP="00D96F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746E23" w:rsidRPr="00746E23" w:rsidRDefault="00746E23" w:rsidP="00746E2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746E23">
        <w:rPr>
          <w:rFonts w:ascii="Times New Roman" w:hAnsi="Times New Roman" w:cs="Times New Roman"/>
          <w:sz w:val="20"/>
          <w:szCs w:val="20"/>
        </w:rPr>
        <w:t>Stopa % umorzenia i Symbol klasyfikacji rodzajowej środka trwałego – należy wpisać dla każdego nowego środka trwałego zgodnie z Rozporządzeniem Rady Ministrów z dnia 03.10.2016 r. w sprawie Klasyfikacji Środków Trwałych  (KŚT) (Dz. U. z 2016 r. poz. 1864)</w:t>
      </w:r>
    </w:p>
    <w:sectPr w:rsidR="00746E23" w:rsidRPr="00746E23" w:rsidSect="00967EE3">
      <w:footerReference w:type="default" r:id="rId9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E6E" w:rsidRDefault="008A2E6E" w:rsidP="006D228B">
      <w:pPr>
        <w:spacing w:after="0" w:line="240" w:lineRule="auto"/>
      </w:pPr>
      <w:r>
        <w:separator/>
      </w:r>
    </w:p>
  </w:endnote>
  <w:endnote w:type="continuationSeparator" w:id="0">
    <w:p w:rsidR="008A2E6E" w:rsidRDefault="008A2E6E" w:rsidP="006D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861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6FF2" w:rsidRDefault="00D96FF2" w:rsidP="00967E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E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E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E6E" w:rsidRDefault="008A2E6E" w:rsidP="006D228B">
      <w:pPr>
        <w:spacing w:after="0" w:line="240" w:lineRule="auto"/>
      </w:pPr>
      <w:r>
        <w:separator/>
      </w:r>
    </w:p>
  </w:footnote>
  <w:footnote w:type="continuationSeparator" w:id="0">
    <w:p w:rsidR="008A2E6E" w:rsidRDefault="008A2E6E" w:rsidP="006D2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5C04"/>
    <w:multiLevelType w:val="hybridMultilevel"/>
    <w:tmpl w:val="71B01148"/>
    <w:lvl w:ilvl="0" w:tplc="B8A8A7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C6DA5"/>
    <w:multiLevelType w:val="hybridMultilevel"/>
    <w:tmpl w:val="23EEB1C8"/>
    <w:lvl w:ilvl="0" w:tplc="4FECAB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B2B2E"/>
    <w:multiLevelType w:val="hybridMultilevel"/>
    <w:tmpl w:val="DAA0EC90"/>
    <w:lvl w:ilvl="0" w:tplc="B964DD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15"/>
    <w:rsid w:val="00527715"/>
    <w:rsid w:val="006D04FA"/>
    <w:rsid w:val="006D228B"/>
    <w:rsid w:val="006D6C33"/>
    <w:rsid w:val="00746E23"/>
    <w:rsid w:val="008A2E6E"/>
    <w:rsid w:val="00967EE3"/>
    <w:rsid w:val="009D57F1"/>
    <w:rsid w:val="00B718AE"/>
    <w:rsid w:val="00B7387C"/>
    <w:rsid w:val="00C2230F"/>
    <w:rsid w:val="00D170C6"/>
    <w:rsid w:val="00D96FF2"/>
    <w:rsid w:val="00E540B0"/>
    <w:rsid w:val="00F46807"/>
    <w:rsid w:val="00FE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15D57A"/>
  <w15:chartTrackingRefBased/>
  <w15:docId w15:val="{E3879267-D4FE-4101-A1B4-1821F042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28B"/>
  </w:style>
  <w:style w:type="paragraph" w:styleId="Stopka">
    <w:name w:val="footer"/>
    <w:basedOn w:val="Normalny"/>
    <w:link w:val="StopkaZnak"/>
    <w:uiPriority w:val="99"/>
    <w:unhideWhenUsed/>
    <w:rsid w:val="006D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28B"/>
  </w:style>
  <w:style w:type="paragraph" w:styleId="NormalnyWeb">
    <w:name w:val="Normal (Web)"/>
    <w:basedOn w:val="Normalny"/>
    <w:uiPriority w:val="99"/>
    <w:semiHidden/>
    <w:unhideWhenUsed/>
    <w:rsid w:val="006D22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A160C-E98A-4436-BE3E-EFB5C7B83C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E5E296-DB40-4967-A3B1-FD25FE8C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Bojanowska Małgorzata</dc:creator>
  <cp:keywords/>
  <dc:description/>
  <cp:lastModifiedBy>Brzuska Aleksandra</cp:lastModifiedBy>
  <cp:revision>3</cp:revision>
  <dcterms:created xsi:type="dcterms:W3CDTF">2021-03-19T10:55:00Z</dcterms:created>
  <dcterms:modified xsi:type="dcterms:W3CDTF">2022-07-01T08:51:00Z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f2c3816e-7261-475f-a5dd-9528bba6527b</vt:lpwstr>
  </property>
  <property fmtid="{D5CDD505-2E9C-101B-9397-08002B2CF9AE}" pid="3" name="bjSaver">
    <vt:lpwstr>9UGE6meMmSlz8DXKjn4TZ0/Q+GAVur9G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