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881FF37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E24093">
        <w:rPr>
          <w:rFonts w:ascii="Source Sans Pro Light" w:hAnsi="Source Sans Pro Light"/>
          <w:sz w:val="22"/>
          <w:szCs w:val="22"/>
        </w:rPr>
        <w:t>6</w:t>
      </w:r>
      <w:r w:rsidR="00F37314">
        <w:rPr>
          <w:rFonts w:ascii="Source Sans Pro Light" w:hAnsi="Source Sans Pro Light"/>
          <w:sz w:val="22"/>
          <w:szCs w:val="22"/>
        </w:rPr>
        <w:t>5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F37314">
        <w:rPr>
          <w:rFonts w:ascii="Source Sans Pro Light" w:hAnsi="Source Sans Pro Light"/>
          <w:sz w:val="22"/>
          <w:szCs w:val="22"/>
        </w:rPr>
        <w:t>IS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94E6F4D" w:rsidR="00347F10" w:rsidRPr="00E24093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E24093">
        <w:rPr>
          <w:rFonts w:ascii="Source Sans Pro Light" w:eastAsia="Calibri" w:hAnsi="Source Sans Pro Light" w:cs="Times New Roman"/>
          <w:sz w:val="22"/>
          <w:szCs w:val="22"/>
        </w:rPr>
        <w:t>„</w:t>
      </w:r>
      <w:r w:rsidR="00F37314">
        <w:rPr>
          <w:rFonts w:ascii="Source Sans Pro Light" w:eastAsia="Calibri" w:hAnsi="Source Sans Pro Light" w:cs="Arial"/>
          <w:sz w:val="22"/>
          <w:szCs w:val="22"/>
        </w:rPr>
        <w:t>Zestaw cieczy immersyjnych</w:t>
      </w:r>
      <w:r w:rsidR="002130EB" w:rsidRPr="00E24093">
        <w:rPr>
          <w:rFonts w:ascii="Source Sans Pro Light" w:eastAsia="Calibri" w:hAnsi="Source Sans Pro Light" w:cs="Times New Roman"/>
          <w:sz w:val="22"/>
          <w:szCs w:val="22"/>
        </w:rPr>
        <w:t>”</w:t>
      </w:r>
      <w:r w:rsidR="00FB20EC" w:rsidRPr="00E24093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487"/>
        <w:gridCol w:w="1647"/>
        <w:gridCol w:w="3367"/>
        <w:gridCol w:w="1440"/>
        <w:gridCol w:w="1701"/>
        <w:gridCol w:w="1276"/>
      </w:tblGrid>
      <w:tr w:rsidR="009D0683" w14:paraId="4A4E13F8" w14:textId="4B9E1593" w:rsidTr="00F37314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8483" w14:textId="1C4523B0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</w:t>
            </w:r>
            <w:r w:rsidR="00E24093">
              <w:rPr>
                <w:rFonts w:ascii="Source Sans Pro Light" w:hAnsi="Source Sans Pro Light"/>
                <w:sz w:val="22"/>
                <w:szCs w:val="22"/>
              </w:rPr>
              <w:t>, nr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F37314" w14:paraId="1A366C1A" w14:textId="64AD4BD9" w:rsidTr="00F37314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E5C4" w14:textId="238F12FD" w:rsidR="00F37314" w:rsidRPr="00F37314" w:rsidRDefault="00F37314" w:rsidP="00F37314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14:paraId="105B4D6C" w14:textId="42D844C2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 xml:space="preserve"> Zestaw cieczy immersyjnych</w:t>
            </w:r>
          </w:p>
        </w:tc>
        <w:tc>
          <w:tcPr>
            <w:tcW w:w="3367" w:type="dxa"/>
          </w:tcPr>
          <w:p w14:paraId="19B5EB13" w14:textId="6C5AE277" w:rsidR="00F37314" w:rsidRPr="00F37314" w:rsidRDefault="00F37314" w:rsidP="00F37314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Zakres współczynnika załamania 1.300 – 1.395 o skoku 0.005</w:t>
            </w:r>
          </w:p>
        </w:tc>
        <w:tc>
          <w:tcPr>
            <w:tcW w:w="1440" w:type="dxa"/>
          </w:tcPr>
          <w:p w14:paraId="7307EC46" w14:textId="144EB5BF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1 op. (po 20 butelek 7ml)</w:t>
            </w:r>
          </w:p>
        </w:tc>
        <w:tc>
          <w:tcPr>
            <w:tcW w:w="1701" w:type="dxa"/>
          </w:tcPr>
          <w:p w14:paraId="2D7EEFE0" w14:textId="2A9F2818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F37314">
              <w:rPr>
                <w:rFonts w:ascii="Source Sans Pro Light" w:hAnsi="Source Sans Pro Light"/>
                <w:sz w:val="22"/>
                <w:szCs w:val="22"/>
              </w:rPr>
              <w:t>Cargille</w:t>
            </w:r>
            <w:proofErr w:type="spellEnd"/>
            <w:r w:rsidRPr="00F37314">
              <w:rPr>
                <w:rFonts w:ascii="Source Sans Pro Light" w:hAnsi="Source Sans Pro Light"/>
                <w:sz w:val="22"/>
                <w:szCs w:val="22"/>
              </w:rPr>
              <w:t xml:space="preserve"> Laboratories 18031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F37314" w14:paraId="17F2D799" w14:textId="77777777" w:rsidTr="00F37314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347" w14:textId="36D1F40A" w:rsidR="00F37314" w:rsidRPr="00F37314" w:rsidRDefault="00F37314" w:rsidP="00F37314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647" w:type="dxa"/>
          </w:tcPr>
          <w:p w14:paraId="3BEDF353" w14:textId="2F8BFCE0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Zestaw cieczy immersyjnych</w:t>
            </w:r>
          </w:p>
        </w:tc>
        <w:tc>
          <w:tcPr>
            <w:tcW w:w="3367" w:type="dxa"/>
          </w:tcPr>
          <w:p w14:paraId="329C8A66" w14:textId="75AECF96" w:rsidR="00F37314" w:rsidRPr="00F37314" w:rsidRDefault="00F37314" w:rsidP="00F37314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Zakres współczynnika załamania 1.400 – 1.458 o skoku 0.004</w:t>
            </w:r>
          </w:p>
        </w:tc>
        <w:tc>
          <w:tcPr>
            <w:tcW w:w="1440" w:type="dxa"/>
          </w:tcPr>
          <w:p w14:paraId="3A763D54" w14:textId="0CF496C2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1 op. (po 15 butelek 7ml)</w:t>
            </w:r>
          </w:p>
        </w:tc>
        <w:tc>
          <w:tcPr>
            <w:tcW w:w="1701" w:type="dxa"/>
          </w:tcPr>
          <w:p w14:paraId="651B83EC" w14:textId="1E483558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F37314">
              <w:rPr>
                <w:rFonts w:ascii="Source Sans Pro Light" w:hAnsi="Source Sans Pro Light"/>
                <w:sz w:val="22"/>
                <w:szCs w:val="22"/>
              </w:rPr>
              <w:t>Cargille</w:t>
            </w:r>
            <w:proofErr w:type="spellEnd"/>
            <w:r w:rsidRPr="00F37314">
              <w:rPr>
                <w:rFonts w:ascii="Source Sans Pro Light" w:hAnsi="Source Sans Pro Light"/>
                <w:sz w:val="22"/>
                <w:szCs w:val="22"/>
              </w:rPr>
              <w:t xml:space="preserve"> Laboratories 18062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EB7" w14:textId="77777777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F37314" w14:paraId="0BD9CA9E" w14:textId="77777777" w:rsidTr="00F37314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E4C" w14:textId="53333288" w:rsidR="00F37314" w:rsidRPr="00F37314" w:rsidRDefault="00F37314" w:rsidP="00F37314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647" w:type="dxa"/>
          </w:tcPr>
          <w:p w14:paraId="2240CF54" w14:textId="6E2662C5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Zestaw cieczy immersyjnych</w:t>
            </w:r>
          </w:p>
        </w:tc>
        <w:tc>
          <w:tcPr>
            <w:tcW w:w="3367" w:type="dxa"/>
          </w:tcPr>
          <w:p w14:paraId="2B5E9B90" w14:textId="4E5E9E1C" w:rsidR="00F37314" w:rsidRPr="00F37314" w:rsidRDefault="00F37314" w:rsidP="00F37314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Zakres współczynnika załamania 1.460 – 1.640 o skoku 0.01</w:t>
            </w:r>
          </w:p>
        </w:tc>
        <w:tc>
          <w:tcPr>
            <w:tcW w:w="1440" w:type="dxa"/>
          </w:tcPr>
          <w:p w14:paraId="6782B92E" w14:textId="38A6E806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37314">
              <w:rPr>
                <w:rFonts w:ascii="Source Sans Pro Light" w:hAnsi="Source Sans Pro Light"/>
                <w:sz w:val="22"/>
                <w:szCs w:val="22"/>
              </w:rPr>
              <w:t>1 op. (po 19 butelek 7ml)</w:t>
            </w:r>
          </w:p>
        </w:tc>
        <w:tc>
          <w:tcPr>
            <w:tcW w:w="1701" w:type="dxa"/>
          </w:tcPr>
          <w:p w14:paraId="1D06F9B2" w14:textId="761FF702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F37314">
              <w:rPr>
                <w:rFonts w:ascii="Source Sans Pro Light" w:hAnsi="Source Sans Pro Light"/>
                <w:sz w:val="22"/>
                <w:szCs w:val="22"/>
              </w:rPr>
              <w:t>Cargille</w:t>
            </w:r>
            <w:proofErr w:type="spellEnd"/>
            <w:r w:rsidRPr="00F37314">
              <w:rPr>
                <w:rFonts w:ascii="Source Sans Pro Light" w:hAnsi="Source Sans Pro Light"/>
                <w:sz w:val="22"/>
                <w:szCs w:val="22"/>
              </w:rPr>
              <w:t xml:space="preserve"> Laboratories 18095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F4B" w14:textId="77777777" w:rsidR="00F37314" w:rsidRPr="00F37314" w:rsidRDefault="00F37314" w:rsidP="00F3731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0940017F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………………..zł, podatek VAT ….… %, tj. ……..…. zł</w:t>
      </w:r>
      <w:r w:rsidR="00E24093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6F56C61A" w14:textId="77777777" w:rsidR="00E24093" w:rsidRDefault="00E24093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2DF0F5F" w14:textId="77777777" w:rsidR="00E24093" w:rsidRDefault="00E24093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295817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9290B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95817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322E1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57E17"/>
    <w:rsid w:val="0097239B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BA4"/>
    <w:rsid w:val="00AF1F7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24093"/>
    <w:rsid w:val="00E30BF5"/>
    <w:rsid w:val="00E3618A"/>
    <w:rsid w:val="00E82B0B"/>
    <w:rsid w:val="00EA6FF9"/>
    <w:rsid w:val="00EB4244"/>
    <w:rsid w:val="00ED4D47"/>
    <w:rsid w:val="00EF491F"/>
    <w:rsid w:val="00F37314"/>
    <w:rsid w:val="00F75050"/>
    <w:rsid w:val="00F86B90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6</cp:revision>
  <cp:lastPrinted>2023-09-11T10:26:00Z</cp:lastPrinted>
  <dcterms:created xsi:type="dcterms:W3CDTF">2025-03-04T09:05:00Z</dcterms:created>
  <dcterms:modified xsi:type="dcterms:W3CDTF">2025-03-04T11:47:00Z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