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9C19" w14:textId="7E4A3FF6" w:rsidR="006B274A" w:rsidRPr="00A21403" w:rsidRDefault="006B274A" w:rsidP="00A21403">
      <w:pPr>
        <w:tabs>
          <w:tab w:val="left" w:pos="1068"/>
          <w:tab w:val="left" w:pos="5400"/>
        </w:tabs>
        <w:spacing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Nr sprawy: ZP</w:t>
      </w:r>
      <w:r w:rsidR="004D7638" w:rsidRPr="00A21403">
        <w:rPr>
          <w:rStyle w:val="Brak"/>
          <w:rFonts w:ascii="Calibri" w:hAnsi="Calibri" w:cs="Calibri"/>
          <w:b/>
          <w:bCs/>
          <w:sz w:val="22"/>
          <w:szCs w:val="22"/>
        </w:rPr>
        <w:t>/</w:t>
      </w:r>
      <w:r w:rsidR="00E14D26">
        <w:rPr>
          <w:rStyle w:val="Brak"/>
          <w:rFonts w:ascii="Calibri" w:hAnsi="Calibri" w:cs="Calibri"/>
          <w:b/>
          <w:bCs/>
          <w:sz w:val="22"/>
          <w:szCs w:val="22"/>
        </w:rPr>
        <w:t>20</w:t>
      </w: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/202</w:t>
      </w:r>
      <w:r w:rsidR="0030129C">
        <w:rPr>
          <w:rStyle w:val="Brak"/>
          <w:rFonts w:ascii="Calibri" w:hAnsi="Calibri" w:cs="Calibri"/>
          <w:b/>
          <w:bCs/>
          <w:sz w:val="22"/>
          <w:szCs w:val="22"/>
        </w:rPr>
        <w:t>5</w:t>
      </w: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ab/>
        <w:t xml:space="preserve">                                Załącznik nr </w:t>
      </w:r>
      <w:r w:rsidR="00E85BED" w:rsidRPr="00A21403">
        <w:rPr>
          <w:rStyle w:val="Brak"/>
          <w:rFonts w:ascii="Calibri" w:hAnsi="Calibri" w:cs="Calibri"/>
          <w:b/>
          <w:bCs/>
          <w:sz w:val="22"/>
          <w:szCs w:val="22"/>
        </w:rPr>
        <w:t>4</w:t>
      </w:r>
      <w:r w:rsidR="00A16838" w:rsidRPr="00A21403">
        <w:rPr>
          <w:rStyle w:val="Brak"/>
          <w:rFonts w:ascii="Calibri" w:hAnsi="Calibri" w:cs="Calibri"/>
          <w:b/>
          <w:bCs/>
          <w:sz w:val="22"/>
          <w:szCs w:val="22"/>
        </w:rPr>
        <w:t>a</w:t>
      </w:r>
      <w:r w:rsidR="000F1242" w:rsidRPr="00A21403">
        <w:rPr>
          <w:rStyle w:val="Brak"/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56690B4D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</w:p>
    <w:p w14:paraId="16E366DC" w14:textId="77777777" w:rsidR="006B274A" w:rsidRPr="00A21403" w:rsidRDefault="006B274A" w:rsidP="00A21403">
      <w:pPr>
        <w:tabs>
          <w:tab w:val="left" w:pos="1068"/>
        </w:tabs>
        <w:spacing w:line="271" w:lineRule="auto"/>
        <w:jc w:val="right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UNIWERSYTET MEDYCZNY W ŁODZI</w:t>
      </w:r>
    </w:p>
    <w:p w14:paraId="2CEDD041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jc w:val="right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90-419 Łódź, Al. Kościuszki 4</w:t>
      </w:r>
    </w:p>
    <w:p w14:paraId="5159949C" w14:textId="26FA268F" w:rsidR="006B274A" w:rsidRPr="00CC6FEE" w:rsidRDefault="003C3581" w:rsidP="00CC6FEE">
      <w:pPr>
        <w:tabs>
          <w:tab w:val="left" w:pos="1068"/>
        </w:tabs>
        <w:spacing w:after="240" w:line="271" w:lineRule="auto"/>
        <w:jc w:val="center"/>
        <w:rPr>
          <w:rStyle w:val="Brak"/>
          <w:rFonts w:ascii="Calibri" w:eastAsia="Tahoma" w:hAnsi="Calibri" w:cs="Calibri"/>
          <w:b/>
          <w:bCs/>
          <w:color w:val="0000FF"/>
          <w:sz w:val="22"/>
          <w:szCs w:val="22"/>
        </w:rPr>
      </w:pPr>
      <w:r w:rsidRPr="00CC6FEE">
        <w:rPr>
          <w:rFonts w:ascii="Calibri" w:hAnsi="Calibri" w:cs="Calibri"/>
          <w:b/>
          <w:bCs/>
          <w:color w:val="0000FF"/>
          <w:sz w:val="22"/>
          <w:szCs w:val="22"/>
        </w:rPr>
        <w:t>Podmiot udostępniający zasoby</w:t>
      </w:r>
    </w:p>
    <w:p w14:paraId="74A7186F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(pełna nazwa/firma, adres, w zależności od podmiotu: NIP, KRS/CEiDG)</w:t>
      </w:r>
    </w:p>
    <w:p w14:paraId="34C136E6" w14:textId="77777777" w:rsidR="006B274A" w:rsidRPr="00A21403" w:rsidRDefault="006B274A" w:rsidP="00CC6FEE">
      <w:pPr>
        <w:tabs>
          <w:tab w:val="left" w:pos="1068"/>
        </w:tabs>
        <w:spacing w:after="360"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reprezentowany przez:</w:t>
      </w:r>
    </w:p>
    <w:p w14:paraId="7363F250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(imię, nazwisko, stanowisko/podstawa do reprezentacji)</w:t>
      </w:r>
    </w:p>
    <w:p w14:paraId="7121BC90" w14:textId="77777777" w:rsidR="006C3B6C" w:rsidRPr="00A21403" w:rsidRDefault="006C3B6C" w:rsidP="00A21403">
      <w:pPr>
        <w:tabs>
          <w:tab w:val="left" w:pos="1068"/>
        </w:tabs>
        <w:spacing w:after="240" w:line="271" w:lineRule="auto"/>
        <w:jc w:val="center"/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  <w:t>Oświadczenia podmiotu udostępniającego zasoby</w:t>
      </w:r>
    </w:p>
    <w:p w14:paraId="7B35430F" w14:textId="14629483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sz w:val="22"/>
          <w:szCs w:val="22"/>
        </w:rPr>
      </w:pPr>
      <w:bookmarkStart w:id="0" w:name="_Hlk64057944"/>
      <w:r w:rsidRPr="00A21403">
        <w:rPr>
          <w:rStyle w:val="Brak"/>
          <w:rFonts w:ascii="Calibri" w:hAnsi="Calibri" w:cs="Calibri"/>
          <w:sz w:val="22"/>
          <w:szCs w:val="22"/>
        </w:rPr>
        <w:t xml:space="preserve">składane na podstawie art.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25 ust. </w:t>
      </w:r>
      <w:r w:rsidR="006C3B6C" w:rsidRPr="00A21403">
        <w:rPr>
          <w:rStyle w:val="Brak"/>
          <w:rFonts w:ascii="Calibri" w:hAnsi="Calibri" w:cs="Calibri"/>
          <w:sz w:val="22"/>
          <w:szCs w:val="22"/>
        </w:rPr>
        <w:t>5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ustawy z dnia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11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 xml:space="preserve">września </w:t>
      </w:r>
      <w:r w:rsidRPr="00A21403">
        <w:rPr>
          <w:rStyle w:val="Brak"/>
          <w:rFonts w:ascii="Calibri" w:hAnsi="Calibri" w:cs="Calibri"/>
          <w:sz w:val="22"/>
          <w:szCs w:val="22"/>
        </w:rPr>
        <w:t>20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19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r. Prawo zamówień publicznych (dalej jako: ustawa Pzp),</w:t>
      </w:r>
    </w:p>
    <w:bookmarkEnd w:id="0"/>
    <w:p w14:paraId="3F4C96AC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DOTYCZĄCE PODSTAW WYKLUCZENIA Z POSTĘPOWANIA</w:t>
      </w:r>
    </w:p>
    <w:p w14:paraId="5DF76E58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color w:val="FF0000"/>
          <w:sz w:val="22"/>
          <w:szCs w:val="22"/>
          <w:u w:color="FF0000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Na potrzeby postępowania o udzielenie zamówienia publicznego pn.</w:t>
      </w:r>
      <w:r w:rsidRPr="00A21403">
        <w:rPr>
          <w:rStyle w:val="Brak"/>
          <w:rFonts w:ascii="Calibri" w:hAnsi="Calibri" w:cs="Calibri"/>
          <w:color w:val="FF0000"/>
          <w:sz w:val="22"/>
          <w:szCs w:val="22"/>
          <w:u w:color="FF0000"/>
        </w:rPr>
        <w:t xml:space="preserve"> </w:t>
      </w:r>
    </w:p>
    <w:p w14:paraId="236BAC16" w14:textId="77777777" w:rsidR="00E14D26" w:rsidRDefault="00E14D26" w:rsidP="00653948">
      <w:pPr>
        <w:pStyle w:val="Akapitzlist"/>
        <w:spacing w:after="240" w:line="271" w:lineRule="auto"/>
        <w:ind w:firstLine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14D26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Dostawę i wdrożenie systemu eTMF</w:t>
      </w:r>
    </w:p>
    <w:p w14:paraId="61F61214" w14:textId="2DDC6C31" w:rsidR="00B9706A" w:rsidRPr="00A21403" w:rsidRDefault="00B9706A" w:rsidP="00653948">
      <w:pPr>
        <w:pStyle w:val="Akapitzlist"/>
        <w:spacing w:after="240" w:line="271" w:lineRule="auto"/>
        <w:ind w:firstLine="0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21403">
        <w:rPr>
          <w:rFonts w:ascii="Calibri" w:hAnsi="Calibri" w:cs="Calibri"/>
          <w:b/>
          <w:bCs/>
          <w:color w:val="auto"/>
          <w:sz w:val="22"/>
          <w:szCs w:val="22"/>
        </w:rPr>
        <w:t>Oświadczam, że nie podlegam wykluczeniu z postępowania</w:t>
      </w:r>
      <w:r w:rsidRPr="00A21403">
        <w:rPr>
          <w:rFonts w:ascii="Calibri" w:hAnsi="Calibri" w:cs="Calibri"/>
          <w:color w:val="auto"/>
          <w:sz w:val="22"/>
          <w:szCs w:val="22"/>
        </w:rPr>
        <w:t xml:space="preserve"> na podstawie art. 108 ust. 1</w:t>
      </w:r>
      <w:r w:rsidR="00D43AAA">
        <w:rPr>
          <w:rFonts w:ascii="Calibri" w:hAnsi="Calibri" w:cs="Calibri"/>
          <w:color w:val="auto"/>
          <w:sz w:val="22"/>
          <w:szCs w:val="22"/>
        </w:rPr>
        <w:t xml:space="preserve">, art. 109 pkt 1 i </w:t>
      </w:r>
      <w:r w:rsidR="00E14D26">
        <w:rPr>
          <w:rFonts w:ascii="Calibri" w:hAnsi="Calibri" w:cs="Calibri"/>
          <w:color w:val="auto"/>
          <w:sz w:val="22"/>
          <w:szCs w:val="22"/>
        </w:rPr>
        <w:t xml:space="preserve">4 </w:t>
      </w:r>
      <w:r w:rsidR="00E14D26" w:rsidRPr="00A21403">
        <w:rPr>
          <w:rFonts w:ascii="Calibri" w:hAnsi="Calibri" w:cs="Calibri"/>
          <w:color w:val="auto"/>
          <w:sz w:val="22"/>
          <w:szCs w:val="22"/>
        </w:rPr>
        <w:t>ustawy</w:t>
      </w:r>
      <w:r w:rsidRPr="00A21403">
        <w:rPr>
          <w:rFonts w:ascii="Calibri" w:hAnsi="Calibri" w:cs="Calibri"/>
          <w:color w:val="auto"/>
          <w:sz w:val="22"/>
          <w:szCs w:val="22"/>
        </w:rPr>
        <w:t xml:space="preserve"> Pzp oraz na podstawie </w:t>
      </w:r>
      <w:r w:rsidRPr="00A21403">
        <w:rPr>
          <w:rFonts w:ascii="Calibri" w:hAnsi="Calibri" w:cs="Calibr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4BC64A6C" w14:textId="77777777" w:rsidR="000C6200" w:rsidRPr="00A21403" w:rsidRDefault="000C6200" w:rsidP="00A2140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1" w:lineRule="auto"/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A21403" w:rsidRDefault="0080405C" w:rsidP="00A21403">
      <w:pPr>
        <w:tabs>
          <w:tab w:val="left" w:pos="3228"/>
        </w:tabs>
        <w:spacing w:line="271" w:lineRule="auto"/>
        <w:rPr>
          <w:rFonts w:ascii="Calibri" w:hAnsi="Calibri" w:cs="Calibri"/>
          <w:b/>
          <w:color w:val="auto"/>
          <w:sz w:val="22"/>
          <w:szCs w:val="22"/>
        </w:rPr>
      </w:pPr>
      <w:r w:rsidRPr="00A21403">
        <w:rPr>
          <w:rFonts w:ascii="Calibri" w:hAnsi="Calibri" w:cs="Calibri"/>
          <w:b/>
          <w:color w:val="auto"/>
          <w:sz w:val="22"/>
          <w:szCs w:val="22"/>
        </w:rPr>
        <w:t>WYPEŁNIĆ JEŻELI DOTYCZY:</w:t>
      </w:r>
    </w:p>
    <w:p w14:paraId="6C842DE2" w14:textId="486235EF" w:rsidR="006B274A" w:rsidRPr="00A21403" w:rsidRDefault="006B274A" w:rsidP="00A21403">
      <w:pPr>
        <w:tabs>
          <w:tab w:val="left" w:pos="3228"/>
        </w:tabs>
        <w:spacing w:line="271" w:lineRule="auto"/>
        <w:rPr>
          <w:rFonts w:ascii="Calibri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(podać mającą zastosowanie podstawę wykluczenia spośród wymienionych w art. </w:t>
      </w:r>
      <w:r w:rsidR="00E50DD3" w:rsidRPr="00A21403">
        <w:rPr>
          <w:rStyle w:val="Brak"/>
          <w:rFonts w:ascii="Calibri" w:hAnsi="Calibri" w:cs="Calibri"/>
          <w:color w:val="auto"/>
          <w:sz w:val="22"/>
          <w:szCs w:val="22"/>
        </w:rPr>
        <w:t>108</w:t>
      </w:r>
      <w:r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ust. 1). Jednocześnie oświadczam, że w związku z ww. okolicznością,</w:t>
      </w:r>
      <w:r w:rsidR="00BA73F9"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o której mowa</w:t>
      </w:r>
      <w:r w:rsidR="00797B4C"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w art. 108 ust. 1 pkt 1,</w:t>
      </w:r>
      <w:r w:rsidR="002B7EE2"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</w:t>
      </w:r>
      <w:r w:rsidR="00797B4C" w:rsidRPr="00A21403">
        <w:rPr>
          <w:rStyle w:val="Brak"/>
          <w:rFonts w:ascii="Calibri" w:hAnsi="Calibri" w:cs="Calibri"/>
          <w:color w:val="auto"/>
          <w:sz w:val="22"/>
          <w:szCs w:val="22"/>
        </w:rPr>
        <w:t>2 i 5</w:t>
      </w:r>
      <w:r w:rsidR="00BA73F9" w:rsidRPr="00A21403">
        <w:rPr>
          <w:rStyle w:val="Brak"/>
          <w:rFonts w:ascii="Calibri" w:hAnsi="Calibri" w:cs="Calibri"/>
          <w:color w:val="auto"/>
          <w:sz w:val="22"/>
          <w:szCs w:val="22"/>
        </w:rPr>
        <w:t>,</w:t>
      </w:r>
      <w:r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na podstawie art.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110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ust.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2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ustawy Pzp podjąłem następujące środki naprawcze:</w:t>
      </w:r>
    </w:p>
    <w:p w14:paraId="6195C3E3" w14:textId="52A405DE" w:rsidR="000C6200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A21403">
        <w:rPr>
          <w:rStyle w:val="Brak"/>
          <w:rFonts w:ascii="Calibri" w:hAnsi="Calibri" w:cs="Calibri"/>
          <w:sz w:val="22"/>
          <w:szCs w:val="22"/>
        </w:rPr>
        <w:t>.</w:t>
      </w:r>
      <w:r w:rsidRPr="00A21403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81D4A" w:rsidRPr="00A21403">
        <w:rPr>
          <w:rStyle w:val="Brak"/>
          <w:rFonts w:ascii="Calibri" w:hAnsi="Calibri" w:cs="Calibri"/>
          <w:sz w:val="22"/>
          <w:szCs w:val="22"/>
        </w:rPr>
        <w:t>……………………………………</w:t>
      </w:r>
    </w:p>
    <w:p w14:paraId="0B52F802" w14:textId="77777777" w:rsidR="00CA6F90" w:rsidRPr="00CC6FEE" w:rsidRDefault="00CA6F90" w:rsidP="00CC6FEE">
      <w:pPr>
        <w:tabs>
          <w:tab w:val="left" w:pos="1068"/>
        </w:tabs>
        <w:spacing w:after="240" w:line="271" w:lineRule="auto"/>
        <w:jc w:val="center"/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</w:pPr>
      <w:r w:rsidRPr="00CC6FEE"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  <w:lastRenderedPageBreak/>
        <w:t>Oświadczenia podmiotu udostępniającego zasoby</w:t>
      </w:r>
    </w:p>
    <w:p w14:paraId="641FE8F8" w14:textId="7BBE6C8C" w:rsidR="00776B38" w:rsidRPr="00A21403" w:rsidRDefault="00776B38" w:rsidP="00A2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1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składane na podstawie art. 125 ust. </w:t>
      </w:r>
      <w:r w:rsidR="00CA6F90"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5</w:t>
      </w:r>
      <w:r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ustawy z dnia 11 września 2019 r. Prawo zamówień publicznych (dalej jako: ustawa Pzp),</w:t>
      </w:r>
    </w:p>
    <w:p w14:paraId="33107042" w14:textId="570C8F46" w:rsidR="00776B38" w:rsidRPr="00A21403" w:rsidRDefault="00776B38" w:rsidP="00A2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1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C514565" w14:textId="77777777" w:rsidR="00776B38" w:rsidRPr="00A21403" w:rsidRDefault="00776B38" w:rsidP="00A2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1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63BECBEC" w14:textId="77777777" w:rsidR="0030129C" w:rsidRDefault="0030129C" w:rsidP="00A21403">
      <w:pPr>
        <w:spacing w:after="360"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50B066C2" w14:textId="0E0B54BF" w:rsidR="00E14D26" w:rsidRDefault="00E14D26" w:rsidP="00A21403">
      <w:pPr>
        <w:spacing w:after="360" w:line="271" w:lineRule="auto"/>
        <w:rPr>
          <w:rFonts w:ascii="Calibri" w:hAnsi="Calibri" w:cs="Calibri"/>
          <w:b/>
          <w:bCs/>
          <w:sz w:val="22"/>
          <w:szCs w:val="22"/>
        </w:rPr>
      </w:pPr>
      <w:r w:rsidRPr="00E14D26">
        <w:rPr>
          <w:rFonts w:ascii="Calibri" w:hAnsi="Calibri" w:cs="Calibri"/>
          <w:b/>
          <w:bCs/>
          <w:sz w:val="22"/>
          <w:szCs w:val="22"/>
        </w:rPr>
        <w:t>Dostawę i wdrożenie systemu eTMF</w:t>
      </w:r>
    </w:p>
    <w:p w14:paraId="4A4B6755" w14:textId="253DD8BC" w:rsidR="002B7EE2" w:rsidRPr="00A21403" w:rsidRDefault="000112BC" w:rsidP="00A21403">
      <w:pPr>
        <w:spacing w:after="360" w:line="271" w:lineRule="auto"/>
        <w:rPr>
          <w:rFonts w:ascii="Calibri" w:hAnsi="Calibri" w:cs="Calibri"/>
          <w:sz w:val="22"/>
          <w:szCs w:val="22"/>
        </w:rPr>
      </w:pPr>
      <w:r w:rsidRPr="00A21403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 w 5.3 SWZ </w:t>
      </w:r>
      <w:r w:rsidR="00A40DEB" w:rsidRPr="00A21403">
        <w:rPr>
          <w:rFonts w:ascii="Calibri" w:hAnsi="Calibri" w:cs="Calibri"/>
          <w:sz w:val="22"/>
          <w:szCs w:val="22"/>
        </w:rPr>
        <w:t>w następującym</w:t>
      </w:r>
      <w:r w:rsidRPr="00A21403">
        <w:rPr>
          <w:rFonts w:ascii="Calibri" w:hAnsi="Calibri" w:cs="Calibri"/>
          <w:sz w:val="22"/>
          <w:szCs w:val="22"/>
        </w:rPr>
        <w:t xml:space="preserve"> zakresie: …………………………………………………………………………………</w:t>
      </w:r>
      <w:r w:rsidR="00593E8B" w:rsidRPr="00A21403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41A88FF1" w14:textId="49C7F85A" w:rsidR="00A24641" w:rsidRPr="00CC6FEE" w:rsidRDefault="00A24641" w:rsidP="00A21403">
      <w:pPr>
        <w:spacing w:after="240" w:line="271" w:lineRule="auto"/>
        <w:rPr>
          <w:rFonts w:ascii="Calibri" w:hAnsi="Calibri" w:cs="Calibri"/>
          <w:color w:val="C00000"/>
          <w:sz w:val="22"/>
          <w:szCs w:val="22"/>
        </w:rPr>
      </w:pPr>
      <w:r w:rsidRPr="00CC6FEE">
        <w:rPr>
          <w:rFonts w:ascii="Calibri" w:eastAsia="Times New Roman" w:hAnsi="Calibri" w:cs="Calibri"/>
          <w:b/>
          <w:color w:val="C00000"/>
          <w:sz w:val="22"/>
          <w:szCs w:val="22"/>
        </w:rPr>
        <w:t>Oświadczenia ma być podpisane kwalifikowanym podpisem elektronicznym lub podpisem zaufanym albo podpisem osobistym.</w:t>
      </w:r>
    </w:p>
    <w:sectPr w:rsidR="00A24641" w:rsidRPr="00CC6FEE" w:rsidSect="0030129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992" w:bottom="567" w:left="1276" w:header="113" w:footer="43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3727" w14:textId="77777777" w:rsidR="000C50D4" w:rsidRDefault="000C50D4">
      <w:r>
        <w:separator/>
      </w:r>
    </w:p>
  </w:endnote>
  <w:endnote w:type="continuationSeparator" w:id="0">
    <w:p w14:paraId="01477C1D" w14:textId="77777777" w:rsidR="000C50D4" w:rsidRDefault="000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E616" w14:textId="6C49A97C" w:rsidR="0030129C" w:rsidRPr="0030129C" w:rsidRDefault="0030129C" w:rsidP="0030129C">
    <w:pPr>
      <w:pStyle w:val="Stopka"/>
    </w:pPr>
    <w:r w:rsidRPr="0030129C">
      <w:rPr>
        <w:rFonts w:ascii="Calibri" w:eastAsia="Calibri" w:hAnsi="Calibri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60F7F8E6" wp14:editId="24147D54">
          <wp:extent cx="5756910" cy="1145866"/>
          <wp:effectExtent l="0" t="0" r="8890" b="0"/>
          <wp:docPr id="1893773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736" w14:textId="2C3C2C0C" w:rsidR="00E14D26" w:rsidRPr="00E14D26" w:rsidRDefault="00E14D26" w:rsidP="00E14D26">
    <w:pPr>
      <w:pStyle w:val="Stopka"/>
    </w:pPr>
    <w:r w:rsidRPr="00BE089F">
      <w:rPr>
        <w:rFonts w:ascii="Calibri" w:eastAsia="Calibri" w:hAnsi="Calibri"/>
        <w:noProof/>
        <w:sz w:val="24"/>
        <w:szCs w:val="24"/>
      </w:rPr>
      <w:drawing>
        <wp:inline distT="0" distB="0" distL="0" distR="0" wp14:anchorId="1B729C35" wp14:editId="16DF5A8C">
          <wp:extent cx="5756910" cy="1145866"/>
          <wp:effectExtent l="0" t="0" r="8890" b="0"/>
          <wp:docPr id="6636604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C300" w14:textId="77777777" w:rsidR="000C50D4" w:rsidRDefault="000C50D4">
      <w:r>
        <w:separator/>
      </w:r>
    </w:p>
  </w:footnote>
  <w:footnote w:type="continuationSeparator" w:id="0">
    <w:p w14:paraId="48D62E99" w14:textId="77777777" w:rsidR="000C50D4" w:rsidRDefault="000C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7351" w14:textId="77777777" w:rsidR="0030129C" w:rsidRPr="0030129C" w:rsidRDefault="0030129C" w:rsidP="0030129C">
    <w:pPr>
      <w:tabs>
        <w:tab w:val="center" w:pos="4536"/>
        <w:tab w:val="right" w:pos="9072"/>
      </w:tabs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r>
      <w:tab/>
    </w:r>
    <w:r w:rsidRPr="0030129C">
      <w:rPr>
        <w:rFonts w:ascii="Aptos" w:eastAsia="Aptos" w:hAnsi="Aptos" w:cs="Times New Roman"/>
        <w:noProof/>
        <w:color w:val="auto"/>
        <w:sz w:val="24"/>
        <w:szCs w:val="24"/>
        <w:bdr w:val="none" w:sz="0" w:space="0" w:color="auto"/>
        <w:lang w:eastAsia="en-US"/>
      </w:rPr>
      <w:drawing>
        <wp:inline distT="0" distB="0" distL="0" distR="0" wp14:anchorId="00C34351" wp14:editId="5DFA36AB">
          <wp:extent cx="5731510" cy="731760"/>
          <wp:effectExtent l="0" t="0" r="2540" b="0"/>
          <wp:docPr id="1698874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71AD31" w14:textId="77777777" w:rsidR="0030129C" w:rsidRPr="0030129C" w:rsidRDefault="0030129C" w:rsidP="003012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30129C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Projekt „Doskonalenie i zwiększenie potencjału naukowo-badawczego Centrum Wsparcia Badań Klinicznych przy Uniwersytecie Medycznym w Łodzi, w celu kompleksowego świadczenia usług </w:t>
    </w:r>
    <w:r w:rsidRPr="0030129C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br/>
      <w:t xml:space="preserve">w obszarze badań klinicznych - CWBK 2”, KPOD.07.07-IW.07-0319/24, </w:t>
    </w:r>
  </w:p>
  <w:p w14:paraId="0C0DDE36" w14:textId="77777777" w:rsidR="0030129C" w:rsidRPr="0030129C" w:rsidRDefault="0030129C" w:rsidP="003012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30129C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finansowany ze środków Krajowego Planu Odbudowy i Zwiększania Odporności, </w:t>
    </w:r>
  </w:p>
  <w:p w14:paraId="0B1273F2" w14:textId="77777777" w:rsidR="0030129C" w:rsidRPr="0030129C" w:rsidRDefault="0030129C" w:rsidP="003012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30129C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Komponentu D Efektywność, dostępność i jakość systemu ochrony zdrowia, </w:t>
    </w:r>
  </w:p>
  <w:p w14:paraId="5DF6B27A" w14:textId="77777777" w:rsidR="0030129C" w:rsidRPr="0030129C" w:rsidRDefault="0030129C" w:rsidP="003012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r w:rsidRPr="0030129C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>Inwestycji D3.1.1 Kompleksowy rozwój badań w zakresie nauk medycznych i nauk o zdrowiu.</w:t>
    </w:r>
  </w:p>
  <w:p w14:paraId="0DAA12D3" w14:textId="4A0018C6" w:rsidR="0030129C" w:rsidRDefault="0030129C" w:rsidP="0030129C">
    <w:pPr>
      <w:pStyle w:val="Nagwek"/>
      <w:tabs>
        <w:tab w:val="clear" w:pos="4536"/>
        <w:tab w:val="clear" w:pos="8441"/>
        <w:tab w:val="clear" w:pos="9072"/>
        <w:tab w:val="left" w:pos="17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E01C" w14:textId="77777777" w:rsidR="00E14D26" w:rsidRPr="00E14D26" w:rsidRDefault="00E14D26" w:rsidP="00E14D2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bookmarkStart w:id="1" w:name="_Hlk76378658"/>
    <w:bookmarkStart w:id="2" w:name="_Hlk76378659"/>
    <w:bookmarkStart w:id="3" w:name="_Hlk76378663"/>
    <w:bookmarkStart w:id="4" w:name="_Hlk76378664"/>
    <w:bookmarkStart w:id="5" w:name="_Hlk76378665"/>
    <w:bookmarkStart w:id="6" w:name="_Hlk76378666"/>
    <w:bookmarkStart w:id="7" w:name="_Hlk76378667"/>
    <w:bookmarkStart w:id="8" w:name="_Hlk76378668"/>
    <w:r w:rsidRPr="00E14D26">
      <w:rPr>
        <w:rFonts w:ascii="Aptos" w:eastAsia="Aptos" w:hAnsi="Aptos" w:cs="Times New Roman"/>
        <w:noProof/>
        <w:color w:val="auto"/>
        <w:sz w:val="24"/>
        <w:szCs w:val="24"/>
        <w:bdr w:val="none" w:sz="0" w:space="0" w:color="auto"/>
        <w:lang w:eastAsia="en-US"/>
      </w:rPr>
      <w:drawing>
        <wp:inline distT="0" distB="0" distL="0" distR="0" wp14:anchorId="7D5902FC" wp14:editId="5AD488D6">
          <wp:extent cx="5731510" cy="731760"/>
          <wp:effectExtent l="0" t="0" r="2540" b="0"/>
          <wp:docPr id="1327224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44F04" w14:textId="77777777" w:rsidR="00E14D26" w:rsidRPr="00E14D26" w:rsidRDefault="00E14D26" w:rsidP="00E14D2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E14D26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Projekt „Doskonalenie i zwiększenie potencjału naukowo-badawczego Centrum Wsparcia Badań Klinicznych przy Uniwersytecie Medycznym w Łodzi, w celu kompleksowego świadczenia usług </w:t>
    </w:r>
    <w:r w:rsidRPr="00E14D26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br/>
      <w:t xml:space="preserve">w obszarze badań klinicznych - CWBK 2”, KPOD.07.07-IW.07-0319/24, </w:t>
    </w:r>
  </w:p>
  <w:p w14:paraId="687812CF" w14:textId="77777777" w:rsidR="00E14D26" w:rsidRPr="00E14D26" w:rsidRDefault="00E14D26" w:rsidP="00E14D2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E14D26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finansowany ze środków Krajowego Planu Odbudowy i Zwiększania Odporności, </w:t>
    </w:r>
  </w:p>
  <w:p w14:paraId="61767E8A" w14:textId="77777777" w:rsidR="00E14D26" w:rsidRPr="00E14D26" w:rsidRDefault="00E14D26" w:rsidP="00E14D2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</w:pPr>
    <w:r w:rsidRPr="00E14D26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 xml:space="preserve">Komponentu D Efektywność, dostępność i jakość systemu ochrony zdrowia, </w:t>
    </w:r>
  </w:p>
  <w:p w14:paraId="19E17131" w14:textId="77777777" w:rsidR="00E14D26" w:rsidRPr="00E14D26" w:rsidRDefault="00E14D26" w:rsidP="00E14D2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Aptos" w:eastAsia="Aptos" w:hAnsi="Aptos" w:cs="Times New Roman"/>
        <w:color w:val="auto"/>
        <w:sz w:val="24"/>
        <w:szCs w:val="24"/>
        <w:bdr w:val="none" w:sz="0" w:space="0" w:color="auto"/>
        <w:lang w:eastAsia="en-US"/>
      </w:rPr>
    </w:pPr>
    <w:r w:rsidRPr="00E14D26">
      <w:rPr>
        <w:rFonts w:ascii="Calibri" w:eastAsia="Aptos" w:hAnsi="Calibri" w:cs="Calibri"/>
        <w:sz w:val="22"/>
        <w:szCs w:val="22"/>
        <w:bdr w:val="none" w:sz="0" w:space="0" w:color="auto"/>
        <w:shd w:val="clear" w:color="auto" w:fill="FFFFFF"/>
        <w:lang w:eastAsia="en-US"/>
      </w:rPr>
      <w:t>Inwestycji D3.1.1 Kompleksowy rozwój badań w zakresie nauk medycznych i nauk o zdrowiu.</w:t>
    </w:r>
  </w:p>
  <w:bookmarkEnd w:id="1"/>
  <w:bookmarkEnd w:id="2"/>
  <w:bookmarkEnd w:id="3"/>
  <w:bookmarkEnd w:id="4"/>
  <w:bookmarkEnd w:id="5"/>
  <w:bookmarkEnd w:id="6"/>
  <w:bookmarkEnd w:id="7"/>
  <w:bookmarkEnd w:id="8"/>
  <w:p w14:paraId="1519112C" w14:textId="77777777" w:rsidR="00E14D26" w:rsidRDefault="00E14D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F13C11E6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7842A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0C94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6CF03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CC713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A29E2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EA809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D6DCB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86FCBC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F13C11E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7842A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80C940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6CF03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CC713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A29E2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EA809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AD6DCB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286FCBC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192C100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48220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7E49CA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7013E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068A3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0E4D2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76AF6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6E6D1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AFEA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12BC"/>
    <w:rsid w:val="00033E52"/>
    <w:rsid w:val="00051326"/>
    <w:rsid w:val="000C50D4"/>
    <w:rsid w:val="000C6200"/>
    <w:rsid w:val="000E5F35"/>
    <w:rsid w:val="000F1242"/>
    <w:rsid w:val="0011780D"/>
    <w:rsid w:val="0016375C"/>
    <w:rsid w:val="001727DE"/>
    <w:rsid w:val="00190C2E"/>
    <w:rsid w:val="002173A4"/>
    <w:rsid w:val="00226CE8"/>
    <w:rsid w:val="002B7062"/>
    <w:rsid w:val="002B7EE2"/>
    <w:rsid w:val="002D0BD7"/>
    <w:rsid w:val="002E78A3"/>
    <w:rsid w:val="0030129C"/>
    <w:rsid w:val="00307529"/>
    <w:rsid w:val="003357BD"/>
    <w:rsid w:val="0037264B"/>
    <w:rsid w:val="00383AF8"/>
    <w:rsid w:val="003B5540"/>
    <w:rsid w:val="003C18C6"/>
    <w:rsid w:val="003C3581"/>
    <w:rsid w:val="003D5397"/>
    <w:rsid w:val="003F2065"/>
    <w:rsid w:val="003F422A"/>
    <w:rsid w:val="003F5982"/>
    <w:rsid w:val="00421F2A"/>
    <w:rsid w:val="004351B6"/>
    <w:rsid w:val="00441DD6"/>
    <w:rsid w:val="0044442D"/>
    <w:rsid w:val="0046342B"/>
    <w:rsid w:val="004C61FB"/>
    <w:rsid w:val="004D03BC"/>
    <w:rsid w:val="004D7638"/>
    <w:rsid w:val="005021F4"/>
    <w:rsid w:val="005336F1"/>
    <w:rsid w:val="0053758F"/>
    <w:rsid w:val="00591F5A"/>
    <w:rsid w:val="00593E8B"/>
    <w:rsid w:val="005A1CD4"/>
    <w:rsid w:val="005D7F89"/>
    <w:rsid w:val="005E074D"/>
    <w:rsid w:val="006508B5"/>
    <w:rsid w:val="00653948"/>
    <w:rsid w:val="006921E6"/>
    <w:rsid w:val="006B274A"/>
    <w:rsid w:val="006C3B6C"/>
    <w:rsid w:val="007431E1"/>
    <w:rsid w:val="0077566B"/>
    <w:rsid w:val="00776B38"/>
    <w:rsid w:val="00796209"/>
    <w:rsid w:val="00797B4C"/>
    <w:rsid w:val="007C6025"/>
    <w:rsid w:val="0080405C"/>
    <w:rsid w:val="0083708E"/>
    <w:rsid w:val="0084767B"/>
    <w:rsid w:val="008924E1"/>
    <w:rsid w:val="008A7A09"/>
    <w:rsid w:val="008F543B"/>
    <w:rsid w:val="009642D7"/>
    <w:rsid w:val="009F2B89"/>
    <w:rsid w:val="00A16838"/>
    <w:rsid w:val="00A17602"/>
    <w:rsid w:val="00A21403"/>
    <w:rsid w:val="00A24641"/>
    <w:rsid w:val="00A40DEB"/>
    <w:rsid w:val="00AA2765"/>
    <w:rsid w:val="00AE1E72"/>
    <w:rsid w:val="00B5030B"/>
    <w:rsid w:val="00B70D62"/>
    <w:rsid w:val="00B7625C"/>
    <w:rsid w:val="00B9706A"/>
    <w:rsid w:val="00BA12AD"/>
    <w:rsid w:val="00BA73F9"/>
    <w:rsid w:val="00BB78C5"/>
    <w:rsid w:val="00BC1983"/>
    <w:rsid w:val="00BC2DC9"/>
    <w:rsid w:val="00BD742C"/>
    <w:rsid w:val="00BE4D84"/>
    <w:rsid w:val="00C02BA2"/>
    <w:rsid w:val="00C45A77"/>
    <w:rsid w:val="00C554C1"/>
    <w:rsid w:val="00CA6F90"/>
    <w:rsid w:val="00CC271C"/>
    <w:rsid w:val="00CC6FEE"/>
    <w:rsid w:val="00D11673"/>
    <w:rsid w:val="00D24928"/>
    <w:rsid w:val="00D43AAA"/>
    <w:rsid w:val="00D72446"/>
    <w:rsid w:val="00D72B85"/>
    <w:rsid w:val="00D772E7"/>
    <w:rsid w:val="00D91EE4"/>
    <w:rsid w:val="00DC2731"/>
    <w:rsid w:val="00DD2305"/>
    <w:rsid w:val="00E14D26"/>
    <w:rsid w:val="00E32676"/>
    <w:rsid w:val="00E36993"/>
    <w:rsid w:val="00E50DD3"/>
    <w:rsid w:val="00E82594"/>
    <w:rsid w:val="00E85BED"/>
    <w:rsid w:val="00E92E59"/>
    <w:rsid w:val="00EA18C6"/>
    <w:rsid w:val="00EF0349"/>
    <w:rsid w:val="00F31B29"/>
    <w:rsid w:val="00F45413"/>
    <w:rsid w:val="00F67576"/>
    <w:rsid w:val="00F81D4A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Janusz Kokoszko</cp:lastModifiedBy>
  <cp:revision>25</cp:revision>
  <dcterms:created xsi:type="dcterms:W3CDTF">2022-05-19T09:04:00Z</dcterms:created>
  <dcterms:modified xsi:type="dcterms:W3CDTF">2025-04-17T09:36:00Z</dcterms:modified>
</cp:coreProperties>
</file>