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2648" w14:textId="2F708FA7" w:rsidR="00800A11" w:rsidRPr="00A26087" w:rsidRDefault="00A26087" w:rsidP="00A260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087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</w:p>
    <w:p w14:paraId="378A9BEA" w14:textId="77777777" w:rsidR="00A26087" w:rsidRDefault="00A26087"/>
    <w:p w14:paraId="451C8B9C" w14:textId="7FDA87BB" w:rsidR="00F8140C" w:rsidRDefault="00F8140C" w:rsidP="00F814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F8140C">
        <w:rPr>
          <w:rFonts w:ascii="Times New Roman" w:hAnsi="Times New Roman" w:cs="Times New Roman"/>
          <w:color w:val="666666"/>
          <w:kern w:val="0"/>
          <w:sz w:val="24"/>
          <w:szCs w:val="24"/>
        </w:rPr>
        <w:t>Czy Wykonawca dopuszcza montaż kotła o innej mocy znamionowej, który ogrzeje powierzchnię wskazaną przez Zamawiającego?</w:t>
      </w:r>
    </w:p>
    <w:p w14:paraId="7F954F0C" w14:textId="59886112" w:rsidR="00F8140C" w:rsidRPr="0026151B" w:rsidRDefault="00F8140C" w:rsidP="00A26087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6151B">
        <w:rPr>
          <w:rFonts w:ascii="Times New Roman" w:hAnsi="Times New Roman" w:cs="Times New Roman"/>
          <w:b/>
          <w:bCs/>
          <w:kern w:val="0"/>
          <w:sz w:val="24"/>
          <w:szCs w:val="24"/>
        </w:rPr>
        <w:t>Odp.1</w:t>
      </w:r>
      <w:r w:rsidR="00A26087" w:rsidRPr="0026151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26087" w:rsidRPr="0026151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Zamawiający </w:t>
      </w:r>
      <w:r w:rsidR="00E132F4" w:rsidRPr="0026151B">
        <w:rPr>
          <w:rFonts w:ascii="Times New Roman" w:hAnsi="Times New Roman" w:cs="Times New Roman"/>
          <w:b/>
          <w:bCs/>
          <w:kern w:val="0"/>
          <w:sz w:val="24"/>
          <w:szCs w:val="24"/>
        </w:rPr>
        <w:t>nie dopuszcza możliwości montażu kotłów o innej mocy znamionowej.</w:t>
      </w:r>
      <w:r w:rsidR="00A26087" w:rsidRPr="0026151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Autorzy projektów kotłowni dobierając wielkość kotłów nie odnosili się do "wielkości powierzchni ogrzewanej", ale do całościowego bilansu potrzeb grzewczych obiektów. Wymogi przetargu zakładają dobory kotłów w odniesieniu do bilansów zapotrzebowania na ciepło wskazanych przez autorów dokumentacji.</w:t>
      </w:r>
    </w:p>
    <w:p w14:paraId="1EE5841F" w14:textId="77777777" w:rsidR="00A26087" w:rsidRPr="00F8140C" w:rsidRDefault="00A26087" w:rsidP="00A26087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3B02A436" w14:textId="77777777" w:rsidR="00F8140C" w:rsidRPr="00F8140C" w:rsidRDefault="00F8140C" w:rsidP="00F8140C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140C">
        <w:rPr>
          <w:rFonts w:ascii="Times New Roman" w:hAnsi="Times New Roman" w:cs="Times New Roman"/>
          <w:sz w:val="24"/>
          <w:szCs w:val="24"/>
        </w:rPr>
        <w:t>Czy jest możliwość zmiany zapisów części XVI ust 1 pkt 4 lit. a) na treść:</w:t>
      </w:r>
    </w:p>
    <w:p w14:paraId="6F62702D" w14:textId="621F1A0D" w:rsidR="00F8140C" w:rsidRPr="00F8140C" w:rsidRDefault="00F8140C" w:rsidP="00F8140C">
      <w:p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140C">
        <w:rPr>
          <w:rFonts w:ascii="Times New Roman" w:hAnsi="Times New Roman" w:cs="Times New Roman"/>
          <w:sz w:val="24"/>
          <w:szCs w:val="24"/>
        </w:rPr>
        <w:t>„Wykonawca spełni warunek, jeżeli wykaże, że:</w:t>
      </w:r>
    </w:p>
    <w:p w14:paraId="4E29050A" w14:textId="1F27D106" w:rsidR="00F8140C" w:rsidRPr="00F8140C" w:rsidRDefault="00F8140C" w:rsidP="00F8140C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8140C">
        <w:rPr>
          <w:rFonts w:ascii="Times New Roman" w:hAnsi="Times New Roman" w:cs="Times New Roman"/>
          <w:sz w:val="24"/>
          <w:szCs w:val="24"/>
        </w:rPr>
        <w:t>a) w okresie ostatnich 5 lat przed upływem terminu składania ofert, a jeżeli okres prowadzenia działalności jest krótszy - w tym okresie, wykonał co najmniej jedną robotę budowlaną, polegającą na instalacji kotłów centralnego ogrzewania o mocy znamionowej nie mniejszej niż:</w:t>
      </w:r>
    </w:p>
    <w:p w14:paraId="16B33D35" w14:textId="1B17C3CD" w:rsidR="00F8140C" w:rsidRPr="00F8140C" w:rsidRDefault="00F8140C" w:rsidP="00F8140C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140C">
        <w:rPr>
          <w:rFonts w:ascii="Times New Roman" w:hAnsi="Times New Roman" w:cs="Times New Roman"/>
          <w:sz w:val="24"/>
          <w:szCs w:val="24"/>
        </w:rPr>
        <w:t>część I – 55 kW</w:t>
      </w:r>
    </w:p>
    <w:p w14:paraId="753FD54B" w14:textId="79BF609E" w:rsidR="00F8140C" w:rsidRPr="00F8140C" w:rsidRDefault="00F8140C" w:rsidP="00F8140C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140C">
        <w:rPr>
          <w:rFonts w:ascii="Times New Roman" w:hAnsi="Times New Roman" w:cs="Times New Roman"/>
          <w:sz w:val="24"/>
          <w:szCs w:val="24"/>
        </w:rPr>
        <w:t>część II – 128 kW</w:t>
      </w:r>
    </w:p>
    <w:p w14:paraId="2CE6A38C" w14:textId="3DEA82BD" w:rsidR="00F8140C" w:rsidRPr="00F8140C" w:rsidRDefault="00F8140C" w:rsidP="00F8140C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140C">
        <w:rPr>
          <w:rFonts w:ascii="Times New Roman" w:hAnsi="Times New Roman" w:cs="Times New Roman"/>
          <w:sz w:val="24"/>
          <w:szCs w:val="24"/>
        </w:rPr>
        <w:t>część III – 110 kW</w:t>
      </w:r>
    </w:p>
    <w:p w14:paraId="57CB0E67" w14:textId="68A65184" w:rsidR="00F8140C" w:rsidRDefault="00F8140C" w:rsidP="00F8140C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140C">
        <w:rPr>
          <w:rFonts w:ascii="Times New Roman" w:hAnsi="Times New Roman" w:cs="Times New Roman"/>
          <w:sz w:val="24"/>
          <w:szCs w:val="24"/>
        </w:rPr>
        <w:t>część IV – 55 kW”?</w:t>
      </w:r>
    </w:p>
    <w:p w14:paraId="3882169F" w14:textId="7C605822" w:rsidR="00F8140C" w:rsidRPr="0026151B" w:rsidRDefault="00F8140C" w:rsidP="00F8140C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151B">
        <w:rPr>
          <w:rFonts w:ascii="Times New Roman" w:hAnsi="Times New Roman" w:cs="Times New Roman"/>
          <w:b/>
          <w:bCs/>
          <w:sz w:val="24"/>
          <w:szCs w:val="24"/>
        </w:rPr>
        <w:t xml:space="preserve">Odp.2 </w:t>
      </w:r>
      <w:r w:rsidR="00A26087" w:rsidRPr="0026151B">
        <w:rPr>
          <w:rFonts w:ascii="Times New Roman" w:hAnsi="Times New Roman" w:cs="Times New Roman"/>
          <w:b/>
          <w:bCs/>
          <w:sz w:val="24"/>
          <w:szCs w:val="24"/>
        </w:rPr>
        <w:t>Zamawiający podtrzymuje wymóg kwotowy zapisany w ogłoszeniu oraz SWZ.</w:t>
      </w:r>
    </w:p>
    <w:sectPr w:rsidR="00F8140C" w:rsidRPr="0026151B" w:rsidSect="00F8140C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8BF"/>
    <w:multiLevelType w:val="hybridMultilevel"/>
    <w:tmpl w:val="2684E730"/>
    <w:lvl w:ilvl="0" w:tplc="C39CDF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9680D16"/>
    <w:multiLevelType w:val="hybridMultilevel"/>
    <w:tmpl w:val="8D6041A8"/>
    <w:lvl w:ilvl="0" w:tplc="9F96D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040770">
    <w:abstractNumId w:val="1"/>
  </w:num>
  <w:num w:numId="2" w16cid:durableId="78612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96"/>
    <w:rsid w:val="000219EA"/>
    <w:rsid w:val="00074896"/>
    <w:rsid w:val="001F265B"/>
    <w:rsid w:val="0026151B"/>
    <w:rsid w:val="002F597B"/>
    <w:rsid w:val="00304699"/>
    <w:rsid w:val="00543079"/>
    <w:rsid w:val="006252DB"/>
    <w:rsid w:val="00800A11"/>
    <w:rsid w:val="00A26087"/>
    <w:rsid w:val="00DC3409"/>
    <w:rsid w:val="00E132F4"/>
    <w:rsid w:val="00F8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CAF1"/>
  <w15:chartTrackingRefBased/>
  <w15:docId w15:val="{A5DF6E96-8FD4-4A14-B494-F22916FD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4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4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4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4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4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48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48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48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48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4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4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4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48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48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48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48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48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48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48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4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4896"/>
    <w:pPr>
      <w:numPr>
        <w:ilvl w:val="1"/>
      </w:numPr>
      <w:spacing w:after="160"/>
      <w:ind w:left="992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4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48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48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48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48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4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48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48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5</cp:revision>
  <dcterms:created xsi:type="dcterms:W3CDTF">2025-02-18T18:11:00Z</dcterms:created>
  <dcterms:modified xsi:type="dcterms:W3CDTF">2025-02-19T18:03:00Z</dcterms:modified>
</cp:coreProperties>
</file>