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A9F" w:rsidRDefault="000A73C5" w:rsidP="00B04A9F">
      <w:pPr>
        <w:pStyle w:val="Nagwek3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nr sprawy: </w:t>
      </w:r>
      <w:r w:rsidR="00B04A9F">
        <w:rPr>
          <w:rFonts w:ascii="Arial" w:hAnsi="Arial" w:cs="Arial"/>
        </w:rPr>
        <w:t>9/TP/2025</w:t>
      </w:r>
    </w:p>
    <w:p w:rsidR="00B02039" w:rsidRDefault="00B02039" w:rsidP="000D6183">
      <w:pPr>
        <w:pStyle w:val="Nagwek3"/>
        <w:rPr>
          <w:rFonts w:ascii="Arial" w:hAnsi="Arial" w:cs="Arial"/>
        </w:rPr>
      </w:pPr>
      <w:r w:rsidRPr="0018507B">
        <w:rPr>
          <w:rFonts w:ascii="Arial" w:hAnsi="Arial" w:cs="Arial"/>
        </w:rPr>
        <w:t xml:space="preserve">Załącznik nr </w:t>
      </w:r>
      <w:r w:rsidR="005150B4" w:rsidRPr="0018507B">
        <w:rPr>
          <w:rFonts w:ascii="Arial" w:hAnsi="Arial" w:cs="Arial"/>
        </w:rPr>
        <w:t>1</w:t>
      </w:r>
      <w:r w:rsidR="00B04A9F">
        <w:rPr>
          <w:rFonts w:ascii="Arial" w:hAnsi="Arial" w:cs="Arial"/>
        </w:rPr>
        <w:t xml:space="preserve"> do SWZ i umowy</w:t>
      </w:r>
    </w:p>
    <w:p w:rsidR="00B04A9F" w:rsidRPr="00B04A9F" w:rsidRDefault="00B04A9F" w:rsidP="00B04A9F"/>
    <w:p w:rsidR="00CD661F" w:rsidRPr="00C97731" w:rsidRDefault="00CD661F" w:rsidP="00B02039">
      <w:pPr>
        <w:spacing w:after="0" w:line="360" w:lineRule="auto"/>
        <w:ind w:left="7080"/>
        <w:rPr>
          <w:rFonts w:ascii="Arial" w:hAnsi="Arial" w:cs="Arial"/>
          <w:sz w:val="24"/>
          <w:szCs w:val="24"/>
        </w:rPr>
      </w:pPr>
    </w:p>
    <w:p w:rsidR="00B02039" w:rsidRDefault="00350C2B" w:rsidP="00B0203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p w:rsidR="00D43E22" w:rsidRPr="00C97731" w:rsidRDefault="00D43E22" w:rsidP="00B0203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350C2B" w:rsidRPr="00316E29" w:rsidRDefault="00350C2B" w:rsidP="00350C2B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Cs/>
        </w:rPr>
      </w:pPr>
      <w:r w:rsidRPr="00316E29">
        <w:rPr>
          <w:rFonts w:ascii="Arial" w:hAnsi="Arial" w:cs="Arial"/>
          <w:bCs/>
        </w:rPr>
        <w:t xml:space="preserve">Przedmiot zamówienia został podzielony na </w:t>
      </w:r>
      <w:r w:rsidRPr="002B0FEA">
        <w:rPr>
          <w:rFonts w:ascii="Arial" w:hAnsi="Arial" w:cs="Arial"/>
          <w:b/>
          <w:bCs/>
        </w:rPr>
        <w:t>3</w:t>
      </w:r>
      <w:r w:rsidRPr="00316E29">
        <w:rPr>
          <w:rFonts w:ascii="Arial" w:hAnsi="Arial" w:cs="Arial"/>
          <w:b/>
          <w:bCs/>
        </w:rPr>
        <w:t xml:space="preserve"> części.</w:t>
      </w:r>
    </w:p>
    <w:p w:rsidR="00C020D9" w:rsidRPr="00D33E97" w:rsidRDefault="00C020D9" w:rsidP="00D33E97">
      <w:pPr>
        <w:ind w:left="709"/>
        <w:rPr>
          <w:rFonts w:ascii="Arial" w:hAnsi="Arial" w:cs="Arial"/>
        </w:rPr>
      </w:pPr>
    </w:p>
    <w:p w:rsidR="00B94997" w:rsidRPr="00CE490B" w:rsidRDefault="00B94997" w:rsidP="00B94997">
      <w:pPr>
        <w:spacing w:after="0"/>
        <w:jc w:val="center"/>
        <w:rPr>
          <w:rFonts w:ascii="Arial" w:hAnsi="Arial" w:cs="Arial"/>
          <w:b/>
        </w:rPr>
      </w:pPr>
      <w:r w:rsidRPr="00CE490B">
        <w:rPr>
          <w:rFonts w:ascii="Arial" w:hAnsi="Arial" w:cs="Arial"/>
          <w:b/>
        </w:rPr>
        <w:t>Część I</w:t>
      </w:r>
    </w:p>
    <w:p w:rsidR="00FC0FB7" w:rsidRPr="00CE490B" w:rsidRDefault="00FC0FB7" w:rsidP="00FC0FB7">
      <w:pPr>
        <w:spacing w:after="0"/>
        <w:jc w:val="center"/>
        <w:rPr>
          <w:rFonts w:ascii="Arial" w:hAnsi="Arial" w:cs="Arial"/>
        </w:rPr>
      </w:pPr>
      <w:r w:rsidRPr="00CE490B">
        <w:rPr>
          <w:rFonts w:ascii="Arial" w:hAnsi="Arial" w:cs="Arial"/>
        </w:rPr>
        <w:t>Materiały eksploatacyjne do drukarek</w:t>
      </w:r>
      <w:r w:rsidR="001C09DB">
        <w:rPr>
          <w:rFonts w:ascii="Arial" w:hAnsi="Arial" w:cs="Arial"/>
        </w:rPr>
        <w:t xml:space="preserve">; </w:t>
      </w:r>
      <w:r w:rsidRPr="00CE490B">
        <w:rPr>
          <w:rFonts w:ascii="Arial" w:hAnsi="Arial" w:cs="Arial"/>
        </w:rPr>
        <w:t>KYOCERA.</w:t>
      </w:r>
    </w:p>
    <w:p w:rsidR="00DD58BD" w:rsidRPr="00CE490B" w:rsidRDefault="0047495A" w:rsidP="007B630F">
      <w:pPr>
        <w:spacing w:after="0"/>
        <w:jc w:val="center"/>
        <w:rPr>
          <w:rFonts w:ascii="Arial" w:hAnsi="Arial" w:cs="Arial"/>
          <w:color w:val="FF0000"/>
        </w:rPr>
      </w:pPr>
      <w:r w:rsidRPr="00CE490B">
        <w:rPr>
          <w:rFonts w:ascii="Arial" w:hAnsi="Arial" w:cs="Arial"/>
        </w:rPr>
        <w:t xml:space="preserve">kody CPV: </w:t>
      </w:r>
      <w:r w:rsidR="009A36FA" w:rsidRPr="00910131">
        <w:rPr>
          <w:rFonts w:ascii="Arial" w:hAnsi="Arial" w:cs="Arial"/>
        </w:rPr>
        <w:t>30125110-5</w:t>
      </w:r>
      <w:r w:rsidR="009A36FA">
        <w:rPr>
          <w:rFonts w:ascii="Arial" w:hAnsi="Arial" w:cs="Arial"/>
        </w:rPr>
        <w:t xml:space="preserve">, </w:t>
      </w:r>
      <w:r w:rsidR="009A36FA" w:rsidRPr="00910131">
        <w:rPr>
          <w:rFonts w:ascii="Arial" w:hAnsi="Arial" w:cs="Arial"/>
        </w:rPr>
        <w:t>30124300-7</w:t>
      </w:r>
    </w:p>
    <w:tbl>
      <w:tblPr>
        <w:tblW w:w="86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5670"/>
        <w:gridCol w:w="979"/>
        <w:gridCol w:w="1431"/>
      </w:tblGrid>
      <w:tr w:rsidR="00DE62E2" w:rsidRPr="00051BAA" w:rsidTr="00DE62E2">
        <w:trPr>
          <w:trHeight w:val="255"/>
          <w:tblHeader/>
        </w:trPr>
        <w:tc>
          <w:tcPr>
            <w:tcW w:w="567" w:type="dxa"/>
            <w:noWrap/>
            <w:vAlign w:val="center"/>
          </w:tcPr>
          <w:p w:rsidR="00DE62E2" w:rsidRPr="00051BAA" w:rsidRDefault="00DE62E2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A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670" w:type="dxa"/>
            <w:noWrap/>
            <w:vAlign w:val="center"/>
          </w:tcPr>
          <w:p w:rsidR="00DE62E2" w:rsidRPr="00051BAA" w:rsidRDefault="00DE62E2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A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79" w:type="dxa"/>
            <w:noWrap/>
            <w:vAlign w:val="center"/>
          </w:tcPr>
          <w:p w:rsidR="00DE62E2" w:rsidRPr="00051BAA" w:rsidRDefault="00DE62E2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AA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1431" w:type="dxa"/>
            <w:noWrap/>
            <w:vAlign w:val="center"/>
          </w:tcPr>
          <w:p w:rsidR="00DE62E2" w:rsidRPr="00051BAA" w:rsidRDefault="00DE62E2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AA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DE62E2" w:rsidRPr="00051BAA" w:rsidTr="00DE62E2">
        <w:trPr>
          <w:trHeight w:val="255"/>
          <w:tblHeader/>
        </w:trPr>
        <w:tc>
          <w:tcPr>
            <w:tcW w:w="567" w:type="dxa"/>
            <w:noWrap/>
            <w:vAlign w:val="center"/>
          </w:tcPr>
          <w:p w:rsidR="00DE62E2" w:rsidRPr="00051BAA" w:rsidRDefault="00DE62E2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A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  <w:noWrap/>
            <w:vAlign w:val="center"/>
          </w:tcPr>
          <w:p w:rsidR="00DE62E2" w:rsidRPr="00051BAA" w:rsidRDefault="00DE62E2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A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79" w:type="dxa"/>
            <w:noWrap/>
            <w:vAlign w:val="center"/>
          </w:tcPr>
          <w:p w:rsidR="00DE62E2" w:rsidRPr="00051BAA" w:rsidRDefault="00DE62E2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A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" w:type="dxa"/>
            <w:noWrap/>
            <w:vAlign w:val="center"/>
          </w:tcPr>
          <w:p w:rsidR="00DE62E2" w:rsidRPr="00051BAA" w:rsidRDefault="00DE62E2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BA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CZARNY TK-8305K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9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CYAN TK-8305C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8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MAGENTA TK-8305M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7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YELLOW TK-8305Y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7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center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CZARNY TK-8525K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59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center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YELLOW TK-8525Y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30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center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MAGENTA TK-8525M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21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center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CYAN TK-8525C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18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CZARNY TK-8600 K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CYAN TK-8600 C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MAGENTA TK-8600 M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YELOW TK-8600 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CZARNY TK-8800K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15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MAGENTA TK-8800M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4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CYAN TK-8800C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YELLOW TK-8800Y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9E22CD" w:rsidRPr="00051BAA" w:rsidTr="00DE62E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 NA ZUŻYTY TONER KYOCERA WT-8500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18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DEVELOPER KYOCERA DV-1150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KyoceraTK-1160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59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CZARNY TK-5280K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123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YELLOW TK-5280Y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97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CYAN TK-5280C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97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MAGENTA TK-5280M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96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TK-5270 CZARNY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92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TK-5270 NIEBIESKI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55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TK-5270 ŻÓŁTY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55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TK-5270 CZERWONY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55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BLACK TK-8545K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37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TK-8545Y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22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TK-8545M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22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TK-8545C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22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ŻÓŁTY TK-5380Y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13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CYAN TK-5380C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13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CZARNY TK-5380K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15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MAGENTA TK-5380M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CZARNY TK-5150K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10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YELLOW TK-5150Y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7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CYAN TK-5150C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7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MAGENTA TK-5150M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7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BĘBEN KYOCERA DK-8505 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BĘBEN KYOCERA DK-8350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CZARNY TK-340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3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CZARNY TK-310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CZARNY TK-5160K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YELLOW TK-5160Y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CYAN TK-5160C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MAGENTA TK-5160M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Bęben Kyocera DK-170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CZARNY TK-8505K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BĘBEN KYOCERA CZARNY DK-150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9E22CD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DEVELOPER KYOCERA DV-130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1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TK710 BLACK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1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YELLOW TK-5140Y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10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MAGENTA TK-5140M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8</w:t>
            </w:r>
          </w:p>
        </w:tc>
      </w:tr>
      <w:tr w:rsidR="009E22CD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9E22CD" w:rsidRPr="00051BAA" w:rsidRDefault="009E22CD" w:rsidP="009E22CD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9E22CD" w:rsidRDefault="009E22CD" w:rsidP="009E22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KYOCERA CYAN TK-5140C</w:t>
            </w:r>
          </w:p>
        </w:tc>
        <w:tc>
          <w:tcPr>
            <w:tcW w:w="979" w:type="dxa"/>
            <w:noWrap/>
            <w:vAlign w:val="center"/>
          </w:tcPr>
          <w:p w:rsidR="009E22CD" w:rsidRPr="00051BAA" w:rsidRDefault="009E22CD" w:rsidP="009E22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9E22CD" w:rsidRPr="009E22CD" w:rsidRDefault="009E22CD" w:rsidP="009E22CD">
            <w:pPr>
              <w:jc w:val="center"/>
              <w:rPr>
                <w:rFonts w:ascii="Arial" w:hAnsi="Arial" w:cs="Arial"/>
                <w:bCs/>
                <w:iCs/>
              </w:rPr>
            </w:pPr>
            <w:r w:rsidRPr="009E22CD">
              <w:rPr>
                <w:rFonts w:ascii="Arial" w:hAnsi="Arial" w:cs="Arial"/>
                <w:bCs/>
                <w:iCs/>
              </w:rPr>
              <w:t>3</w:t>
            </w:r>
          </w:p>
        </w:tc>
      </w:tr>
      <w:tr w:rsidR="0045655A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45655A" w:rsidRPr="00051BAA" w:rsidRDefault="0045655A" w:rsidP="0045655A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45655A" w:rsidRPr="0045655A" w:rsidRDefault="0045655A" w:rsidP="0045655A">
            <w:pPr>
              <w:rPr>
                <w:rFonts w:ascii="Arial" w:hAnsi="Arial" w:cs="Arial"/>
              </w:rPr>
            </w:pPr>
            <w:r w:rsidRPr="0045655A">
              <w:rPr>
                <w:rFonts w:ascii="Arial" w:hAnsi="Arial" w:cs="Arial"/>
              </w:rPr>
              <w:t>BĘBEN KYOCERA DK-1150</w:t>
            </w:r>
          </w:p>
        </w:tc>
        <w:tc>
          <w:tcPr>
            <w:tcW w:w="979" w:type="dxa"/>
            <w:noWrap/>
            <w:vAlign w:val="center"/>
          </w:tcPr>
          <w:p w:rsidR="0045655A" w:rsidRPr="0045655A" w:rsidRDefault="0045655A" w:rsidP="0045655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655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45655A" w:rsidRPr="0045655A" w:rsidRDefault="0045655A" w:rsidP="0045655A">
            <w:pPr>
              <w:jc w:val="center"/>
              <w:rPr>
                <w:rFonts w:ascii="Arial" w:hAnsi="Arial" w:cs="Arial"/>
                <w:bCs/>
                <w:iCs/>
              </w:rPr>
            </w:pPr>
            <w:r w:rsidRPr="0045655A">
              <w:rPr>
                <w:rFonts w:ascii="Arial" w:hAnsi="Arial" w:cs="Arial"/>
                <w:bCs/>
                <w:iCs/>
              </w:rPr>
              <w:t>9</w:t>
            </w:r>
          </w:p>
        </w:tc>
      </w:tr>
      <w:tr w:rsidR="0045655A" w:rsidRPr="00051BAA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45655A" w:rsidRPr="00051BAA" w:rsidRDefault="0045655A" w:rsidP="0045655A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noWrap/>
            <w:vAlign w:val="bottom"/>
          </w:tcPr>
          <w:p w:rsidR="0045655A" w:rsidRPr="0045655A" w:rsidRDefault="0045655A" w:rsidP="0045655A">
            <w:pPr>
              <w:rPr>
                <w:rFonts w:ascii="Arial" w:hAnsi="Arial" w:cs="Arial"/>
              </w:rPr>
            </w:pPr>
            <w:r w:rsidRPr="0045655A">
              <w:rPr>
                <w:rFonts w:ascii="Arial" w:hAnsi="Arial" w:cs="Arial"/>
              </w:rPr>
              <w:t>BĘBEN KYOCERA DK-5140</w:t>
            </w:r>
          </w:p>
        </w:tc>
        <w:tc>
          <w:tcPr>
            <w:tcW w:w="979" w:type="dxa"/>
            <w:noWrap/>
            <w:vAlign w:val="center"/>
          </w:tcPr>
          <w:p w:rsidR="0045655A" w:rsidRPr="0045655A" w:rsidRDefault="0045655A" w:rsidP="0045655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655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431" w:type="dxa"/>
            <w:noWrap/>
            <w:vAlign w:val="center"/>
          </w:tcPr>
          <w:p w:rsidR="0045655A" w:rsidRPr="0045655A" w:rsidRDefault="0045655A" w:rsidP="0045655A">
            <w:pPr>
              <w:jc w:val="center"/>
              <w:rPr>
                <w:rFonts w:ascii="Arial" w:hAnsi="Arial" w:cs="Arial"/>
                <w:bCs/>
                <w:iCs/>
              </w:rPr>
            </w:pPr>
            <w:r w:rsidRPr="0045655A">
              <w:rPr>
                <w:rFonts w:ascii="Arial" w:hAnsi="Arial" w:cs="Arial"/>
                <w:bCs/>
                <w:iCs/>
              </w:rPr>
              <w:t>2</w:t>
            </w:r>
          </w:p>
        </w:tc>
      </w:tr>
    </w:tbl>
    <w:p w:rsidR="00C020D9" w:rsidRDefault="00C020D9" w:rsidP="00051BAA">
      <w:pPr>
        <w:spacing w:after="0" w:line="240" w:lineRule="auto"/>
        <w:rPr>
          <w:rFonts w:ascii="Arial" w:hAnsi="Arial" w:cs="Arial"/>
          <w:b/>
        </w:rPr>
      </w:pPr>
    </w:p>
    <w:p w:rsidR="00567FA0" w:rsidRDefault="00567FA0" w:rsidP="00051BAA">
      <w:pPr>
        <w:spacing w:after="0" w:line="240" w:lineRule="auto"/>
        <w:jc w:val="center"/>
        <w:rPr>
          <w:rFonts w:ascii="Arial" w:hAnsi="Arial" w:cs="Arial"/>
          <w:b/>
        </w:rPr>
      </w:pPr>
    </w:p>
    <w:p w:rsidR="00C15E0A" w:rsidRDefault="00C15E0A" w:rsidP="00EE35C1">
      <w:pPr>
        <w:spacing w:after="0" w:line="240" w:lineRule="auto"/>
        <w:rPr>
          <w:rFonts w:ascii="Arial" w:hAnsi="Arial" w:cs="Arial"/>
          <w:b/>
        </w:rPr>
      </w:pPr>
    </w:p>
    <w:p w:rsidR="00566D93" w:rsidRPr="00CE490B" w:rsidRDefault="00566D93" w:rsidP="00051BAA">
      <w:pPr>
        <w:spacing w:after="0" w:line="240" w:lineRule="auto"/>
        <w:jc w:val="center"/>
        <w:rPr>
          <w:rFonts w:ascii="Arial" w:hAnsi="Arial" w:cs="Arial"/>
          <w:b/>
        </w:rPr>
      </w:pPr>
      <w:r w:rsidRPr="00CE490B">
        <w:rPr>
          <w:rFonts w:ascii="Arial" w:hAnsi="Arial" w:cs="Arial"/>
          <w:b/>
        </w:rPr>
        <w:t>Część II</w:t>
      </w:r>
    </w:p>
    <w:p w:rsidR="0047495A" w:rsidRPr="00CE490B" w:rsidRDefault="0047495A" w:rsidP="00051BAA">
      <w:pPr>
        <w:spacing w:after="0" w:line="240" w:lineRule="auto"/>
        <w:jc w:val="center"/>
        <w:rPr>
          <w:rFonts w:ascii="Arial" w:hAnsi="Arial" w:cs="Arial"/>
        </w:rPr>
      </w:pPr>
      <w:r w:rsidRPr="00CE490B">
        <w:rPr>
          <w:rFonts w:ascii="Arial" w:hAnsi="Arial" w:cs="Arial"/>
        </w:rPr>
        <w:t>Materiały eksploatacyjne do drukarek</w:t>
      </w:r>
      <w:r w:rsidR="001600F3">
        <w:rPr>
          <w:rFonts w:ascii="Arial" w:hAnsi="Arial" w:cs="Arial"/>
        </w:rPr>
        <w:t>:</w:t>
      </w:r>
      <w:r w:rsidRPr="00CE490B">
        <w:rPr>
          <w:rFonts w:ascii="Arial" w:hAnsi="Arial" w:cs="Arial"/>
        </w:rPr>
        <w:t xml:space="preserve"> </w:t>
      </w:r>
      <w:r w:rsidR="002762EF">
        <w:rPr>
          <w:rFonts w:ascii="Arial" w:hAnsi="Arial" w:cs="Arial"/>
        </w:rPr>
        <w:t xml:space="preserve">HP, </w:t>
      </w:r>
      <w:r w:rsidRPr="00CE490B">
        <w:rPr>
          <w:rFonts w:ascii="Arial" w:hAnsi="Arial" w:cs="Arial"/>
        </w:rPr>
        <w:t>MINOL</w:t>
      </w:r>
      <w:r w:rsidR="001600F3">
        <w:rPr>
          <w:rFonts w:ascii="Arial" w:hAnsi="Arial" w:cs="Arial"/>
        </w:rPr>
        <w:t xml:space="preserve">TA, LEXMARK, </w:t>
      </w:r>
      <w:r w:rsidR="001600F3" w:rsidRPr="00CE490B">
        <w:rPr>
          <w:rFonts w:ascii="Arial" w:hAnsi="Arial" w:cs="Arial"/>
        </w:rPr>
        <w:t>SAMSUNG, BROTHER, EPSON, PANASONIC, DYMO, OKI, XEROX, CANON</w:t>
      </w:r>
    </w:p>
    <w:p w:rsidR="00566D93" w:rsidRPr="00CE490B" w:rsidRDefault="0047495A" w:rsidP="00051BAA">
      <w:pPr>
        <w:spacing w:after="0" w:line="240" w:lineRule="auto"/>
        <w:jc w:val="center"/>
        <w:rPr>
          <w:rFonts w:ascii="Arial" w:hAnsi="Arial" w:cs="Arial"/>
          <w:color w:val="FF0000"/>
        </w:rPr>
      </w:pPr>
      <w:r w:rsidRPr="00CE490B">
        <w:rPr>
          <w:rFonts w:ascii="Arial" w:hAnsi="Arial" w:cs="Arial"/>
        </w:rPr>
        <w:t xml:space="preserve">kody CPV: </w:t>
      </w:r>
      <w:r w:rsidR="009A36FA" w:rsidRPr="00910131">
        <w:rPr>
          <w:rFonts w:ascii="Arial" w:hAnsi="Arial" w:cs="Arial"/>
        </w:rPr>
        <w:t>30125110-5</w:t>
      </w:r>
      <w:r w:rsidR="009A36FA">
        <w:rPr>
          <w:rFonts w:ascii="Arial" w:hAnsi="Arial" w:cs="Arial"/>
        </w:rPr>
        <w:t xml:space="preserve">, </w:t>
      </w:r>
      <w:r w:rsidR="009A36FA" w:rsidRPr="00910131">
        <w:rPr>
          <w:rFonts w:ascii="Arial" w:hAnsi="Arial" w:cs="Arial"/>
        </w:rPr>
        <w:t>30124300-7</w:t>
      </w:r>
    </w:p>
    <w:tbl>
      <w:tblPr>
        <w:tblW w:w="86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5954"/>
        <w:gridCol w:w="992"/>
        <w:gridCol w:w="1134"/>
      </w:tblGrid>
      <w:tr w:rsidR="00B3650E" w:rsidRPr="00C97731" w:rsidTr="00B3650E">
        <w:trPr>
          <w:trHeight w:val="255"/>
          <w:tblHeader/>
        </w:trPr>
        <w:tc>
          <w:tcPr>
            <w:tcW w:w="567" w:type="dxa"/>
            <w:noWrap/>
            <w:vAlign w:val="center"/>
          </w:tcPr>
          <w:p w:rsidR="00B3650E" w:rsidRPr="00C97731" w:rsidRDefault="00B3650E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954" w:type="dxa"/>
            <w:noWrap/>
            <w:vAlign w:val="center"/>
          </w:tcPr>
          <w:p w:rsidR="00B3650E" w:rsidRPr="00C97731" w:rsidRDefault="00B3650E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noWrap/>
            <w:vAlign w:val="center"/>
          </w:tcPr>
          <w:p w:rsidR="00B3650E" w:rsidRPr="00C97731" w:rsidRDefault="00B3650E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1134" w:type="dxa"/>
            <w:noWrap/>
            <w:vAlign w:val="center"/>
          </w:tcPr>
          <w:p w:rsidR="00B3650E" w:rsidRPr="00C97731" w:rsidRDefault="00B3650E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B3650E" w:rsidRPr="00C97731" w:rsidTr="00B3650E">
        <w:trPr>
          <w:trHeight w:val="255"/>
          <w:tblHeader/>
        </w:trPr>
        <w:tc>
          <w:tcPr>
            <w:tcW w:w="567" w:type="dxa"/>
            <w:noWrap/>
            <w:vAlign w:val="center"/>
          </w:tcPr>
          <w:p w:rsidR="00B3650E" w:rsidRPr="00C97731" w:rsidRDefault="00B3650E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noWrap/>
            <w:vAlign w:val="center"/>
          </w:tcPr>
          <w:p w:rsidR="00B3650E" w:rsidRPr="00C97731" w:rsidRDefault="00B3650E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noWrap/>
            <w:vAlign w:val="center"/>
          </w:tcPr>
          <w:p w:rsidR="00B3650E" w:rsidRPr="00C97731" w:rsidRDefault="00B3650E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B3650E" w:rsidRPr="00C97731" w:rsidRDefault="00B3650E" w:rsidP="00051BA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LEXMARK 52D2X0E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10</w:t>
            </w:r>
          </w:p>
        </w:tc>
      </w:tr>
      <w:tr w:rsidR="00272752" w:rsidRPr="00C97731" w:rsidTr="003C5AFC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Bęben LEXMARK 520Z 52D0Z00 czarny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</w:tr>
      <w:tr w:rsidR="00272752" w:rsidRPr="00C97731" w:rsidTr="003C5AFC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LEXMARK YELLOW C7481YG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 na zużyty toner Lexmark C734X77G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Lexmark Cyan78C2XCO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17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Lexmark Yellow 78C2XY0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15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Lexmark Black 78C20KO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Lexmark Magenta 78C2XMO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17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beben lexmark czarny 58d0z00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4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lexmark czarny MS823 dn 58D 2000 (58D2H00)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lexmark czarny 58D2U00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LEXMARK CZARNY 50F2H00/502H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8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BĘBEN LEXMARK CZARNY 50F0Z00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7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 NA ZUŻYTY TONER LEXMARK 78C0W00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Lexmark MS823 dn 58D 2000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7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LEXMARK CS943 73DOHMO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LEXMARK CS943 73DOHCO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LEXMARK CS943 73DOHYO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LEXMARK CS943 73DOHKO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Lexmark 52D2H0E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Lexmark CS720CE toner 74C20K0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8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Lexmark CS720CE toner 74C20Y0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BĘBEN MINOLTA KOLOR DR512 (CMY)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Konica Minolta TN328Y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9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Konica Minolta TN328C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Konica Minolta TN328K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Konica Minolta TN328M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Minolta CZARNY TN626K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15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Minolta ŻÓŁTY TN626Y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3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Minolta MAGENTA TN626M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14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Minolta CYAN TN626C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8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Bęben Minolta CZARNY DR618K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8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Bęben Minolta CMYK DR-618CMY/ACV80TD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8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Pojemnik na zużyty toner Konica Minolta WX-107/AAVAWY1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MINOLTA CYAN TN-324C A8DA450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MINOLTA YELLOW TN-324Y A8DA250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MINOLTA MAGENTA TN-324M A8DA350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TUSZ EPSON FOTO CZARNY T596100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TUSZ EPSON CYAN T596200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TUSZ EPSON MAGENTA T596300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TUSZ EPSON ŻÓŁTY T596400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TUSZ EPSON CZARNY MAT T596800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 NA ZUŻYTY TUSZ EPSON T6193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TUSZ EPSON FOTO CZARNY T693100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TUSZ EPSON CYAN T693200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TUSZ EPSON MAGENTA T693300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TUSZ EPSON YELLOW T693400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TUSZ EPSON CZARNY MAT T693500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TUSZ EPSON CZARNY 266 C13T26614010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 NA ZUŻYTY TUSZ EPSON C13T295000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EPSON CZARNY C13S050762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BĘEN PANASONIC CZARNY KX-FAD473X BK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PANASONIC CZARNY KX-FAT472X BK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xerox czarny do XEROX Versalink 9000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xerox cyjan do XEROX Versalink 9000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8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xerox magenta do XEROX Versalink 9000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Toner xerox yellow do XEROX Versalink 9000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3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pojemnik na zużyty tusz do XEROX Versalink 9000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3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CZARNY 108R01484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3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CYAN 108R01481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 MAGENTA 108R01482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YELLOW 108R01483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MAGENTA 106R04083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ŻÓŁY 106R04084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CZARNY 106R04085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7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CYAN 106R04082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7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POJEMNIK NA ZUŻYTY TONER XEROX VersaLink 108R01504</w:t>
            </w:r>
          </w:p>
        </w:tc>
        <w:tc>
          <w:tcPr>
            <w:tcW w:w="992" w:type="dxa"/>
            <w:noWrap/>
            <w:vAlign w:val="center"/>
          </w:tcPr>
          <w:p w:rsidR="00272752" w:rsidRPr="00051BAA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9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CZARNY 106R01159</w:t>
            </w:r>
          </w:p>
        </w:tc>
        <w:tc>
          <w:tcPr>
            <w:tcW w:w="992" w:type="dxa"/>
            <w:noWrap/>
            <w:vAlign w:val="center"/>
          </w:tcPr>
          <w:p w:rsidR="00272752" w:rsidRPr="00CB1FE1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7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106R03880 CZARNY</w:t>
            </w:r>
          </w:p>
        </w:tc>
        <w:tc>
          <w:tcPr>
            <w:tcW w:w="992" w:type="dxa"/>
            <w:noWrap/>
            <w:vAlign w:val="center"/>
          </w:tcPr>
          <w:p w:rsidR="00272752" w:rsidRPr="00CB1FE1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106R03883 ŻÓŁTY</w:t>
            </w:r>
          </w:p>
        </w:tc>
        <w:tc>
          <w:tcPr>
            <w:tcW w:w="992" w:type="dxa"/>
            <w:noWrap/>
            <w:vAlign w:val="center"/>
          </w:tcPr>
          <w:p w:rsidR="00272752" w:rsidRPr="00CB1FE1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106R03882 RÓŻOWY</w:t>
            </w:r>
          </w:p>
        </w:tc>
        <w:tc>
          <w:tcPr>
            <w:tcW w:w="992" w:type="dxa"/>
            <w:noWrap/>
            <w:vAlign w:val="center"/>
          </w:tcPr>
          <w:p w:rsidR="00272752" w:rsidRPr="00CB1FE1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BLACK 106R01526</w:t>
            </w:r>
          </w:p>
        </w:tc>
        <w:tc>
          <w:tcPr>
            <w:tcW w:w="992" w:type="dxa"/>
            <w:noWrap/>
            <w:vAlign w:val="center"/>
          </w:tcPr>
          <w:p w:rsidR="00272752" w:rsidRPr="00CB1FE1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MAGENTA 106R01524</w:t>
            </w:r>
          </w:p>
        </w:tc>
        <w:tc>
          <w:tcPr>
            <w:tcW w:w="992" w:type="dxa"/>
            <w:noWrap/>
            <w:vAlign w:val="center"/>
          </w:tcPr>
          <w:p w:rsidR="00272752" w:rsidRPr="00CB1FE1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YELLOW 106R1513</w:t>
            </w:r>
          </w:p>
        </w:tc>
        <w:tc>
          <w:tcPr>
            <w:tcW w:w="992" w:type="dxa"/>
            <w:noWrap/>
            <w:vAlign w:val="center"/>
          </w:tcPr>
          <w:p w:rsidR="00272752" w:rsidRPr="00CB1FE1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XEROX CYAN  106R1523</w:t>
            </w:r>
          </w:p>
        </w:tc>
        <w:tc>
          <w:tcPr>
            <w:tcW w:w="992" w:type="dxa"/>
            <w:noWrap/>
            <w:vAlign w:val="center"/>
          </w:tcPr>
          <w:p w:rsidR="00272752" w:rsidRPr="00CB1FE1" w:rsidRDefault="00272752" w:rsidP="002727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0D6183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HP Laser Jet Pro M501 PCL6, LH-87x lub CF287X</w:t>
            </w:r>
          </w:p>
        </w:tc>
        <w:tc>
          <w:tcPr>
            <w:tcW w:w="992" w:type="dxa"/>
            <w:noWrap/>
          </w:tcPr>
          <w:p w:rsidR="00272752" w:rsidRPr="00CB1FE1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0D6183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HP CZARNY NR 49X Q5949X</w:t>
            </w:r>
          </w:p>
        </w:tc>
        <w:tc>
          <w:tcPr>
            <w:tcW w:w="992" w:type="dxa"/>
            <w:noWrap/>
          </w:tcPr>
          <w:p w:rsidR="00272752" w:rsidRPr="00CB1FE1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HP CZARNY NR124A (Q6000A)</w:t>
            </w:r>
          </w:p>
        </w:tc>
        <w:tc>
          <w:tcPr>
            <w:tcW w:w="992" w:type="dxa"/>
            <w:noWrap/>
          </w:tcPr>
          <w:p w:rsidR="00272752" w:rsidRPr="00CB1FE1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3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TONER HP CZARNY NR 507A CE400A </w:t>
            </w:r>
          </w:p>
        </w:tc>
        <w:tc>
          <w:tcPr>
            <w:tcW w:w="992" w:type="dxa"/>
            <w:noWrap/>
          </w:tcPr>
          <w:p w:rsidR="00272752" w:rsidRPr="00CB1FE1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HP CYAN NR 507A CE401A</w:t>
            </w:r>
          </w:p>
        </w:tc>
        <w:tc>
          <w:tcPr>
            <w:tcW w:w="992" w:type="dxa"/>
            <w:noWrap/>
          </w:tcPr>
          <w:p w:rsidR="00272752" w:rsidRPr="00CB1FE1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CB1FE1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HP ŻÓŁTY NR 507A CE402A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HP MAGENTA NR 507A CE403A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CANON MB 5150 ZESTAW TUSZY (CMYK)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624942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Taśma OKI  L-OK320 CZARNA 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SAMSUNG CZARNY MLT-D307U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Bęben PANASONIC KX -FAD93X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8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655900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 w:rsidRPr="0045655A">
              <w:rPr>
                <w:rFonts w:ascii="Arial" w:hAnsi="Arial" w:cs="Arial"/>
              </w:rPr>
              <w:t>Tusze CANON Multipack PGI-2500XL BKCMY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3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TAŚMA DYMO D1 40918 9MMX7M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TAŚMA DYMO D1 40916 9MMX7M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OCE CZARNY 29951216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5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TAŚMA DYMO D1 40913 9MMX7M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10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BROTHER CZARNY TN2220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TONER CANON C-EXV33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662993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 w:rsidRPr="00662993">
              <w:rPr>
                <w:rFonts w:ascii="Arial" w:hAnsi="Arial" w:cs="Arial"/>
                <w:bCs/>
                <w:iCs/>
                <w:color w:val="000000"/>
              </w:rPr>
              <w:t>2</w:t>
            </w:r>
          </w:p>
        </w:tc>
      </w:tr>
      <w:tr w:rsidR="00272752" w:rsidRPr="00C97731" w:rsidTr="00096EF1">
        <w:trPr>
          <w:trHeight w:val="454"/>
        </w:trPr>
        <w:tc>
          <w:tcPr>
            <w:tcW w:w="567" w:type="dxa"/>
            <w:noWrap/>
            <w:vAlign w:val="center"/>
          </w:tcPr>
          <w:p w:rsidR="00272752" w:rsidRPr="00051BAA" w:rsidRDefault="00272752" w:rsidP="00272752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noWrap/>
            <w:vAlign w:val="bottom"/>
          </w:tcPr>
          <w:p w:rsidR="00272752" w:rsidRDefault="00272752" w:rsidP="00272752">
            <w:pPr>
              <w:rPr>
                <w:rFonts w:ascii="Arial" w:hAnsi="Arial" w:cs="Arial"/>
              </w:rPr>
            </w:pPr>
            <w:r w:rsidRPr="00662993">
              <w:rPr>
                <w:rFonts w:ascii="Arial" w:hAnsi="Arial" w:cs="Arial"/>
              </w:rPr>
              <w:t>KOLOROWA TAŚMA BARWIĄCA DO EVOLIS PRIMACY 2 - R5F208E100 (300 wydruków)</w:t>
            </w:r>
          </w:p>
        </w:tc>
        <w:tc>
          <w:tcPr>
            <w:tcW w:w="992" w:type="dxa"/>
            <w:noWrap/>
          </w:tcPr>
          <w:p w:rsidR="00272752" w:rsidRPr="00051BAA" w:rsidRDefault="00272752" w:rsidP="00272752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051BAA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:rsidR="00272752" w:rsidRPr="009E22CD" w:rsidRDefault="00272752" w:rsidP="00272752">
            <w:pPr>
              <w:jc w:val="center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10</w:t>
            </w:r>
          </w:p>
        </w:tc>
      </w:tr>
    </w:tbl>
    <w:p w:rsidR="00F961D9" w:rsidRPr="00077970" w:rsidRDefault="00F961D9" w:rsidP="00077970">
      <w:pPr>
        <w:pStyle w:val="Akapitzlist"/>
        <w:numPr>
          <w:ilvl w:val="0"/>
          <w:numId w:val="33"/>
        </w:numPr>
        <w:spacing w:line="312" w:lineRule="auto"/>
        <w:rPr>
          <w:rFonts w:ascii="Arial" w:hAnsi="Arial" w:cs="Arial"/>
          <w:sz w:val="22"/>
          <w:szCs w:val="22"/>
        </w:rPr>
      </w:pPr>
      <w:r w:rsidRPr="00077970">
        <w:rPr>
          <w:rFonts w:ascii="Arial" w:hAnsi="Arial" w:cs="Arial"/>
          <w:sz w:val="22"/>
          <w:szCs w:val="22"/>
        </w:rPr>
        <w:t>Przedmiotem zamówienia jest d</w:t>
      </w:r>
      <w:r w:rsidRPr="00077970">
        <w:rPr>
          <w:rFonts w:ascii="Arial" w:hAnsi="Arial" w:cs="Arial"/>
          <w:sz w:val="22"/>
          <w:szCs w:val="22"/>
          <w:lang w:eastAsia="en-US"/>
        </w:rPr>
        <w:t>ostawa fabrycznie nowych materiałów eksploatacyjnych do drukarek komputerowych, urzą</w:t>
      </w:r>
      <w:r w:rsidR="00077970" w:rsidRPr="00077970">
        <w:rPr>
          <w:rFonts w:ascii="Arial" w:hAnsi="Arial" w:cs="Arial"/>
          <w:sz w:val="22"/>
          <w:szCs w:val="22"/>
          <w:lang w:eastAsia="en-US"/>
        </w:rPr>
        <w:t>dzeń wielofunkcyjnych i faksów.</w:t>
      </w:r>
    </w:p>
    <w:p w:rsidR="00F961D9" w:rsidRPr="000A58F2" w:rsidRDefault="00F961D9" w:rsidP="000A58F2">
      <w:pPr>
        <w:numPr>
          <w:ilvl w:val="0"/>
          <w:numId w:val="33"/>
        </w:numPr>
        <w:spacing w:after="0" w:line="312" w:lineRule="auto"/>
        <w:jc w:val="both"/>
        <w:rPr>
          <w:rFonts w:ascii="Arial" w:hAnsi="Arial" w:cs="Arial"/>
        </w:rPr>
      </w:pPr>
      <w:r w:rsidRPr="0037535C">
        <w:rPr>
          <w:rFonts w:ascii="Arial" w:hAnsi="Arial" w:cs="Arial"/>
        </w:rPr>
        <w:t xml:space="preserve">Zamawiający informuje, że dopuszcza składanie ofert na materiały eksploatacyjne (ME) równoważne. Pod tym pojęciem Zamawiający rozumie ME takie, które są kompatybilne </w:t>
      </w:r>
      <w:r w:rsidR="00F36870">
        <w:rPr>
          <w:rFonts w:ascii="Arial" w:hAnsi="Arial" w:cs="Arial"/>
        </w:rPr>
        <w:br/>
      </w:r>
      <w:r w:rsidRPr="0037535C">
        <w:rPr>
          <w:rFonts w:ascii="Arial" w:hAnsi="Arial" w:cs="Arial"/>
        </w:rPr>
        <w:t xml:space="preserve">ze sprzętem, do którego ME są zamawiane, o parametrach takich samych lub lepszych (pojemność tonera, wydajność, jakość wydruku) w stosunku do oryginału produkowanego </w:t>
      </w:r>
      <w:r w:rsidRPr="000A58F2">
        <w:rPr>
          <w:rFonts w:ascii="Arial" w:hAnsi="Arial" w:cs="Arial"/>
        </w:rPr>
        <w:t xml:space="preserve">przez producenta urządzenia. Przez odpowiednią </w:t>
      </w:r>
      <w:r w:rsidRPr="000A58F2">
        <w:rPr>
          <w:rFonts w:ascii="Arial" w:hAnsi="Arial" w:cs="Arial"/>
          <w:b/>
        </w:rPr>
        <w:t>jakość</w:t>
      </w:r>
      <w:r w:rsidRPr="000A58F2">
        <w:rPr>
          <w:rFonts w:ascii="Arial" w:hAnsi="Arial" w:cs="Arial"/>
        </w:rPr>
        <w:t xml:space="preserve"> Zamawiający rozumie bezawaryjną, bezproblemową pracę materiałów eksploatacyjnych w urządzeniu drukującym. Przez odpowiednią </w:t>
      </w:r>
      <w:r w:rsidRPr="000A58F2">
        <w:rPr>
          <w:rFonts w:ascii="Arial" w:hAnsi="Arial" w:cs="Arial"/>
          <w:b/>
        </w:rPr>
        <w:t>wydajność</w:t>
      </w:r>
      <w:r w:rsidRPr="000A58F2">
        <w:rPr>
          <w:rFonts w:ascii="Arial" w:hAnsi="Arial" w:cs="Arial"/>
        </w:rPr>
        <w:t>, Zamawiający rozumie zdolność materiału do wydrukowania odpowiedniej ilości stron wydruku o odpowiednim pokryciu procentowym nadrukiem na kartce A-4</w:t>
      </w:r>
      <w:r w:rsidR="000A58F2" w:rsidRPr="000A58F2">
        <w:rPr>
          <w:rFonts w:ascii="Arial" w:hAnsi="Arial" w:cs="Arial"/>
        </w:rPr>
        <w:t xml:space="preserve"> nie odbiegając od oryginału</w:t>
      </w:r>
      <w:r w:rsidRPr="000A58F2">
        <w:rPr>
          <w:rFonts w:ascii="Arial" w:hAnsi="Arial" w:cs="Arial"/>
        </w:rPr>
        <w:t xml:space="preserve">, z odpowiednią przyczepnością barwnika (rozmazywanie) i równomiernością pokrycia. Oferowane materiały eksploatacyjne muszą być w całości </w:t>
      </w:r>
      <w:r w:rsidRPr="000A58F2">
        <w:rPr>
          <w:rFonts w:ascii="Arial" w:hAnsi="Arial" w:cs="Arial"/>
          <w:b/>
        </w:rPr>
        <w:t>fabrycznie nowe</w:t>
      </w:r>
      <w:r w:rsidR="000E1813">
        <w:rPr>
          <w:rFonts w:ascii="Arial" w:hAnsi="Arial" w:cs="Arial"/>
        </w:rPr>
        <w:t>.</w:t>
      </w:r>
    </w:p>
    <w:p w:rsidR="00F961D9" w:rsidRPr="000A58F2" w:rsidRDefault="00F961D9" w:rsidP="000A58F2">
      <w:pPr>
        <w:numPr>
          <w:ilvl w:val="0"/>
          <w:numId w:val="33"/>
        </w:numPr>
        <w:spacing w:after="0" w:line="312" w:lineRule="auto"/>
        <w:jc w:val="both"/>
        <w:rPr>
          <w:rFonts w:ascii="Arial" w:hAnsi="Arial" w:cs="Arial"/>
        </w:rPr>
      </w:pPr>
      <w:r w:rsidRPr="000A58F2">
        <w:rPr>
          <w:rFonts w:ascii="Arial" w:hAnsi="Arial" w:cs="Arial"/>
        </w:rPr>
        <w:t>Pod pojęciem „fabrycznie nowe” zamawiający rozumie produkty wykonane z elementów</w:t>
      </w:r>
      <w:r w:rsidRPr="000A58F2">
        <w:rPr>
          <w:rFonts w:ascii="Arial" w:hAnsi="Arial" w:cs="Arial"/>
        </w:rPr>
        <w:br/>
        <w:t>i mechanizmów fabrycznie nowych, które są odpowiedzialne za sprawne działanie</w:t>
      </w:r>
      <w:r w:rsidRPr="000A58F2">
        <w:rPr>
          <w:rFonts w:ascii="Arial" w:hAnsi="Arial" w:cs="Arial"/>
        </w:rPr>
        <w:br/>
        <w:t xml:space="preserve">i jakość wydruku (te elementy to np. wszelkie czujniki, bębny światłoczułe, listwy zbierające, wszelkie walki i zębatki robocze, uszczelki, moduły dysz, moduły-chipy sygnalizujące stopień zużycia materiału eksploatacyjnego czy termin ważności itp.). </w:t>
      </w:r>
    </w:p>
    <w:p w:rsidR="00F961D9" w:rsidRPr="000A58F2" w:rsidRDefault="00F961D9" w:rsidP="000A58F2">
      <w:pPr>
        <w:numPr>
          <w:ilvl w:val="0"/>
          <w:numId w:val="33"/>
        </w:numPr>
        <w:tabs>
          <w:tab w:val="left" w:pos="709"/>
        </w:tabs>
        <w:spacing w:after="0" w:line="312" w:lineRule="auto"/>
        <w:jc w:val="both"/>
        <w:rPr>
          <w:rFonts w:ascii="Arial" w:hAnsi="Arial" w:cs="Arial"/>
        </w:rPr>
      </w:pPr>
      <w:r w:rsidRPr="000A58F2">
        <w:rPr>
          <w:rFonts w:ascii="Arial" w:hAnsi="Arial" w:cs="Arial"/>
        </w:rPr>
        <w:t xml:space="preserve">Ilekroć jest mowa o materiałach eksploatacyjnych z podaniem znaków towarowych, patentów, nazw własnych lub pochodzenia, to przyjmuje się, że wskazaniom takim towarzyszą wyrazy </w:t>
      </w:r>
      <w:r w:rsidRPr="000A58F2">
        <w:rPr>
          <w:rFonts w:ascii="Arial" w:hAnsi="Arial" w:cs="Arial"/>
          <w:b/>
        </w:rPr>
        <w:t>„lub równoważne”</w:t>
      </w:r>
      <w:r w:rsidRPr="000A58F2">
        <w:rPr>
          <w:rFonts w:ascii="Arial" w:hAnsi="Arial" w:cs="Arial"/>
        </w:rPr>
        <w:t xml:space="preserve">. Oznaczenia i nazwy własne materiałów eksploatacyjnych służą wyłącznie do opisania minimalnych parametrów technicznych, które powinny spełniać te produkty, wskazaniu standardu jakościowego. </w:t>
      </w:r>
    </w:p>
    <w:p w:rsidR="00F961D9" w:rsidRPr="000A58F2" w:rsidRDefault="00F961D9" w:rsidP="000A58F2">
      <w:pPr>
        <w:pStyle w:val="Akapitzlist"/>
        <w:numPr>
          <w:ilvl w:val="0"/>
          <w:numId w:val="33"/>
        </w:numPr>
        <w:spacing w:line="312" w:lineRule="auto"/>
        <w:rPr>
          <w:rFonts w:ascii="Arial" w:hAnsi="Arial" w:cs="Arial"/>
          <w:sz w:val="22"/>
          <w:szCs w:val="22"/>
        </w:rPr>
      </w:pPr>
      <w:r w:rsidRPr="000A58F2">
        <w:rPr>
          <w:rFonts w:ascii="Arial" w:hAnsi="Arial" w:cs="Arial"/>
          <w:sz w:val="22"/>
          <w:szCs w:val="22"/>
        </w:rPr>
        <w:t xml:space="preserve">Przez materiały równoważne rozumie się zamienniki oryginałów charakteryzujące się pełną kompatybilnością z urządzeniami, w których mają być użytkowane, </w:t>
      </w:r>
      <w:r w:rsidR="000A58F2" w:rsidRPr="000A58F2">
        <w:rPr>
          <w:rFonts w:ascii="Arial" w:hAnsi="Arial" w:cs="Arial"/>
          <w:sz w:val="22"/>
          <w:szCs w:val="22"/>
        </w:rPr>
        <w:t>parametry produktów równoważnych posiadać mają parametry takie same bądź lepsze (pojemność tuszu/tonera, wydajność i jakość wydruku) w stosunku do oryginału</w:t>
      </w:r>
      <w:r w:rsidRPr="000A58F2">
        <w:rPr>
          <w:rFonts w:ascii="Arial" w:hAnsi="Arial" w:cs="Arial"/>
          <w:sz w:val="22"/>
          <w:szCs w:val="22"/>
        </w:rPr>
        <w:t>. Materiały równoważne również fabrycznie</w:t>
      </w:r>
      <w:r w:rsidRPr="000A58F2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0A58F2">
        <w:rPr>
          <w:rFonts w:ascii="Arial" w:hAnsi="Arial" w:cs="Arial"/>
          <w:sz w:val="22"/>
          <w:szCs w:val="22"/>
        </w:rPr>
        <w:t>nowe.</w:t>
      </w:r>
    </w:p>
    <w:p w:rsidR="00F961D9" w:rsidRPr="0037535C" w:rsidRDefault="00F961D9" w:rsidP="000A58F2">
      <w:pPr>
        <w:numPr>
          <w:ilvl w:val="0"/>
          <w:numId w:val="33"/>
        </w:numPr>
        <w:spacing w:after="0" w:line="312" w:lineRule="auto"/>
        <w:jc w:val="both"/>
        <w:rPr>
          <w:rFonts w:ascii="Arial" w:hAnsi="Arial" w:cs="Arial"/>
        </w:rPr>
      </w:pPr>
      <w:r w:rsidRPr="0037535C">
        <w:rPr>
          <w:rFonts w:ascii="Arial" w:hAnsi="Arial" w:cs="Arial"/>
        </w:rPr>
        <w:t xml:space="preserve">Każdy produkt składający się na przedmiot niniejszego zamówienia musi posiadać na opakowaniu zewnętrznym: nazwę produktu, logo i nazwę producenta, opis zawartości </w:t>
      </w:r>
      <w:r w:rsidRPr="0037535C">
        <w:rPr>
          <w:rFonts w:ascii="Arial" w:hAnsi="Arial" w:cs="Arial"/>
        </w:rPr>
        <w:br/>
        <w:t>i numer katalogowy producenta, nazwę sprzętu do którego jest przeznaczony (oznaczenia oryginalnego produktu, którego dotyczy zamiennik) oraz termin ważności.</w:t>
      </w:r>
    </w:p>
    <w:p w:rsidR="00F961D9" w:rsidRPr="0037535C" w:rsidRDefault="00F961D9" w:rsidP="000A58F2">
      <w:pPr>
        <w:numPr>
          <w:ilvl w:val="0"/>
          <w:numId w:val="33"/>
        </w:numPr>
        <w:spacing w:after="0" w:line="312" w:lineRule="auto"/>
        <w:jc w:val="both"/>
        <w:rPr>
          <w:rFonts w:ascii="Arial" w:hAnsi="Arial" w:cs="Arial"/>
        </w:rPr>
      </w:pPr>
      <w:r w:rsidRPr="0037535C">
        <w:rPr>
          <w:rFonts w:ascii="Arial" w:hAnsi="Arial" w:cs="Arial"/>
        </w:rPr>
        <w:t xml:space="preserve">Wykonawca umieści trwale na jednostkowym opakowaniu materiałów eksploatacyjnych swoje logo lub nazwę z danymi adresowymi, numerem telefonu i faksu do kontaktu </w:t>
      </w:r>
      <w:r w:rsidRPr="0037535C">
        <w:rPr>
          <w:rFonts w:ascii="Arial" w:hAnsi="Arial" w:cs="Arial"/>
        </w:rPr>
        <w:br/>
        <w:t>w przypadku składania reklamacji przez Użytkownika końcowego.</w:t>
      </w:r>
    </w:p>
    <w:p w:rsidR="00F961D9" w:rsidRPr="0037535C" w:rsidRDefault="00F961D9" w:rsidP="000A58F2">
      <w:pPr>
        <w:numPr>
          <w:ilvl w:val="0"/>
          <w:numId w:val="33"/>
        </w:numPr>
        <w:spacing w:after="0" w:line="312" w:lineRule="auto"/>
        <w:jc w:val="both"/>
        <w:rPr>
          <w:rFonts w:ascii="Arial" w:hAnsi="Arial" w:cs="Arial"/>
        </w:rPr>
      </w:pPr>
      <w:r w:rsidRPr="0037535C">
        <w:rPr>
          <w:rFonts w:ascii="Arial" w:hAnsi="Arial" w:cs="Arial"/>
        </w:rPr>
        <w:t xml:space="preserve">Każdy produkt składający się na przedmiot niniejszego zamówienia musi być fabrycznie nowy a tonery i tusze pakowane pojedynczo, w oryginalnych opakowaniach producenta. </w:t>
      </w:r>
      <w:r w:rsidRPr="0037535C">
        <w:rPr>
          <w:rFonts w:ascii="Arial" w:hAnsi="Arial" w:cs="Arial"/>
        </w:rPr>
        <w:lastRenderedPageBreak/>
        <w:t xml:space="preserve">Zamawiający nie dopuszcza do dostarczenia materiałów eksploatacyjnych </w:t>
      </w:r>
      <w:r w:rsidR="00316708">
        <w:rPr>
          <w:rFonts w:ascii="Arial" w:hAnsi="Arial" w:cs="Arial"/>
        </w:rPr>
        <w:br/>
      </w:r>
      <w:r w:rsidRPr="0037535C">
        <w:rPr>
          <w:rFonts w:ascii="Arial" w:hAnsi="Arial" w:cs="Arial"/>
        </w:rPr>
        <w:t>w opakowaniach tzw. „dwupakach” i „wielopakach”.</w:t>
      </w:r>
    </w:p>
    <w:p w:rsidR="00F961D9" w:rsidRPr="0037535C" w:rsidRDefault="00F961D9" w:rsidP="000A58F2">
      <w:pPr>
        <w:numPr>
          <w:ilvl w:val="0"/>
          <w:numId w:val="33"/>
        </w:numPr>
        <w:spacing w:after="0" w:line="312" w:lineRule="auto"/>
        <w:jc w:val="both"/>
        <w:rPr>
          <w:rFonts w:ascii="Arial" w:hAnsi="Arial" w:cs="Arial"/>
        </w:rPr>
      </w:pPr>
      <w:r w:rsidRPr="0037535C">
        <w:rPr>
          <w:rFonts w:ascii="Arial" w:hAnsi="Arial" w:cs="Arial"/>
        </w:rPr>
        <w:t>Zamawiający nie dopuszcza materiałów eksploatacyjnych (tuszy i tonerów) posiadających pojemności startowe.</w:t>
      </w:r>
    </w:p>
    <w:p w:rsidR="00F961D9" w:rsidRPr="000D3C6A" w:rsidRDefault="00F961D9" w:rsidP="000A58F2">
      <w:pPr>
        <w:numPr>
          <w:ilvl w:val="0"/>
          <w:numId w:val="33"/>
        </w:numPr>
        <w:spacing w:after="0" w:line="312" w:lineRule="auto"/>
        <w:jc w:val="both"/>
        <w:rPr>
          <w:rFonts w:ascii="Arial" w:hAnsi="Arial" w:cs="Arial"/>
          <w:u w:val="single"/>
        </w:rPr>
      </w:pPr>
      <w:r w:rsidRPr="000D3C6A">
        <w:rPr>
          <w:rFonts w:ascii="Arial" w:hAnsi="Arial" w:cs="Arial"/>
          <w:u w:val="single"/>
        </w:rPr>
        <w:t xml:space="preserve">Zamawiający wymaga, aby oferowane materiały eksploatacyjne do sprzętu komputerowego posiadały gwarancję i termin przydatności do użycia, na co najmniej </w:t>
      </w:r>
      <w:r w:rsidRPr="000D3C6A">
        <w:rPr>
          <w:rFonts w:ascii="Arial" w:hAnsi="Arial" w:cs="Arial"/>
          <w:u w:val="single"/>
        </w:rPr>
        <w:br/>
        <w:t>24 miesiące licząc od daty odbioru towaru od Wykonawcy.</w:t>
      </w:r>
    </w:p>
    <w:p w:rsidR="00F961D9" w:rsidRPr="0037535C" w:rsidRDefault="00F961D9" w:rsidP="000A58F2">
      <w:pPr>
        <w:numPr>
          <w:ilvl w:val="0"/>
          <w:numId w:val="33"/>
        </w:numPr>
        <w:spacing w:after="0" w:line="312" w:lineRule="auto"/>
        <w:jc w:val="both"/>
        <w:rPr>
          <w:rFonts w:ascii="Arial" w:hAnsi="Arial" w:cs="Arial"/>
        </w:rPr>
      </w:pPr>
      <w:r w:rsidRPr="0037535C">
        <w:rPr>
          <w:rFonts w:ascii="Arial" w:hAnsi="Arial" w:cs="Arial"/>
        </w:rPr>
        <w:t xml:space="preserve">Wykonawca gwarantuje, że w przypadku oferowania produktów równoważnych do wymaganych przez Zamawiającego materiały eksploatacyjne, po ich zainstalowaniu </w:t>
      </w:r>
      <w:r w:rsidRPr="0037535C">
        <w:rPr>
          <w:rFonts w:ascii="Arial" w:hAnsi="Arial" w:cs="Arial"/>
        </w:rPr>
        <w:br/>
        <w:t>w urządzeniu, na monitorze oraz panelu kontrolnym urządzenia nie mogą się pojawiać żadne negatywne komunikaty (np. produkt nie sygnalizuje we właściwy sposób stanu zużycia tuszu/tonera lub pokazuje komunikaty o nieoryginalności zastosowanego materiału). W przypadku, gdy produkt oryginalny posiada wbudowany układ scalony, który monitoruje proces druku i zużycie atramentu/tonera, produkt równoważny musi posiadać analogiczny element. Produkt nie spełniający tego wymogu będzie obligatoryjnie zgłaszany do wymiany na spełniający wymagania.</w:t>
      </w:r>
    </w:p>
    <w:p w:rsidR="00F961D9" w:rsidRDefault="00F961D9" w:rsidP="000A58F2">
      <w:pPr>
        <w:numPr>
          <w:ilvl w:val="0"/>
          <w:numId w:val="33"/>
        </w:numPr>
        <w:tabs>
          <w:tab w:val="left" w:pos="426"/>
        </w:tabs>
        <w:spacing w:after="0" w:line="312" w:lineRule="auto"/>
        <w:ind w:left="426"/>
        <w:jc w:val="both"/>
        <w:rPr>
          <w:rFonts w:ascii="Arial" w:hAnsi="Arial" w:cs="Arial"/>
        </w:rPr>
      </w:pPr>
      <w:r w:rsidRPr="0037535C">
        <w:rPr>
          <w:rFonts w:ascii="Arial" w:hAnsi="Arial" w:cs="Arial"/>
        </w:rPr>
        <w:t xml:space="preserve">Wykonawca, który oferuje materiały równoważne jest zobowiązany wykazać, że oferowane przez niego produkty spełniają wymagania określone przez Zamawiającego. W przypadku zaoferowania materiałów eksploatacyjnych równoważnych Wykonawca zobowiązany jest dołączyć do oferty obligatoryjnie dokumenty potwierdzające równoważność z produktem oryginalnym, a mianowicie: </w:t>
      </w:r>
    </w:p>
    <w:p w:rsidR="006C3E3C" w:rsidRPr="006C3E3C" w:rsidRDefault="006C3E3C" w:rsidP="006C3E3C">
      <w:pPr>
        <w:tabs>
          <w:tab w:val="left" w:pos="426"/>
        </w:tabs>
        <w:spacing w:after="0" w:line="312" w:lineRule="auto"/>
        <w:ind w:left="426"/>
        <w:jc w:val="both"/>
        <w:rPr>
          <w:rFonts w:ascii="Arial" w:hAnsi="Arial" w:cs="Arial"/>
        </w:rPr>
      </w:pPr>
      <w:r w:rsidRPr="006C3E3C">
        <w:rPr>
          <w:rFonts w:ascii="Arial" w:hAnsi="Arial" w:cs="Arial"/>
        </w:rPr>
        <w:t>a) materiał kompatybilny ze sprzętem, do którego jest on dedykowany;</w:t>
      </w:r>
    </w:p>
    <w:p w:rsidR="006C3E3C" w:rsidRPr="006C3E3C" w:rsidRDefault="006C3E3C" w:rsidP="006C3E3C">
      <w:pPr>
        <w:tabs>
          <w:tab w:val="left" w:pos="426"/>
        </w:tabs>
        <w:spacing w:after="0" w:line="312" w:lineRule="auto"/>
        <w:ind w:left="426"/>
        <w:jc w:val="both"/>
        <w:rPr>
          <w:rFonts w:ascii="Arial" w:hAnsi="Arial" w:cs="Arial"/>
        </w:rPr>
      </w:pPr>
      <w:r w:rsidRPr="006C3E3C">
        <w:rPr>
          <w:rFonts w:ascii="Arial" w:hAnsi="Arial" w:cs="Arial"/>
        </w:rPr>
        <w:t>b) materiał o parametrach takich samych bądź lepszych – wyższych ( pojemność, wydajność) w stosunku do materiału zalecanego przez</w:t>
      </w:r>
      <w:r>
        <w:rPr>
          <w:rFonts w:ascii="Arial" w:hAnsi="Arial" w:cs="Arial"/>
        </w:rPr>
        <w:t xml:space="preserve"> producenta sprzętu – oryginału;</w:t>
      </w:r>
    </w:p>
    <w:p w:rsidR="006C3E3C" w:rsidRPr="006C3E3C" w:rsidRDefault="006C3E3C" w:rsidP="006C3E3C">
      <w:pPr>
        <w:tabs>
          <w:tab w:val="left" w:pos="426"/>
        </w:tabs>
        <w:spacing w:after="0" w:line="312" w:lineRule="auto"/>
        <w:ind w:left="426"/>
        <w:jc w:val="both"/>
        <w:rPr>
          <w:rFonts w:ascii="Arial" w:hAnsi="Arial" w:cs="Arial"/>
        </w:rPr>
      </w:pPr>
      <w:r w:rsidRPr="006C3E3C">
        <w:rPr>
          <w:rFonts w:ascii="Arial" w:hAnsi="Arial" w:cs="Arial"/>
        </w:rPr>
        <w:t>c) materiał niepowodujący ograniczeń funkcji i możliwości sprzętu, do którego jest dedykowany oraz niezaniżający jakości wydruku;</w:t>
      </w:r>
    </w:p>
    <w:p w:rsidR="006C3E3C" w:rsidRPr="006C3E3C" w:rsidRDefault="006C3E3C" w:rsidP="006C3E3C">
      <w:pPr>
        <w:tabs>
          <w:tab w:val="left" w:pos="426"/>
        </w:tabs>
        <w:spacing w:after="0" w:line="312" w:lineRule="auto"/>
        <w:ind w:left="426"/>
        <w:jc w:val="both"/>
        <w:rPr>
          <w:rFonts w:ascii="Arial" w:hAnsi="Arial" w:cs="Arial"/>
        </w:rPr>
      </w:pPr>
      <w:r w:rsidRPr="006C3E3C">
        <w:rPr>
          <w:rFonts w:ascii="Arial" w:hAnsi="Arial" w:cs="Arial"/>
        </w:rPr>
        <w:t xml:space="preserve">d) materiał posiadający standardy wydajności wkładów z atramentem </w:t>
      </w:r>
      <w:r w:rsidRPr="006C3E3C">
        <w:rPr>
          <w:rFonts w:ascii="Arial" w:hAnsi="Arial" w:cs="Arial"/>
        </w:rPr>
        <w:br/>
        <w:t>i z tonerem,</w:t>
      </w:r>
      <w:r>
        <w:rPr>
          <w:rFonts w:ascii="Arial" w:hAnsi="Arial" w:cs="Arial"/>
        </w:rPr>
        <w:t xml:space="preserve"> </w:t>
      </w:r>
      <w:r w:rsidRPr="006C3E3C">
        <w:rPr>
          <w:rFonts w:ascii="Arial" w:hAnsi="Arial" w:cs="Arial"/>
        </w:rPr>
        <w:t>mierzonych zgodnie z normami,( co najmniej takich jak materiałów zalecanych</w:t>
      </w:r>
    </w:p>
    <w:p w:rsidR="006C3E3C" w:rsidRPr="006C3E3C" w:rsidRDefault="006C3E3C" w:rsidP="006C3E3C">
      <w:pPr>
        <w:tabs>
          <w:tab w:val="left" w:pos="426"/>
        </w:tabs>
        <w:spacing w:after="0" w:line="312" w:lineRule="auto"/>
        <w:ind w:left="426"/>
        <w:jc w:val="both"/>
        <w:rPr>
          <w:rFonts w:ascii="Arial" w:hAnsi="Arial" w:cs="Arial"/>
        </w:rPr>
      </w:pPr>
      <w:r w:rsidRPr="006C3E3C">
        <w:rPr>
          <w:rFonts w:ascii="Arial" w:hAnsi="Arial" w:cs="Arial"/>
        </w:rPr>
        <w:t>przez producentów sprzętów oryginalnych):</w:t>
      </w:r>
    </w:p>
    <w:p w:rsidR="006C3E3C" w:rsidRPr="006C3E3C" w:rsidRDefault="006C3E3C" w:rsidP="006C3E3C">
      <w:pPr>
        <w:tabs>
          <w:tab w:val="left" w:pos="426"/>
        </w:tabs>
        <w:spacing w:after="0" w:line="312" w:lineRule="auto"/>
        <w:ind w:left="426"/>
        <w:jc w:val="both"/>
        <w:rPr>
          <w:rFonts w:ascii="Arial" w:hAnsi="Arial" w:cs="Arial"/>
        </w:rPr>
      </w:pPr>
      <w:r w:rsidRPr="006C3E3C">
        <w:rPr>
          <w:rFonts w:ascii="Arial" w:hAnsi="Arial" w:cs="Arial"/>
        </w:rPr>
        <w:t>• ISO/IEC 19752 ( lub równoważnej) dla tonerów monochromatycznych;</w:t>
      </w:r>
    </w:p>
    <w:p w:rsidR="006C3E3C" w:rsidRPr="006C3E3C" w:rsidRDefault="006C3E3C" w:rsidP="006C3E3C">
      <w:pPr>
        <w:tabs>
          <w:tab w:val="left" w:pos="426"/>
        </w:tabs>
        <w:spacing w:after="0" w:line="312" w:lineRule="auto"/>
        <w:ind w:left="426"/>
        <w:jc w:val="both"/>
        <w:rPr>
          <w:rFonts w:ascii="Arial" w:hAnsi="Arial" w:cs="Arial"/>
        </w:rPr>
      </w:pPr>
      <w:r w:rsidRPr="006C3E3C">
        <w:rPr>
          <w:rFonts w:ascii="Arial" w:hAnsi="Arial" w:cs="Arial"/>
        </w:rPr>
        <w:t>• ISO/IEC 19798 ( lub równoważnej) dla tonerów do kolorowych;</w:t>
      </w:r>
    </w:p>
    <w:p w:rsidR="006C3E3C" w:rsidRPr="006C3E3C" w:rsidRDefault="006C3E3C" w:rsidP="006C3E3C">
      <w:pPr>
        <w:tabs>
          <w:tab w:val="left" w:pos="426"/>
        </w:tabs>
        <w:spacing w:after="0" w:line="312" w:lineRule="auto"/>
        <w:ind w:left="426"/>
        <w:jc w:val="both"/>
        <w:rPr>
          <w:rFonts w:ascii="Arial" w:hAnsi="Arial" w:cs="Arial"/>
        </w:rPr>
      </w:pPr>
      <w:r w:rsidRPr="006C3E3C">
        <w:rPr>
          <w:rFonts w:ascii="Arial" w:hAnsi="Arial" w:cs="Arial"/>
        </w:rPr>
        <w:t>• ISO/IEC 24711 oraz 24712 ( lub równoważnej) do wkładów atramentowych,</w:t>
      </w:r>
    </w:p>
    <w:p w:rsidR="006C3E3C" w:rsidRPr="006C3E3C" w:rsidRDefault="006C3E3C" w:rsidP="006C3E3C">
      <w:pPr>
        <w:tabs>
          <w:tab w:val="left" w:pos="426"/>
        </w:tabs>
        <w:spacing w:after="0" w:line="312" w:lineRule="auto"/>
        <w:ind w:left="426"/>
        <w:jc w:val="both"/>
        <w:rPr>
          <w:rFonts w:ascii="Arial" w:hAnsi="Arial" w:cs="Arial"/>
        </w:rPr>
      </w:pPr>
      <w:r w:rsidRPr="006C3E3C">
        <w:rPr>
          <w:rFonts w:ascii="Arial" w:hAnsi="Arial" w:cs="Arial"/>
        </w:rPr>
        <w:t xml:space="preserve">W przypadku zaoferowania materiałów równoważnych Wykonawca zobowiązany jest bezwzględnie złożyć wraz z ofertą odpowiednie certyfikaty, o których mowa </w:t>
      </w:r>
      <w:r w:rsidR="00F07E59">
        <w:rPr>
          <w:rFonts w:ascii="Arial" w:hAnsi="Arial" w:cs="Arial"/>
        </w:rPr>
        <w:t xml:space="preserve">powyżej </w:t>
      </w:r>
      <w:r w:rsidR="00F07E59">
        <w:rPr>
          <w:rFonts w:ascii="Arial" w:hAnsi="Arial" w:cs="Arial"/>
        </w:rPr>
        <w:br/>
      </w:r>
      <w:r w:rsidRPr="006C3E3C">
        <w:rPr>
          <w:rFonts w:ascii="Arial" w:hAnsi="Arial" w:cs="Arial"/>
        </w:rPr>
        <w:t>w celu potwierdzenia, że zaoferowane materiały spełniają kryteria Zamawiającego w celu oceny równoważności.</w:t>
      </w:r>
    </w:p>
    <w:p w:rsidR="00213EB5" w:rsidRPr="00E20EB5" w:rsidRDefault="00213EB5" w:rsidP="000C2754">
      <w:pPr>
        <w:pStyle w:val="Akapitzlist"/>
        <w:numPr>
          <w:ilvl w:val="0"/>
          <w:numId w:val="33"/>
        </w:numPr>
        <w:tabs>
          <w:tab w:val="left" w:pos="-5103"/>
        </w:tabs>
        <w:spacing w:line="312" w:lineRule="auto"/>
        <w:rPr>
          <w:rFonts w:ascii="Arial" w:hAnsi="Arial" w:cs="Arial"/>
          <w:sz w:val="22"/>
          <w:szCs w:val="22"/>
        </w:rPr>
      </w:pPr>
      <w:r w:rsidRPr="00E20EB5">
        <w:rPr>
          <w:rFonts w:ascii="Arial" w:hAnsi="Arial" w:cs="Arial"/>
          <w:sz w:val="22"/>
          <w:szCs w:val="22"/>
        </w:rPr>
        <w:t xml:space="preserve">Wykonawca ponosi odpowiedzialność za wszelkie usterki sprzętu wynikające </w:t>
      </w:r>
      <w:r w:rsidR="006C3E3C" w:rsidRPr="00E20EB5">
        <w:rPr>
          <w:rFonts w:ascii="Arial" w:hAnsi="Arial" w:cs="Arial"/>
          <w:sz w:val="22"/>
          <w:szCs w:val="22"/>
        </w:rPr>
        <w:br/>
      </w:r>
      <w:r w:rsidRPr="00E20EB5">
        <w:rPr>
          <w:rFonts w:ascii="Arial" w:hAnsi="Arial" w:cs="Arial"/>
          <w:sz w:val="22"/>
          <w:szCs w:val="22"/>
        </w:rPr>
        <w:t>z zastosowania zamienników.</w:t>
      </w:r>
    </w:p>
    <w:p w:rsidR="00213EB5" w:rsidRPr="00E20EB5" w:rsidRDefault="00213EB5" w:rsidP="00213EB5">
      <w:pPr>
        <w:pStyle w:val="Akapitzlist"/>
        <w:numPr>
          <w:ilvl w:val="0"/>
          <w:numId w:val="33"/>
        </w:numPr>
        <w:tabs>
          <w:tab w:val="left" w:pos="-5103"/>
        </w:tabs>
        <w:spacing w:line="312" w:lineRule="auto"/>
        <w:rPr>
          <w:rFonts w:ascii="Arial" w:hAnsi="Arial" w:cs="Arial"/>
          <w:sz w:val="22"/>
          <w:szCs w:val="22"/>
        </w:rPr>
      </w:pPr>
      <w:r w:rsidRPr="00E20EB5">
        <w:rPr>
          <w:rFonts w:ascii="Arial" w:hAnsi="Arial" w:cs="Arial"/>
          <w:sz w:val="22"/>
          <w:szCs w:val="22"/>
        </w:rPr>
        <w:t>Wykonawca gwarantuje, że zamontowanie i używanie dostarczonego przez niego towaru nie spowoduje utraty praw gwarancji producenta urządzenia, do którego są przeznaczone.</w:t>
      </w:r>
    </w:p>
    <w:p w:rsidR="00213EB5" w:rsidRDefault="00213EB5" w:rsidP="00013A68">
      <w:pPr>
        <w:pStyle w:val="Akapitzlist"/>
        <w:numPr>
          <w:ilvl w:val="0"/>
          <w:numId w:val="33"/>
        </w:numPr>
        <w:tabs>
          <w:tab w:val="left" w:pos="-5103"/>
        </w:tabs>
        <w:spacing w:line="312" w:lineRule="auto"/>
        <w:rPr>
          <w:rFonts w:ascii="Arial" w:hAnsi="Arial" w:cs="Arial"/>
          <w:sz w:val="22"/>
          <w:szCs w:val="22"/>
        </w:rPr>
      </w:pPr>
      <w:r w:rsidRPr="00E20EB5">
        <w:rPr>
          <w:rFonts w:ascii="Arial" w:hAnsi="Arial" w:cs="Arial"/>
          <w:sz w:val="22"/>
          <w:szCs w:val="22"/>
        </w:rPr>
        <w:t xml:space="preserve">Jeżeli autoryzowany serwis stwierdzi, że bezpośrednią przyczyną uszkodzenia jest zastosowanie produktów równoważnych, Wykonawca zobowiązuje się pokryć koszty ekspertyzy oraz naprawić wszelkie usterki urządzeń lub wymienić sprzęt na nowy </w:t>
      </w:r>
      <w:r w:rsidR="006C3E3C" w:rsidRPr="00E20EB5">
        <w:rPr>
          <w:rFonts w:ascii="Arial" w:hAnsi="Arial" w:cs="Arial"/>
          <w:sz w:val="22"/>
          <w:szCs w:val="22"/>
        </w:rPr>
        <w:br/>
      </w:r>
      <w:r w:rsidRPr="00E20EB5">
        <w:rPr>
          <w:rFonts w:ascii="Arial" w:hAnsi="Arial" w:cs="Arial"/>
          <w:sz w:val="22"/>
          <w:szCs w:val="22"/>
        </w:rPr>
        <w:lastRenderedPageBreak/>
        <w:t>w terminie trzech dni roboczych od dnia zgłoszenia Wykonawcy. Naprawa urządzenia powinna być wykonana przez autoryzowany zakład naprawczy.</w:t>
      </w:r>
    </w:p>
    <w:p w:rsidR="00E20EB5" w:rsidRPr="00E20EB5" w:rsidRDefault="00E20EB5" w:rsidP="00E20EB5">
      <w:pPr>
        <w:pStyle w:val="Akapitzlist"/>
        <w:numPr>
          <w:ilvl w:val="0"/>
          <w:numId w:val="33"/>
        </w:numPr>
        <w:tabs>
          <w:tab w:val="left" w:pos="-5103"/>
        </w:tabs>
        <w:spacing w:line="312" w:lineRule="auto"/>
        <w:rPr>
          <w:rFonts w:ascii="Arial" w:hAnsi="Arial" w:cs="Arial"/>
          <w:sz w:val="22"/>
          <w:szCs w:val="22"/>
        </w:rPr>
      </w:pPr>
      <w:r w:rsidRPr="00E20EB5">
        <w:rPr>
          <w:rFonts w:ascii="Arial" w:hAnsi="Arial" w:cs="Arial"/>
          <w:sz w:val="22"/>
          <w:szCs w:val="22"/>
        </w:rPr>
        <w:t>Wykonawca zobowiązuje się do wymiany błędnie działających materiałów eksploatacyjnych</w:t>
      </w:r>
      <w:r>
        <w:rPr>
          <w:rFonts w:ascii="Arial" w:hAnsi="Arial" w:cs="Arial"/>
          <w:sz w:val="22"/>
          <w:szCs w:val="22"/>
        </w:rPr>
        <w:t xml:space="preserve"> </w:t>
      </w:r>
      <w:r w:rsidRPr="00E20EB5">
        <w:rPr>
          <w:rFonts w:ascii="Arial" w:hAnsi="Arial" w:cs="Arial"/>
          <w:sz w:val="22"/>
          <w:szCs w:val="22"/>
        </w:rPr>
        <w:t>w nieprzekraczalnym terminie 3 dni roboczych od daty zgłoszenia reklamacji. Zgłoszenie</w:t>
      </w:r>
      <w:r>
        <w:rPr>
          <w:rFonts w:ascii="Arial" w:hAnsi="Arial" w:cs="Arial"/>
          <w:sz w:val="22"/>
          <w:szCs w:val="22"/>
        </w:rPr>
        <w:t xml:space="preserve"> </w:t>
      </w:r>
      <w:r w:rsidRPr="00E20EB5">
        <w:rPr>
          <w:rFonts w:ascii="Arial" w:hAnsi="Arial" w:cs="Arial"/>
          <w:sz w:val="22"/>
          <w:szCs w:val="22"/>
        </w:rPr>
        <w:t>reklamacji w formie pisemnej, przesłane na adres e-mail lub nr fax Wykonawcy</w:t>
      </w:r>
      <w:r>
        <w:rPr>
          <w:rFonts w:ascii="Arial" w:hAnsi="Arial" w:cs="Arial"/>
          <w:sz w:val="22"/>
          <w:szCs w:val="22"/>
        </w:rPr>
        <w:t>.</w:t>
      </w:r>
    </w:p>
    <w:p w:rsidR="00F961D9" w:rsidRPr="0037535C" w:rsidRDefault="00F961D9" w:rsidP="000A58F2">
      <w:pPr>
        <w:numPr>
          <w:ilvl w:val="0"/>
          <w:numId w:val="33"/>
        </w:numPr>
        <w:spacing w:after="0" w:line="312" w:lineRule="auto"/>
        <w:jc w:val="both"/>
        <w:rPr>
          <w:rFonts w:ascii="Arial" w:hAnsi="Arial" w:cs="Arial"/>
        </w:rPr>
      </w:pPr>
      <w:r w:rsidRPr="0037535C">
        <w:rPr>
          <w:rFonts w:ascii="Arial" w:hAnsi="Arial" w:cs="Arial"/>
          <w:b/>
        </w:rPr>
        <w:t>Oświadczenie producenta materiałów równoważnych</w:t>
      </w:r>
      <w:r w:rsidRPr="0037535C">
        <w:rPr>
          <w:rFonts w:ascii="Arial" w:hAnsi="Arial" w:cs="Arial"/>
        </w:rPr>
        <w:t xml:space="preserve"> w brzmieniu jednoznacznie potwierdzającym, że oferowane produkty równoważne są wyrobami fabrycznie nowymi, nieregenerowanymi, w pełni kompatybilnymi ze sprzętem, do którego są przeznaczone, o parametrach takich samych w stosunku do typu zamawianego produktu stanowiącego przedmiot zamówienia oraz że proces produkcji i stosowanie wyprodukowanych przez niego materiałów eksploatacyjnych nie narusza praw patentowych producentów oryginalnych tonerów, tuszy i kaset, jak również, że użycie tego produktu do serwisowanych w ramach gwarancji urządzeń nie spowoduje uszkodzenia naruszającego warunki gwarancji.</w:t>
      </w:r>
    </w:p>
    <w:p w:rsidR="00CD661F" w:rsidRPr="00CD661F" w:rsidRDefault="00CD661F" w:rsidP="00CD661F">
      <w:pPr>
        <w:spacing w:after="0" w:line="312" w:lineRule="auto"/>
        <w:jc w:val="both"/>
        <w:rPr>
          <w:rFonts w:ascii="Arial" w:hAnsi="Arial" w:cs="Arial"/>
        </w:rPr>
      </w:pPr>
    </w:p>
    <w:p w:rsidR="00566D93" w:rsidRPr="00CE490B" w:rsidRDefault="00566D93" w:rsidP="00566D93">
      <w:pPr>
        <w:spacing w:after="0"/>
        <w:jc w:val="center"/>
        <w:rPr>
          <w:rFonts w:ascii="Arial" w:hAnsi="Arial" w:cs="Arial"/>
          <w:b/>
        </w:rPr>
      </w:pPr>
      <w:r w:rsidRPr="00CE490B">
        <w:rPr>
          <w:rFonts w:ascii="Arial" w:hAnsi="Arial" w:cs="Arial"/>
          <w:b/>
        </w:rPr>
        <w:t>Część III</w:t>
      </w:r>
    </w:p>
    <w:p w:rsidR="001600F3" w:rsidRPr="00CE490B" w:rsidRDefault="001600F3" w:rsidP="001600F3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Papier xero formatu A4 i </w:t>
      </w:r>
      <w:r w:rsidR="00AA7C53">
        <w:rPr>
          <w:rFonts w:ascii="Arial" w:hAnsi="Arial" w:cs="Arial"/>
        </w:rPr>
        <w:t>p</w:t>
      </w:r>
      <w:r w:rsidR="00AA7C53" w:rsidRPr="00287B35">
        <w:rPr>
          <w:rFonts w:ascii="Arial" w:hAnsi="Arial" w:cs="Arial"/>
        </w:rPr>
        <w:t>apier komputerowy składankowy 240x12" 1+2(kolor) 600 skł.</w:t>
      </w:r>
      <w:r w:rsidRPr="00CE490B">
        <w:rPr>
          <w:rFonts w:ascii="Arial" w:hAnsi="Arial" w:cs="Arial"/>
        </w:rPr>
        <w:t>.</w:t>
      </w:r>
    </w:p>
    <w:p w:rsidR="00566D93" w:rsidRPr="001600F3" w:rsidRDefault="001600F3" w:rsidP="001600F3">
      <w:pPr>
        <w:spacing w:after="0"/>
        <w:jc w:val="center"/>
        <w:rPr>
          <w:rFonts w:ascii="Arial" w:hAnsi="Arial" w:cs="Arial"/>
          <w:color w:val="FF0000"/>
        </w:rPr>
      </w:pPr>
      <w:r w:rsidRPr="00CE490B">
        <w:rPr>
          <w:rFonts w:ascii="Arial" w:hAnsi="Arial" w:cs="Arial"/>
        </w:rPr>
        <w:t>kody CPV: 30197630-1</w:t>
      </w:r>
      <w:r w:rsidR="009A36FA">
        <w:rPr>
          <w:rFonts w:ascii="Arial" w:hAnsi="Arial" w:cs="Arial"/>
        </w:rPr>
        <w:t xml:space="preserve">, </w:t>
      </w:r>
      <w:r w:rsidR="009A36FA" w:rsidRPr="00910131">
        <w:rPr>
          <w:rFonts w:ascii="Arial" w:hAnsi="Arial" w:cs="Arial"/>
        </w:rPr>
        <w:t>30197644-2</w:t>
      </w: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6237"/>
        <w:gridCol w:w="709"/>
        <w:gridCol w:w="1418"/>
      </w:tblGrid>
      <w:tr w:rsidR="00AC6FA9" w:rsidRPr="00C97731" w:rsidTr="00AC6FA9">
        <w:trPr>
          <w:trHeight w:val="255"/>
          <w:tblHeader/>
        </w:trPr>
        <w:tc>
          <w:tcPr>
            <w:tcW w:w="567" w:type="dxa"/>
            <w:noWrap/>
            <w:vAlign w:val="center"/>
          </w:tcPr>
          <w:p w:rsidR="00AC6FA9" w:rsidRPr="00C97731" w:rsidRDefault="00AC6FA9" w:rsidP="00566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6237" w:type="dxa"/>
            <w:noWrap/>
            <w:vAlign w:val="center"/>
          </w:tcPr>
          <w:p w:rsidR="00AC6FA9" w:rsidRPr="00C97731" w:rsidRDefault="00AC6FA9" w:rsidP="00566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709" w:type="dxa"/>
            <w:noWrap/>
            <w:vAlign w:val="center"/>
          </w:tcPr>
          <w:p w:rsidR="00AC6FA9" w:rsidRPr="00C97731" w:rsidRDefault="00AC6FA9" w:rsidP="00566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1418" w:type="dxa"/>
            <w:noWrap/>
            <w:vAlign w:val="center"/>
          </w:tcPr>
          <w:p w:rsidR="00AC6FA9" w:rsidRPr="00C97731" w:rsidRDefault="00AC6FA9" w:rsidP="00566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AC6FA9" w:rsidRPr="00C97731" w:rsidTr="00AC6FA9">
        <w:trPr>
          <w:trHeight w:val="369"/>
        </w:trPr>
        <w:tc>
          <w:tcPr>
            <w:tcW w:w="567" w:type="dxa"/>
            <w:noWrap/>
            <w:vAlign w:val="center"/>
          </w:tcPr>
          <w:p w:rsidR="00AC6FA9" w:rsidRPr="00C97731" w:rsidRDefault="00AC6FA9" w:rsidP="0057396E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noWrap/>
            <w:vAlign w:val="center"/>
          </w:tcPr>
          <w:p w:rsidR="00AC6FA9" w:rsidRPr="004C36FC" w:rsidRDefault="00AC6FA9" w:rsidP="0057396E">
            <w:pPr>
              <w:spacing w:after="0" w:line="240" w:lineRule="auto"/>
              <w:rPr>
                <w:rFonts w:ascii="Arial" w:hAnsi="Arial" w:cs="Arial"/>
              </w:rPr>
            </w:pPr>
            <w:r w:rsidRPr="007E3C61">
              <w:rPr>
                <w:rFonts w:ascii="Arial" w:hAnsi="Arial" w:cs="Arial"/>
              </w:rPr>
              <w:t>Papier xero A4</w:t>
            </w:r>
          </w:p>
        </w:tc>
        <w:tc>
          <w:tcPr>
            <w:tcW w:w="709" w:type="dxa"/>
            <w:noWrap/>
            <w:vAlign w:val="center"/>
          </w:tcPr>
          <w:p w:rsidR="00AC6FA9" w:rsidRPr="00C97731" w:rsidRDefault="00AC6FA9" w:rsidP="0057396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ryz</w:t>
            </w:r>
            <w:r w:rsidRPr="00C97731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noWrap/>
            <w:vAlign w:val="center"/>
          </w:tcPr>
          <w:p w:rsidR="00AC6FA9" w:rsidRPr="00BA0E52" w:rsidRDefault="00CC2700" w:rsidP="00692D3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6367</w:t>
            </w:r>
          </w:p>
        </w:tc>
      </w:tr>
      <w:tr w:rsidR="00AC6FA9" w:rsidRPr="00C97731" w:rsidTr="00AC6FA9">
        <w:trPr>
          <w:trHeight w:val="454"/>
        </w:trPr>
        <w:tc>
          <w:tcPr>
            <w:tcW w:w="567" w:type="dxa"/>
            <w:noWrap/>
            <w:vAlign w:val="center"/>
          </w:tcPr>
          <w:p w:rsidR="00AC6FA9" w:rsidRPr="00C97731" w:rsidRDefault="00AC6FA9" w:rsidP="0057396E">
            <w:pPr>
              <w:numPr>
                <w:ilvl w:val="0"/>
                <w:numId w:val="44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noWrap/>
            <w:vAlign w:val="center"/>
          </w:tcPr>
          <w:p w:rsidR="00AC6FA9" w:rsidRPr="004C36FC" w:rsidRDefault="00287B35" w:rsidP="0057396E">
            <w:pPr>
              <w:spacing w:after="0" w:line="240" w:lineRule="auto"/>
              <w:rPr>
                <w:rFonts w:ascii="Arial" w:hAnsi="Arial" w:cs="Arial"/>
              </w:rPr>
            </w:pPr>
            <w:r w:rsidRPr="00287B35">
              <w:rPr>
                <w:rFonts w:ascii="Arial" w:hAnsi="Arial" w:cs="Arial"/>
              </w:rPr>
              <w:t>Papier komputerowy składankowy 240x12" 1+2(kolor) 600 skł.</w:t>
            </w:r>
          </w:p>
        </w:tc>
        <w:tc>
          <w:tcPr>
            <w:tcW w:w="709" w:type="dxa"/>
            <w:noWrap/>
            <w:vAlign w:val="center"/>
          </w:tcPr>
          <w:p w:rsidR="00AC6FA9" w:rsidRPr="00C97731" w:rsidRDefault="00287B35" w:rsidP="0057396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</w:t>
            </w:r>
            <w:r w:rsidR="00AC6FA9" w:rsidRPr="00C97731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noWrap/>
            <w:vAlign w:val="center"/>
          </w:tcPr>
          <w:p w:rsidR="00AC6FA9" w:rsidRPr="00BA0E52" w:rsidRDefault="00287B35" w:rsidP="0057396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</w:tbl>
    <w:p w:rsidR="00566D93" w:rsidRPr="00C97731" w:rsidRDefault="00566D93" w:rsidP="00B94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A9" w:rsidRPr="007B1056" w:rsidRDefault="00AC6FA9" w:rsidP="00AC6FA9">
      <w:pPr>
        <w:numPr>
          <w:ilvl w:val="0"/>
          <w:numId w:val="45"/>
        </w:numPr>
        <w:spacing w:after="0"/>
        <w:jc w:val="both"/>
        <w:rPr>
          <w:rFonts w:ascii="Arial" w:eastAsia="Calibri" w:hAnsi="Arial" w:cs="Arial"/>
          <w:lang w:eastAsia="en-US"/>
        </w:rPr>
      </w:pPr>
      <w:r w:rsidRPr="007B1056">
        <w:rPr>
          <w:rFonts w:ascii="Arial" w:eastAsia="Calibri" w:hAnsi="Arial" w:cs="Arial"/>
          <w:lang w:eastAsia="en-US"/>
        </w:rPr>
        <w:t xml:space="preserve">Papier xero A4 przeznaczony do wydruków czarnobiałych, kolorowych </w:t>
      </w:r>
      <w:r w:rsidRPr="007B1056">
        <w:rPr>
          <w:rFonts w:ascii="Arial" w:eastAsia="Calibri" w:hAnsi="Arial" w:cs="Arial"/>
          <w:lang w:eastAsia="en-US"/>
        </w:rPr>
        <w:br/>
        <w:t>i kopiowania, technologia ColorLok gwarantująca natychmiastowe wysychanie druku.</w:t>
      </w:r>
    </w:p>
    <w:p w:rsidR="00AC6FA9" w:rsidRPr="007B1056" w:rsidRDefault="00AC6FA9" w:rsidP="00AC6FA9">
      <w:pPr>
        <w:numPr>
          <w:ilvl w:val="0"/>
          <w:numId w:val="45"/>
        </w:numPr>
        <w:spacing w:after="0"/>
        <w:jc w:val="both"/>
        <w:rPr>
          <w:rFonts w:ascii="Arial" w:eastAsia="Calibri" w:hAnsi="Arial" w:cs="Arial"/>
          <w:lang w:eastAsia="en-US"/>
        </w:rPr>
      </w:pPr>
      <w:r w:rsidRPr="007B1056">
        <w:rPr>
          <w:rFonts w:ascii="Arial" w:eastAsia="Calibri" w:hAnsi="Arial" w:cs="Arial"/>
          <w:lang w:eastAsia="en-US"/>
        </w:rPr>
        <w:t xml:space="preserve">Format papieru A4, gramatura papieru: 80g/m2, opakowanie: 1 ryza (500 kartek), kolor papieru: biały, białość papieru: </w:t>
      </w:r>
      <w:r w:rsidR="00CC005C" w:rsidRPr="00940A64">
        <w:rPr>
          <w:rFonts w:ascii="Arial" w:eastAsia="Calibri" w:hAnsi="Arial" w:cs="Arial"/>
          <w:lang w:eastAsia="en-US"/>
        </w:rPr>
        <w:t xml:space="preserve">nie niższa niż </w:t>
      </w:r>
      <w:r w:rsidRPr="007B1056">
        <w:rPr>
          <w:rFonts w:ascii="Arial" w:eastAsia="Calibri" w:hAnsi="Arial" w:cs="Arial"/>
          <w:lang w:eastAsia="en-US"/>
        </w:rPr>
        <w:t xml:space="preserve">CIE </w:t>
      </w:r>
      <w:r w:rsidR="00F961D9">
        <w:rPr>
          <w:rFonts w:ascii="Arial" w:eastAsia="Calibri" w:hAnsi="Arial" w:cs="Arial"/>
          <w:lang w:eastAsia="en-US"/>
        </w:rPr>
        <w:t>1</w:t>
      </w:r>
      <w:r w:rsidR="00EE35C1">
        <w:rPr>
          <w:rFonts w:ascii="Arial" w:eastAsia="Calibri" w:hAnsi="Arial" w:cs="Arial"/>
          <w:lang w:eastAsia="en-US"/>
        </w:rPr>
        <w:t>4</w:t>
      </w:r>
      <w:r w:rsidR="00F961D9">
        <w:rPr>
          <w:rFonts w:ascii="Arial" w:eastAsia="Calibri" w:hAnsi="Arial" w:cs="Arial"/>
          <w:lang w:eastAsia="en-US"/>
        </w:rPr>
        <w:t>6</w:t>
      </w:r>
      <w:r w:rsidRPr="007B1056">
        <w:rPr>
          <w:rFonts w:ascii="Arial" w:eastAsia="Calibri" w:hAnsi="Arial" w:cs="Arial"/>
          <w:lang w:eastAsia="en-US"/>
        </w:rPr>
        <w:t>, rodzaj druku: laser, tusz, offset.</w:t>
      </w:r>
    </w:p>
    <w:p w:rsidR="00AC6FA9" w:rsidRPr="007B1056" w:rsidRDefault="00AC6FA9" w:rsidP="00AC6FA9">
      <w:pPr>
        <w:numPr>
          <w:ilvl w:val="0"/>
          <w:numId w:val="45"/>
        </w:numPr>
        <w:spacing w:after="0"/>
        <w:jc w:val="both"/>
        <w:rPr>
          <w:rFonts w:ascii="Arial" w:eastAsia="Calibri" w:hAnsi="Arial" w:cs="Arial"/>
          <w:lang w:eastAsia="en-US"/>
        </w:rPr>
      </w:pPr>
      <w:r w:rsidRPr="007B1056">
        <w:rPr>
          <w:rFonts w:ascii="Arial" w:eastAsia="Calibri" w:hAnsi="Arial" w:cs="Arial"/>
          <w:lang w:eastAsia="en-US"/>
        </w:rPr>
        <w:t>Papier powinien posiadać certyfikat: Ecolabel PL/011/001.</w:t>
      </w:r>
    </w:p>
    <w:p w:rsidR="00AC6FA9" w:rsidRPr="007B1056" w:rsidRDefault="00AC6FA9" w:rsidP="00AC6FA9">
      <w:pPr>
        <w:numPr>
          <w:ilvl w:val="0"/>
          <w:numId w:val="45"/>
        </w:numPr>
        <w:spacing w:after="0"/>
        <w:jc w:val="both"/>
        <w:rPr>
          <w:rFonts w:ascii="Arial" w:eastAsia="Calibri" w:hAnsi="Arial" w:cs="Arial"/>
          <w:lang w:eastAsia="en-US"/>
        </w:rPr>
      </w:pPr>
      <w:r w:rsidRPr="007B1056">
        <w:rPr>
          <w:rFonts w:ascii="Arial" w:eastAsia="Calibri" w:hAnsi="Arial" w:cs="Arial"/>
          <w:lang w:eastAsia="en-US"/>
        </w:rPr>
        <w:t xml:space="preserve">Oferowany asortyment musi posiadać wszelkie wymagane prawem atesty </w:t>
      </w:r>
      <w:r w:rsidRPr="007B1056">
        <w:rPr>
          <w:rFonts w:ascii="Arial" w:eastAsia="Calibri" w:hAnsi="Arial" w:cs="Arial"/>
          <w:lang w:eastAsia="en-US"/>
        </w:rPr>
        <w:br/>
        <w:t xml:space="preserve">i badania, muszą być fabrycznie nowe, posiadać oryginalne opakowanie </w:t>
      </w:r>
      <w:r w:rsidRPr="007B1056">
        <w:rPr>
          <w:rFonts w:ascii="Arial" w:eastAsia="Calibri" w:hAnsi="Arial" w:cs="Arial"/>
          <w:lang w:eastAsia="en-US"/>
        </w:rPr>
        <w:br/>
        <w:t>z zabezpieczeniami stosowanymi przez danego producenta (np. hologramy).</w:t>
      </w:r>
    </w:p>
    <w:p w:rsidR="00AC6FA9" w:rsidRPr="007B1056" w:rsidRDefault="00AC6FA9" w:rsidP="00AC6FA9">
      <w:pPr>
        <w:numPr>
          <w:ilvl w:val="0"/>
          <w:numId w:val="45"/>
        </w:numPr>
        <w:spacing w:after="0"/>
        <w:jc w:val="both"/>
        <w:rPr>
          <w:rFonts w:ascii="Arial" w:eastAsia="Calibri" w:hAnsi="Arial" w:cs="Arial"/>
          <w:lang w:eastAsia="en-US"/>
        </w:rPr>
      </w:pPr>
      <w:r w:rsidRPr="007B1056">
        <w:rPr>
          <w:rFonts w:ascii="Arial" w:eastAsia="Calibri" w:hAnsi="Arial" w:cs="Arial"/>
          <w:lang w:eastAsia="en-US"/>
        </w:rPr>
        <w:t>Asortyment musi być oryginalnie zabezpieczony przez producenta w sposób gwarantujący, iż produkt nie był użyty od momentu wyprodukowania. Musi posiadać naniesiony na opakowaniu opis jednoznacznie identyfikujący produkt, znak firmowy producenta, kod produktu, typ oraz jego przeznaczenie.</w:t>
      </w:r>
    </w:p>
    <w:p w:rsidR="00350C2B" w:rsidRPr="00C97731" w:rsidRDefault="00350C2B" w:rsidP="00A776DB">
      <w:pPr>
        <w:rPr>
          <w:rFonts w:ascii="Arial" w:hAnsi="Arial" w:cs="Arial"/>
          <w:b/>
        </w:rPr>
      </w:pPr>
    </w:p>
    <w:p w:rsidR="00806260" w:rsidRPr="00034C99" w:rsidRDefault="00DF6E39" w:rsidP="00806260">
      <w:pPr>
        <w:spacing w:after="0"/>
        <w:ind w:left="439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Szef</w:t>
      </w:r>
    </w:p>
    <w:p w:rsidR="00806260" w:rsidRDefault="00806260" w:rsidP="00806260">
      <w:pPr>
        <w:spacing w:after="0"/>
        <w:ind w:left="4395"/>
        <w:jc w:val="center"/>
        <w:rPr>
          <w:rFonts w:ascii="Arial" w:hAnsi="Arial" w:cs="Arial"/>
          <w:b/>
          <w:sz w:val="20"/>
          <w:szCs w:val="20"/>
        </w:rPr>
      </w:pPr>
      <w:r w:rsidRPr="00034C99">
        <w:rPr>
          <w:rFonts w:ascii="Arial" w:hAnsi="Arial" w:cs="Arial"/>
          <w:b/>
          <w:sz w:val="20"/>
          <w:szCs w:val="20"/>
        </w:rPr>
        <w:t>Służby Łączności i Informatyki</w:t>
      </w:r>
    </w:p>
    <w:p w:rsidR="00AC6FA9" w:rsidRDefault="00AC6FA9" w:rsidP="00806260">
      <w:pPr>
        <w:spacing w:after="0"/>
        <w:ind w:left="4395"/>
        <w:jc w:val="center"/>
        <w:rPr>
          <w:rFonts w:ascii="Arial" w:hAnsi="Arial" w:cs="Arial"/>
          <w:b/>
        </w:rPr>
      </w:pPr>
    </w:p>
    <w:p w:rsidR="00051BAA" w:rsidRDefault="00051BAA" w:rsidP="00806260">
      <w:pPr>
        <w:spacing w:after="0"/>
        <w:ind w:left="4395"/>
        <w:jc w:val="center"/>
        <w:rPr>
          <w:rFonts w:ascii="Arial" w:hAnsi="Arial" w:cs="Arial"/>
          <w:b/>
        </w:rPr>
      </w:pPr>
    </w:p>
    <w:p w:rsidR="00051BAA" w:rsidRPr="00874784" w:rsidRDefault="00051BAA" w:rsidP="00806260">
      <w:pPr>
        <w:spacing w:after="0"/>
        <w:ind w:left="4395"/>
        <w:jc w:val="center"/>
        <w:rPr>
          <w:rFonts w:ascii="Arial" w:hAnsi="Arial" w:cs="Arial"/>
          <w:b/>
        </w:rPr>
      </w:pPr>
    </w:p>
    <w:p w:rsidR="0057443D" w:rsidRDefault="00051BAA" w:rsidP="00A776DB">
      <w:pPr>
        <w:spacing w:after="40"/>
        <w:ind w:left="5103" w:firstLine="5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kpt</w:t>
      </w:r>
      <w:r w:rsidR="00AC6FA9">
        <w:rPr>
          <w:rFonts w:ascii="Arial" w:hAnsi="Arial" w:cs="Arial"/>
          <w:b/>
          <w:sz w:val="20"/>
          <w:szCs w:val="20"/>
        </w:rPr>
        <w:t xml:space="preserve">. </w:t>
      </w:r>
      <w:r w:rsidR="00DF6E39">
        <w:rPr>
          <w:rFonts w:ascii="Arial" w:hAnsi="Arial" w:cs="Arial"/>
          <w:b/>
          <w:sz w:val="20"/>
          <w:szCs w:val="20"/>
        </w:rPr>
        <w:t>Arkadiusz</w:t>
      </w:r>
      <w:r w:rsidR="00A776DB">
        <w:rPr>
          <w:rFonts w:ascii="Arial" w:hAnsi="Arial" w:cs="Arial"/>
          <w:b/>
          <w:sz w:val="20"/>
          <w:szCs w:val="20"/>
        </w:rPr>
        <w:t xml:space="preserve"> </w:t>
      </w:r>
      <w:r w:rsidR="00DF6E39">
        <w:rPr>
          <w:rFonts w:ascii="Arial" w:hAnsi="Arial" w:cs="Arial"/>
          <w:b/>
          <w:sz w:val="20"/>
          <w:szCs w:val="20"/>
        </w:rPr>
        <w:t>ZIĘTEK</w:t>
      </w:r>
    </w:p>
    <w:p w:rsidR="00A054AA" w:rsidRPr="00A776DB" w:rsidRDefault="00A054AA" w:rsidP="00051BAA">
      <w:pPr>
        <w:spacing w:after="40"/>
        <w:rPr>
          <w:rFonts w:ascii="Arial" w:hAnsi="Arial" w:cs="Arial"/>
          <w:b/>
          <w:sz w:val="20"/>
          <w:szCs w:val="20"/>
        </w:rPr>
      </w:pPr>
    </w:p>
    <w:sectPr w:rsidR="00A054AA" w:rsidRPr="00A776DB" w:rsidSect="007D70F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FB" w:rsidRDefault="002170FB" w:rsidP="00BC4C42">
      <w:pPr>
        <w:spacing w:after="0" w:line="240" w:lineRule="auto"/>
      </w:pPr>
      <w:r>
        <w:separator/>
      </w:r>
    </w:p>
  </w:endnote>
  <w:endnote w:type="continuationSeparator" w:id="0">
    <w:p w:rsidR="002170FB" w:rsidRDefault="002170FB" w:rsidP="00BC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273137"/>
      <w:docPartObj>
        <w:docPartGallery w:val="Page Numbers (Bottom of Page)"/>
        <w:docPartUnique/>
      </w:docPartObj>
    </w:sdtPr>
    <w:sdtEndPr/>
    <w:sdtContent>
      <w:p w:rsidR="00E20EB5" w:rsidRDefault="00E20EB5">
        <w:pPr>
          <w:pStyle w:val="Stopka"/>
          <w:jc w:val="center"/>
        </w:pPr>
        <w:r w:rsidRPr="00D33B2E">
          <w:rPr>
            <w:sz w:val="22"/>
            <w:szCs w:val="22"/>
          </w:rPr>
          <w:fldChar w:fldCharType="begin"/>
        </w:r>
        <w:r w:rsidRPr="00D33B2E">
          <w:rPr>
            <w:sz w:val="22"/>
            <w:szCs w:val="22"/>
          </w:rPr>
          <w:instrText>PAGE   \* MERGEFORMAT</w:instrText>
        </w:r>
        <w:r w:rsidRPr="00D33B2E">
          <w:rPr>
            <w:sz w:val="22"/>
            <w:szCs w:val="22"/>
          </w:rPr>
          <w:fldChar w:fldCharType="separate"/>
        </w:r>
        <w:r w:rsidR="00DE2BE3" w:rsidRPr="00DE2BE3">
          <w:rPr>
            <w:noProof/>
            <w:sz w:val="22"/>
            <w:szCs w:val="22"/>
            <w:lang w:val="pl-PL"/>
          </w:rPr>
          <w:t>2</w:t>
        </w:r>
        <w:r w:rsidRPr="00D33B2E">
          <w:rPr>
            <w:sz w:val="22"/>
            <w:szCs w:val="22"/>
          </w:rPr>
          <w:fldChar w:fldCharType="end"/>
        </w:r>
      </w:p>
    </w:sdtContent>
  </w:sdt>
  <w:p w:rsidR="00E20EB5" w:rsidRDefault="00E20E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FB" w:rsidRDefault="002170FB" w:rsidP="00BC4C42">
      <w:pPr>
        <w:spacing w:after="0" w:line="240" w:lineRule="auto"/>
      </w:pPr>
      <w:r>
        <w:separator/>
      </w:r>
    </w:p>
  </w:footnote>
  <w:footnote w:type="continuationSeparator" w:id="0">
    <w:p w:rsidR="002170FB" w:rsidRDefault="002170FB" w:rsidP="00BC4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4316"/>
    <w:multiLevelType w:val="multilevel"/>
    <w:tmpl w:val="79F409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bCs/>
        <w:strike w:val="0"/>
        <w:dstrike w:val="0"/>
        <w:color w:val="00000A"/>
        <w:sz w:val="22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716BA"/>
    <w:multiLevelType w:val="hybridMultilevel"/>
    <w:tmpl w:val="9B28F7B0"/>
    <w:lvl w:ilvl="0" w:tplc="A0D0B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856373"/>
    <w:multiLevelType w:val="hybridMultilevel"/>
    <w:tmpl w:val="B77EEB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2144"/>
    <w:multiLevelType w:val="singleLevel"/>
    <w:tmpl w:val="146828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B0C08E7"/>
    <w:multiLevelType w:val="hybridMultilevel"/>
    <w:tmpl w:val="EEF6ED24"/>
    <w:lvl w:ilvl="0" w:tplc="81A643DC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1242AE"/>
    <w:multiLevelType w:val="hybridMultilevel"/>
    <w:tmpl w:val="B00AF412"/>
    <w:lvl w:ilvl="0" w:tplc="0688F504">
      <w:start w:val="1"/>
      <w:numFmt w:val="decimal"/>
      <w:lvlText w:val="%1)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2416B"/>
    <w:multiLevelType w:val="hybridMultilevel"/>
    <w:tmpl w:val="D7268A0E"/>
    <w:lvl w:ilvl="0" w:tplc="41AE3B2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0FA27CC9"/>
    <w:multiLevelType w:val="hybridMultilevel"/>
    <w:tmpl w:val="5096FD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DC16E4"/>
    <w:multiLevelType w:val="hybridMultilevel"/>
    <w:tmpl w:val="AC1AE500"/>
    <w:lvl w:ilvl="0" w:tplc="00B2E812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9" w15:restartNumberingAfterBreak="0">
    <w:nsid w:val="0FE44A29"/>
    <w:multiLevelType w:val="hybridMultilevel"/>
    <w:tmpl w:val="AA5E7348"/>
    <w:lvl w:ilvl="0" w:tplc="861A3BD4">
      <w:start w:val="1"/>
      <w:numFmt w:val="decimal"/>
      <w:lvlText w:val="%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14703A7B"/>
    <w:multiLevelType w:val="hybridMultilevel"/>
    <w:tmpl w:val="59127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8F66B5"/>
    <w:multiLevelType w:val="singleLevel"/>
    <w:tmpl w:val="EF60F85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512379"/>
    <w:multiLevelType w:val="hybridMultilevel"/>
    <w:tmpl w:val="99C213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5A245A"/>
    <w:multiLevelType w:val="hybridMultilevel"/>
    <w:tmpl w:val="7DBE4F26"/>
    <w:lvl w:ilvl="0" w:tplc="CC8E1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E008AB"/>
    <w:multiLevelType w:val="hybridMultilevel"/>
    <w:tmpl w:val="808637E4"/>
    <w:lvl w:ilvl="0" w:tplc="6AA47F9E">
      <w:start w:val="3"/>
      <w:numFmt w:val="decimal"/>
      <w:lvlText w:val="2.%1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80CCA"/>
    <w:multiLevelType w:val="hybridMultilevel"/>
    <w:tmpl w:val="805822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C62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8E2174"/>
    <w:multiLevelType w:val="hybridMultilevel"/>
    <w:tmpl w:val="226E1B66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6EC5445"/>
    <w:multiLevelType w:val="hybridMultilevel"/>
    <w:tmpl w:val="E892AD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413D7D"/>
    <w:multiLevelType w:val="multilevel"/>
    <w:tmpl w:val="BAA4AB12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9" w15:restartNumberingAfterBreak="0">
    <w:nsid w:val="2E7442AD"/>
    <w:multiLevelType w:val="hybridMultilevel"/>
    <w:tmpl w:val="398287A2"/>
    <w:lvl w:ilvl="0" w:tplc="B2B419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8726D"/>
    <w:multiLevelType w:val="hybridMultilevel"/>
    <w:tmpl w:val="C1EE6EEC"/>
    <w:lvl w:ilvl="0" w:tplc="1D6C0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30176"/>
    <w:multiLevelType w:val="multilevel"/>
    <w:tmpl w:val="A810D6B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strike w:val="0"/>
        <w:color w:val="auto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bullet"/>
      <w:lvlText w:val=""/>
      <w:lvlJc w:val="left"/>
      <w:pPr>
        <w:ind w:left="2880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351F2218"/>
    <w:multiLevelType w:val="hybridMultilevel"/>
    <w:tmpl w:val="AA5E7348"/>
    <w:lvl w:ilvl="0" w:tplc="861A3BD4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B348F"/>
    <w:multiLevelType w:val="hybridMultilevel"/>
    <w:tmpl w:val="1B085F1C"/>
    <w:lvl w:ilvl="0" w:tplc="F126D40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B34FC"/>
    <w:multiLevelType w:val="hybridMultilevel"/>
    <w:tmpl w:val="AA5E7348"/>
    <w:lvl w:ilvl="0" w:tplc="861A3BD4">
      <w:start w:val="1"/>
      <w:numFmt w:val="decimal"/>
      <w:lvlText w:val="%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25A49BD"/>
    <w:multiLevelType w:val="hybridMultilevel"/>
    <w:tmpl w:val="277E6FBA"/>
    <w:lvl w:ilvl="0" w:tplc="33FA7A84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742B6B"/>
    <w:multiLevelType w:val="hybridMultilevel"/>
    <w:tmpl w:val="61268328"/>
    <w:lvl w:ilvl="0" w:tplc="43EC0BA6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7" w15:restartNumberingAfterBreak="0">
    <w:nsid w:val="47BC358D"/>
    <w:multiLevelType w:val="hybridMultilevel"/>
    <w:tmpl w:val="AA5E7348"/>
    <w:lvl w:ilvl="0" w:tplc="861A3BD4">
      <w:start w:val="1"/>
      <w:numFmt w:val="decimal"/>
      <w:lvlText w:val="%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47CF2390"/>
    <w:multiLevelType w:val="hybridMultilevel"/>
    <w:tmpl w:val="76A87A9C"/>
    <w:lvl w:ilvl="0" w:tplc="117628FC">
      <w:start w:val="1"/>
      <w:numFmt w:val="decimal"/>
      <w:lvlText w:val="%1"/>
      <w:lvlJc w:val="right"/>
      <w:pPr>
        <w:ind w:left="644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4983706A"/>
    <w:multiLevelType w:val="singleLevel"/>
    <w:tmpl w:val="DF545264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4A66656A"/>
    <w:multiLevelType w:val="hybridMultilevel"/>
    <w:tmpl w:val="A6127952"/>
    <w:lvl w:ilvl="0" w:tplc="6B4844BE">
      <w:start w:val="1"/>
      <w:numFmt w:val="decimal"/>
      <w:lvlText w:val="%1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A14A4D"/>
    <w:multiLevelType w:val="hybridMultilevel"/>
    <w:tmpl w:val="8FA2DE1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4630F"/>
    <w:multiLevelType w:val="hybridMultilevel"/>
    <w:tmpl w:val="F8E652F8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3" w15:restartNumberingAfterBreak="0">
    <w:nsid w:val="505040B9"/>
    <w:multiLevelType w:val="hybridMultilevel"/>
    <w:tmpl w:val="9B965FC6"/>
    <w:lvl w:ilvl="0" w:tplc="97F65C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 w15:restartNumberingAfterBreak="0">
    <w:nsid w:val="51DC2431"/>
    <w:multiLevelType w:val="hybridMultilevel"/>
    <w:tmpl w:val="8348F9AA"/>
    <w:lvl w:ilvl="0" w:tplc="3120046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F332A"/>
    <w:multiLevelType w:val="hybridMultilevel"/>
    <w:tmpl w:val="66D8E138"/>
    <w:lvl w:ilvl="0" w:tplc="BEC0510E">
      <w:start w:val="1"/>
      <w:numFmt w:val="decimal"/>
      <w:lvlText w:val="%1"/>
      <w:lvlJc w:val="righ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26E72DE"/>
    <w:multiLevelType w:val="hybridMultilevel"/>
    <w:tmpl w:val="1A42B446"/>
    <w:lvl w:ilvl="0" w:tplc="0BBEE452">
      <w:start w:val="1"/>
      <w:numFmt w:val="decimal"/>
      <w:lvlText w:val="%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B0F78"/>
    <w:multiLevelType w:val="hybridMultilevel"/>
    <w:tmpl w:val="E2F212CE"/>
    <w:lvl w:ilvl="0" w:tplc="F0822C1E">
      <w:start w:val="1"/>
      <w:numFmt w:val="decimal"/>
      <w:lvlText w:val="%1"/>
      <w:lvlJc w:val="righ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69C44917"/>
    <w:multiLevelType w:val="hybridMultilevel"/>
    <w:tmpl w:val="71484A42"/>
    <w:lvl w:ilvl="0" w:tplc="4E0694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ECC03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EE4572"/>
    <w:multiLevelType w:val="hybridMultilevel"/>
    <w:tmpl w:val="05469392"/>
    <w:lvl w:ilvl="0" w:tplc="B7664352">
      <w:start w:val="1"/>
      <w:numFmt w:val="decimal"/>
      <w:lvlText w:val="%1"/>
      <w:lvlJc w:val="righ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6DE127DD"/>
    <w:multiLevelType w:val="hybridMultilevel"/>
    <w:tmpl w:val="59127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A767C"/>
    <w:multiLevelType w:val="hybridMultilevel"/>
    <w:tmpl w:val="17F80570"/>
    <w:lvl w:ilvl="0" w:tplc="847AB7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15DA1"/>
    <w:multiLevelType w:val="hybridMultilevel"/>
    <w:tmpl w:val="E3D4D5F4"/>
    <w:lvl w:ilvl="0" w:tplc="CB9496CE">
      <w:start w:val="2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5260A7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12"/>
  </w:num>
  <w:num w:numId="5">
    <w:abstractNumId w:val="15"/>
  </w:num>
  <w:num w:numId="6">
    <w:abstractNumId w:val="20"/>
  </w:num>
  <w:num w:numId="7">
    <w:abstractNumId w:val="3"/>
  </w:num>
  <w:num w:numId="8">
    <w:abstractNumId w:val="29"/>
  </w:num>
  <w:num w:numId="9">
    <w:abstractNumId w:val="29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0">
    <w:abstractNumId w:val="17"/>
  </w:num>
  <w:num w:numId="11">
    <w:abstractNumId w:val="42"/>
  </w:num>
  <w:num w:numId="12">
    <w:abstractNumId w:val="11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3">
    <w:abstractNumId w:val="11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4">
    <w:abstractNumId w:val="8"/>
  </w:num>
  <w:num w:numId="15">
    <w:abstractNumId w:val="26"/>
  </w:num>
  <w:num w:numId="16">
    <w:abstractNumId w:val="41"/>
  </w:num>
  <w:num w:numId="17">
    <w:abstractNumId w:val="31"/>
  </w:num>
  <w:num w:numId="18">
    <w:abstractNumId w:val="10"/>
  </w:num>
  <w:num w:numId="19">
    <w:abstractNumId w:val="40"/>
  </w:num>
  <w:num w:numId="20">
    <w:abstractNumId w:val="2"/>
  </w:num>
  <w:num w:numId="21">
    <w:abstractNumId w:val="5"/>
  </w:num>
  <w:num w:numId="22">
    <w:abstractNumId w:val="24"/>
  </w:num>
  <w:num w:numId="23">
    <w:abstractNumId w:val="39"/>
  </w:num>
  <w:num w:numId="24">
    <w:abstractNumId w:val="37"/>
  </w:num>
  <w:num w:numId="25">
    <w:abstractNumId w:val="9"/>
  </w:num>
  <w:num w:numId="26">
    <w:abstractNumId w:val="35"/>
  </w:num>
  <w:num w:numId="27">
    <w:abstractNumId w:val="22"/>
  </w:num>
  <w:num w:numId="28">
    <w:abstractNumId w:val="34"/>
  </w:num>
  <w:num w:numId="29">
    <w:abstractNumId w:val="27"/>
  </w:num>
  <w:num w:numId="30">
    <w:abstractNumId w:val="36"/>
  </w:num>
  <w:num w:numId="31">
    <w:abstractNumId w:val="30"/>
  </w:num>
  <w:num w:numId="32">
    <w:abstractNumId w:val="28"/>
  </w:num>
  <w:num w:numId="33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8"/>
  </w:num>
  <w:num w:numId="38">
    <w:abstractNumId w:val="25"/>
  </w:num>
  <w:num w:numId="39">
    <w:abstractNumId w:val="23"/>
  </w:num>
  <w:num w:numId="40">
    <w:abstractNumId w:val="14"/>
  </w:num>
  <w:num w:numId="41">
    <w:abstractNumId w:val="32"/>
  </w:num>
  <w:num w:numId="42">
    <w:abstractNumId w:val="16"/>
  </w:num>
  <w:num w:numId="43">
    <w:abstractNumId w:val="6"/>
  </w:num>
  <w:num w:numId="44">
    <w:abstractNumId w:val="33"/>
  </w:num>
  <w:num w:numId="45">
    <w:abstractNumId w:val="19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6FC"/>
    <w:rsid w:val="00013A68"/>
    <w:rsid w:val="00016A9A"/>
    <w:rsid w:val="00021455"/>
    <w:rsid w:val="000452A9"/>
    <w:rsid w:val="00051158"/>
    <w:rsid w:val="00051BAA"/>
    <w:rsid w:val="000673AE"/>
    <w:rsid w:val="00072CBB"/>
    <w:rsid w:val="00077970"/>
    <w:rsid w:val="00096EF1"/>
    <w:rsid w:val="000A24AA"/>
    <w:rsid w:val="000A4474"/>
    <w:rsid w:val="000A52B5"/>
    <w:rsid w:val="000A58F2"/>
    <w:rsid w:val="000A73C5"/>
    <w:rsid w:val="000C25BB"/>
    <w:rsid w:val="000C2754"/>
    <w:rsid w:val="000C5FDE"/>
    <w:rsid w:val="000D6183"/>
    <w:rsid w:val="000D7F13"/>
    <w:rsid w:val="000E1813"/>
    <w:rsid w:val="000E278C"/>
    <w:rsid w:val="000F311E"/>
    <w:rsid w:val="00111720"/>
    <w:rsid w:val="001176C2"/>
    <w:rsid w:val="0012101C"/>
    <w:rsid w:val="00135666"/>
    <w:rsid w:val="00137FAB"/>
    <w:rsid w:val="0014046E"/>
    <w:rsid w:val="00145884"/>
    <w:rsid w:val="001600F3"/>
    <w:rsid w:val="001814C9"/>
    <w:rsid w:val="0018507B"/>
    <w:rsid w:val="00185E7E"/>
    <w:rsid w:val="00194487"/>
    <w:rsid w:val="001B0AB7"/>
    <w:rsid w:val="001C09DB"/>
    <w:rsid w:val="001D0837"/>
    <w:rsid w:val="001E79C6"/>
    <w:rsid w:val="001F2731"/>
    <w:rsid w:val="00211178"/>
    <w:rsid w:val="00213EB5"/>
    <w:rsid w:val="002170FB"/>
    <w:rsid w:val="0022374E"/>
    <w:rsid w:val="002346C2"/>
    <w:rsid w:val="0025291E"/>
    <w:rsid w:val="002558C2"/>
    <w:rsid w:val="00272752"/>
    <w:rsid w:val="002762EF"/>
    <w:rsid w:val="00287B35"/>
    <w:rsid w:val="002B383F"/>
    <w:rsid w:val="002B4BCE"/>
    <w:rsid w:val="002C6249"/>
    <w:rsid w:val="002D48A8"/>
    <w:rsid w:val="002D5C1C"/>
    <w:rsid w:val="002E1637"/>
    <w:rsid w:val="002F2B7D"/>
    <w:rsid w:val="00312E74"/>
    <w:rsid w:val="00316708"/>
    <w:rsid w:val="00350C2B"/>
    <w:rsid w:val="00394585"/>
    <w:rsid w:val="003A6ACF"/>
    <w:rsid w:val="003A6B70"/>
    <w:rsid w:val="003B0E1C"/>
    <w:rsid w:val="003B188E"/>
    <w:rsid w:val="003C5AFC"/>
    <w:rsid w:val="003D11EC"/>
    <w:rsid w:val="003D29B8"/>
    <w:rsid w:val="00405BFF"/>
    <w:rsid w:val="00420187"/>
    <w:rsid w:val="00433620"/>
    <w:rsid w:val="004447E7"/>
    <w:rsid w:val="0045459F"/>
    <w:rsid w:val="0045655A"/>
    <w:rsid w:val="0047495A"/>
    <w:rsid w:val="004A2AF4"/>
    <w:rsid w:val="004A2FEA"/>
    <w:rsid w:val="004A3B15"/>
    <w:rsid w:val="004A5A9E"/>
    <w:rsid w:val="004B0210"/>
    <w:rsid w:val="004C36FC"/>
    <w:rsid w:val="004C482C"/>
    <w:rsid w:val="00507A12"/>
    <w:rsid w:val="00511F00"/>
    <w:rsid w:val="005150B4"/>
    <w:rsid w:val="00516B72"/>
    <w:rsid w:val="00531E9A"/>
    <w:rsid w:val="005454E5"/>
    <w:rsid w:val="0055351E"/>
    <w:rsid w:val="00557054"/>
    <w:rsid w:val="00566D93"/>
    <w:rsid w:val="00567FA0"/>
    <w:rsid w:val="0057396E"/>
    <w:rsid w:val="0057443D"/>
    <w:rsid w:val="005838B7"/>
    <w:rsid w:val="00592FA7"/>
    <w:rsid w:val="005A47F6"/>
    <w:rsid w:val="005C5153"/>
    <w:rsid w:val="00600D8E"/>
    <w:rsid w:val="00601919"/>
    <w:rsid w:val="006066D3"/>
    <w:rsid w:val="0061201A"/>
    <w:rsid w:val="00622E67"/>
    <w:rsid w:val="00624942"/>
    <w:rsid w:val="00625F86"/>
    <w:rsid w:val="00630779"/>
    <w:rsid w:val="00643F26"/>
    <w:rsid w:val="006443D8"/>
    <w:rsid w:val="00654B01"/>
    <w:rsid w:val="00655900"/>
    <w:rsid w:val="0068024A"/>
    <w:rsid w:val="00680F87"/>
    <w:rsid w:val="00692D30"/>
    <w:rsid w:val="00693BBB"/>
    <w:rsid w:val="006976FC"/>
    <w:rsid w:val="006B75B7"/>
    <w:rsid w:val="006C3E3C"/>
    <w:rsid w:val="007105CC"/>
    <w:rsid w:val="00717D28"/>
    <w:rsid w:val="00717D48"/>
    <w:rsid w:val="007230AF"/>
    <w:rsid w:val="007321EB"/>
    <w:rsid w:val="00746960"/>
    <w:rsid w:val="0074710C"/>
    <w:rsid w:val="007663EC"/>
    <w:rsid w:val="00790788"/>
    <w:rsid w:val="00793DCF"/>
    <w:rsid w:val="00795DB1"/>
    <w:rsid w:val="007A2D82"/>
    <w:rsid w:val="007A5D1A"/>
    <w:rsid w:val="007B630F"/>
    <w:rsid w:val="007C314F"/>
    <w:rsid w:val="007C7165"/>
    <w:rsid w:val="007D70FD"/>
    <w:rsid w:val="007E3C61"/>
    <w:rsid w:val="00803B99"/>
    <w:rsid w:val="00806260"/>
    <w:rsid w:val="00806E5C"/>
    <w:rsid w:val="0081493E"/>
    <w:rsid w:val="00826C8C"/>
    <w:rsid w:val="00854AAC"/>
    <w:rsid w:val="00854EA7"/>
    <w:rsid w:val="00873211"/>
    <w:rsid w:val="00880BDF"/>
    <w:rsid w:val="00884ED4"/>
    <w:rsid w:val="00890772"/>
    <w:rsid w:val="008B6480"/>
    <w:rsid w:val="008B64B0"/>
    <w:rsid w:val="008B6ECB"/>
    <w:rsid w:val="008C72C4"/>
    <w:rsid w:val="008E5AE3"/>
    <w:rsid w:val="008E73B3"/>
    <w:rsid w:val="00922B8E"/>
    <w:rsid w:val="009505A2"/>
    <w:rsid w:val="00951AF0"/>
    <w:rsid w:val="00955173"/>
    <w:rsid w:val="00957945"/>
    <w:rsid w:val="00965965"/>
    <w:rsid w:val="009A36FA"/>
    <w:rsid w:val="009B068C"/>
    <w:rsid w:val="009B3EEF"/>
    <w:rsid w:val="009C11ED"/>
    <w:rsid w:val="009C7DD3"/>
    <w:rsid w:val="009D1B58"/>
    <w:rsid w:val="009E22CD"/>
    <w:rsid w:val="009E5F67"/>
    <w:rsid w:val="00A054AA"/>
    <w:rsid w:val="00A14552"/>
    <w:rsid w:val="00A15AAF"/>
    <w:rsid w:val="00A26870"/>
    <w:rsid w:val="00A74FDC"/>
    <w:rsid w:val="00A776DB"/>
    <w:rsid w:val="00A8702E"/>
    <w:rsid w:val="00A94FA8"/>
    <w:rsid w:val="00AA4462"/>
    <w:rsid w:val="00AA7C53"/>
    <w:rsid w:val="00AC03C4"/>
    <w:rsid w:val="00AC5D51"/>
    <w:rsid w:val="00AC6FA9"/>
    <w:rsid w:val="00AD2839"/>
    <w:rsid w:val="00AD6ADA"/>
    <w:rsid w:val="00B02039"/>
    <w:rsid w:val="00B04A9F"/>
    <w:rsid w:val="00B31470"/>
    <w:rsid w:val="00B3650E"/>
    <w:rsid w:val="00B377F8"/>
    <w:rsid w:val="00B55931"/>
    <w:rsid w:val="00B94997"/>
    <w:rsid w:val="00B97C17"/>
    <w:rsid w:val="00BA0E52"/>
    <w:rsid w:val="00BA1B7C"/>
    <w:rsid w:val="00BB68D8"/>
    <w:rsid w:val="00BB7866"/>
    <w:rsid w:val="00BC4C42"/>
    <w:rsid w:val="00BC78D0"/>
    <w:rsid w:val="00BE19D1"/>
    <w:rsid w:val="00BE3E25"/>
    <w:rsid w:val="00BF450A"/>
    <w:rsid w:val="00C011B0"/>
    <w:rsid w:val="00C020D9"/>
    <w:rsid w:val="00C15E0A"/>
    <w:rsid w:val="00C23A54"/>
    <w:rsid w:val="00C24419"/>
    <w:rsid w:val="00C313ED"/>
    <w:rsid w:val="00C369A3"/>
    <w:rsid w:val="00C40401"/>
    <w:rsid w:val="00C544EE"/>
    <w:rsid w:val="00C56F3F"/>
    <w:rsid w:val="00C62706"/>
    <w:rsid w:val="00C6315B"/>
    <w:rsid w:val="00C931C7"/>
    <w:rsid w:val="00C97731"/>
    <w:rsid w:val="00CA3E27"/>
    <w:rsid w:val="00CB1FE1"/>
    <w:rsid w:val="00CB5AD0"/>
    <w:rsid w:val="00CC005C"/>
    <w:rsid w:val="00CC2700"/>
    <w:rsid w:val="00CD661F"/>
    <w:rsid w:val="00CE254A"/>
    <w:rsid w:val="00CE490B"/>
    <w:rsid w:val="00CE7E4A"/>
    <w:rsid w:val="00D07194"/>
    <w:rsid w:val="00D33B2E"/>
    <w:rsid w:val="00D33E97"/>
    <w:rsid w:val="00D35027"/>
    <w:rsid w:val="00D428A8"/>
    <w:rsid w:val="00D43E22"/>
    <w:rsid w:val="00D507E6"/>
    <w:rsid w:val="00D97E62"/>
    <w:rsid w:val="00DB5858"/>
    <w:rsid w:val="00DC5950"/>
    <w:rsid w:val="00DD58BD"/>
    <w:rsid w:val="00DE2BE3"/>
    <w:rsid w:val="00DE2E07"/>
    <w:rsid w:val="00DE62E2"/>
    <w:rsid w:val="00DF6E39"/>
    <w:rsid w:val="00E0544E"/>
    <w:rsid w:val="00E20EB5"/>
    <w:rsid w:val="00E36E28"/>
    <w:rsid w:val="00E44278"/>
    <w:rsid w:val="00E44807"/>
    <w:rsid w:val="00E64F07"/>
    <w:rsid w:val="00E66645"/>
    <w:rsid w:val="00E670AD"/>
    <w:rsid w:val="00E67F1D"/>
    <w:rsid w:val="00E7403B"/>
    <w:rsid w:val="00E74B38"/>
    <w:rsid w:val="00E866BB"/>
    <w:rsid w:val="00E921CA"/>
    <w:rsid w:val="00EA270B"/>
    <w:rsid w:val="00ED0388"/>
    <w:rsid w:val="00EE35C1"/>
    <w:rsid w:val="00EE4AFA"/>
    <w:rsid w:val="00F03E8E"/>
    <w:rsid w:val="00F07E59"/>
    <w:rsid w:val="00F13E14"/>
    <w:rsid w:val="00F24BEB"/>
    <w:rsid w:val="00F36870"/>
    <w:rsid w:val="00F774D5"/>
    <w:rsid w:val="00F961D9"/>
    <w:rsid w:val="00FA1A3C"/>
    <w:rsid w:val="00FA7227"/>
    <w:rsid w:val="00FB25C3"/>
    <w:rsid w:val="00FC0FB7"/>
    <w:rsid w:val="00FE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B1B22"/>
  <w15:docId w15:val="{C8370EC6-95D2-4CA6-B17F-5CB93CF5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6FC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D58BD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61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D5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D5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D58B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D58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DD58BD"/>
  </w:style>
  <w:style w:type="paragraph" w:styleId="Tekstdymka">
    <w:name w:val="Balloon Text"/>
    <w:basedOn w:val="Normalny"/>
    <w:link w:val="TekstdymkaZnak"/>
    <w:uiPriority w:val="99"/>
    <w:semiHidden/>
    <w:rsid w:val="00DD58B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8B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agwek">
    <w:name w:val="header"/>
    <w:basedOn w:val="Normalny"/>
    <w:link w:val="NagwekZnak"/>
    <w:uiPriority w:val="99"/>
    <w:rsid w:val="00DD58B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D58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DD58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58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DD58BD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58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D58B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D5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DD58BD"/>
    <w:rPr>
      <w:color w:val="0000FF"/>
      <w:u w:val="single"/>
    </w:rPr>
  </w:style>
  <w:style w:type="paragraph" w:styleId="Bezodstpw">
    <w:name w:val="No Spacing"/>
    <w:uiPriority w:val="1"/>
    <w:qFormat/>
    <w:rsid w:val="00DD58B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D58B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D61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3ACED-DDAA-4BB9-AD2A-0DECAB55F8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52294D-FC5E-4BCE-A38E-B5BBD1B6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2103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Hernik Mariusz</dc:creator>
  <cp:lastModifiedBy>Falkiewicz Edyta</cp:lastModifiedBy>
  <cp:revision>30</cp:revision>
  <cp:lastPrinted>2025-04-04T11:05:00Z</cp:lastPrinted>
  <dcterms:created xsi:type="dcterms:W3CDTF">2025-04-07T11:12:00Z</dcterms:created>
  <dcterms:modified xsi:type="dcterms:W3CDTF">2025-04-25T11:05:00Z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1ca119da-771b-4f06-b41f-37440b61783b</vt:lpwstr>
  </property>
  <property fmtid="{D5CDD505-2E9C-101B-9397-08002B2CF9AE}" pid="3" name="bjSaver">
    <vt:lpwstr>4CHpj0cQvccgIcCEG+KHBWRpn8+rCeDf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Hernik Mariusz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10.122.200.228</vt:lpwstr>
  </property>
  <property fmtid="{D5CDD505-2E9C-101B-9397-08002B2CF9AE}" pid="11" name="bjPortionMark">
    <vt:lpwstr>[]</vt:lpwstr>
  </property>
</Properties>
</file>