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915B" w14:textId="5999036D" w:rsidR="00937892" w:rsidRPr="00154399" w:rsidRDefault="00937892" w:rsidP="00937892">
      <w:pPr>
        <w:pStyle w:val="Zacznik"/>
        <w:rPr>
          <w:sz w:val="20"/>
          <w:szCs w:val="20"/>
        </w:rPr>
      </w:pPr>
      <w:r w:rsidRPr="0015439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 do SWZ</w:t>
      </w:r>
      <w:r w:rsidRPr="00154399">
        <w:rPr>
          <w:sz w:val="20"/>
          <w:szCs w:val="20"/>
        </w:rPr>
        <w:t xml:space="preserve"> </w:t>
      </w:r>
    </w:p>
    <w:p w14:paraId="7D885D6C" w14:textId="77777777" w:rsidR="00937892" w:rsidRDefault="00937892" w:rsidP="00937892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05B020DB" w14:textId="1FB1A80A" w:rsidR="00937892" w:rsidRPr="00154399" w:rsidRDefault="00937892" w:rsidP="00937892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154399">
        <w:rPr>
          <w:rFonts w:ascii="Arial" w:hAnsi="Arial" w:cs="Arial"/>
          <w:b/>
          <w:bCs/>
          <w:sz w:val="20"/>
        </w:rPr>
        <w:t>Opis przedmiotu zamówienia</w:t>
      </w:r>
    </w:p>
    <w:p w14:paraId="50E924F5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</w:p>
    <w:p w14:paraId="1B3BBC13" w14:textId="77777777" w:rsidR="00937892" w:rsidRDefault="00937892" w:rsidP="00937892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154399">
        <w:rPr>
          <w:rFonts w:ascii="Arial" w:hAnsi="Arial" w:cs="Arial"/>
          <w:b/>
          <w:bCs/>
          <w:sz w:val="20"/>
        </w:rPr>
        <w:t xml:space="preserve">Opracowanie Strategii Zrównoważonego Rozwoju dla „Koleje Małopolskie” sp. z o.o., </w:t>
      </w:r>
      <w:r w:rsidRPr="00735AF3">
        <w:rPr>
          <w:rFonts w:ascii="Arial" w:hAnsi="Arial" w:cs="Arial"/>
          <w:b/>
          <w:bCs/>
          <w:sz w:val="20"/>
        </w:rPr>
        <w:t>przygotowanie Spółki do raportowania zgodnie z dyrektywą CSRD oraz opracowanie raportu zrównoważonego rozwoju</w:t>
      </w:r>
    </w:p>
    <w:p w14:paraId="5DAADC0C" w14:textId="77777777" w:rsidR="00937892" w:rsidRDefault="00937892" w:rsidP="00937892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7EC8AC92" w14:textId="77777777" w:rsidR="00937892" w:rsidRPr="00735AF3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735AF3">
        <w:rPr>
          <w:rFonts w:ascii="Arial" w:hAnsi="Arial" w:cs="Arial"/>
          <w:sz w:val="20"/>
        </w:rPr>
        <w:t>Wykonawca zobowiązany jest do wykonania wszystkich prac niezbędnych do prawidłowego ukończenia przedmiotu Umowy, zgodnie z celem któremu ma służyć w oparciu o przepisy prawa krajowego i</w:t>
      </w:r>
      <w:r>
        <w:rPr>
          <w:rFonts w:ascii="Arial" w:hAnsi="Arial" w:cs="Arial"/>
          <w:sz w:val="20"/>
        </w:rPr>
        <w:t> </w:t>
      </w:r>
      <w:r w:rsidRPr="00735AF3">
        <w:rPr>
          <w:rFonts w:ascii="Arial" w:hAnsi="Arial" w:cs="Arial"/>
          <w:sz w:val="20"/>
        </w:rPr>
        <w:t>unijnego obowiązującego na dzień podpisania protokołu odbioru przedmiotu Umowy, nawet jeśli prace te nie zostały wymienione wyraźnie w Umowie i załącznikach do Umowy.</w:t>
      </w:r>
    </w:p>
    <w:p w14:paraId="739152AC" w14:textId="77777777" w:rsidR="00937892" w:rsidRPr="00735AF3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</w:p>
    <w:p w14:paraId="291D9795" w14:textId="77777777" w:rsidR="00937892" w:rsidRPr="00735AF3" w:rsidRDefault="00937892" w:rsidP="00937892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735AF3">
        <w:rPr>
          <w:rFonts w:ascii="Arial" w:hAnsi="Arial" w:cs="Arial"/>
          <w:b/>
          <w:bCs/>
          <w:sz w:val="20"/>
        </w:rPr>
        <w:t>I. Zakres zamówienia</w:t>
      </w:r>
    </w:p>
    <w:p w14:paraId="6F4CF5C9" w14:textId="77777777" w:rsidR="00937892" w:rsidRPr="00B8378B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B8378B">
        <w:rPr>
          <w:rFonts w:ascii="Arial" w:hAnsi="Arial" w:cs="Arial"/>
          <w:sz w:val="20"/>
        </w:rPr>
        <w:t>Przedmiot zamówienia obejmuje kompleksowe działania w zakresie zrównoważonego rozwoju, w tym:</w:t>
      </w:r>
    </w:p>
    <w:p w14:paraId="767E04DF" w14:textId="77777777" w:rsidR="00937892" w:rsidRPr="00B8378B" w:rsidRDefault="00937892" w:rsidP="0093789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B8378B">
        <w:rPr>
          <w:rFonts w:ascii="Arial" w:hAnsi="Arial" w:cs="Arial"/>
          <w:sz w:val="20"/>
        </w:rPr>
        <w:t>Opracowanie Strategii Zrównoważonego Rozwoju, uwzględniającej specyfikę działalności Spółki – przewozy kolejowe i autobusowe.</w:t>
      </w:r>
    </w:p>
    <w:p w14:paraId="5B8DCBBB" w14:textId="77777777" w:rsidR="00937892" w:rsidRPr="00B8378B" w:rsidRDefault="00937892" w:rsidP="0093789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B8378B">
        <w:rPr>
          <w:rFonts w:ascii="Arial" w:hAnsi="Arial" w:cs="Arial"/>
          <w:sz w:val="20"/>
        </w:rPr>
        <w:t>Przygotowanie do raportowania zgodnie z dyrektywą CSRD (dyrektywą w sprawie sprawozdawczości przedsiębiorstw w zakresie zrównoważonego rozwoju), wraz z analizą luk i</w:t>
      </w:r>
      <w:r>
        <w:rPr>
          <w:rFonts w:ascii="Arial" w:hAnsi="Arial" w:cs="Arial"/>
          <w:sz w:val="20"/>
        </w:rPr>
        <w:t> </w:t>
      </w:r>
      <w:r w:rsidRPr="00B8378B">
        <w:rPr>
          <w:rFonts w:ascii="Arial" w:hAnsi="Arial" w:cs="Arial"/>
          <w:sz w:val="20"/>
        </w:rPr>
        <w:t>rekomendacjami dostosowawczymi.</w:t>
      </w:r>
    </w:p>
    <w:p w14:paraId="69CDB45A" w14:textId="77777777" w:rsidR="00937892" w:rsidRPr="00FE16EE" w:rsidRDefault="00937892" w:rsidP="0093789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FE16EE">
        <w:rPr>
          <w:rFonts w:ascii="Arial" w:hAnsi="Arial" w:cs="Arial"/>
          <w:sz w:val="20"/>
        </w:rPr>
        <w:t>Przeprowadzenie badania perspektywy interesariuszy.</w:t>
      </w:r>
    </w:p>
    <w:p w14:paraId="138CBE5C" w14:textId="77777777" w:rsidR="00937892" w:rsidRPr="00FE16EE" w:rsidRDefault="00937892" w:rsidP="0093789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FE16EE">
        <w:rPr>
          <w:rFonts w:ascii="Arial" w:hAnsi="Arial" w:cs="Arial"/>
          <w:sz w:val="20"/>
        </w:rPr>
        <w:t>Analizę podwójnej istotności zgodnie z wytycznymi ESRS (Europejskimi Standardami Raportowania Zrównoważonego Rozwoju).</w:t>
      </w:r>
    </w:p>
    <w:p w14:paraId="196F84D9" w14:textId="77777777" w:rsidR="00937892" w:rsidRPr="00FE16EE" w:rsidRDefault="00937892" w:rsidP="0093789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FE16EE">
        <w:rPr>
          <w:rFonts w:ascii="Arial" w:hAnsi="Arial" w:cs="Arial"/>
          <w:sz w:val="20"/>
        </w:rPr>
        <w:t>Obliczenie emisji gazów cieplarnianych (GHG) - zakres 1, 2 i 3 oraz przygotowanie ujawnień taksonomicznych.</w:t>
      </w:r>
    </w:p>
    <w:p w14:paraId="66483FDD" w14:textId="77777777" w:rsidR="00937892" w:rsidRPr="00FE16EE" w:rsidRDefault="00937892" w:rsidP="0093789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FE16EE">
        <w:rPr>
          <w:rFonts w:ascii="Arial" w:hAnsi="Arial" w:cs="Arial"/>
          <w:sz w:val="20"/>
        </w:rPr>
        <w:t>Szkolenia z zakresu raportowania zrównoważonego rozwoju (ESG) dla pracowników i osób zaangażowanych w proces raportowania.</w:t>
      </w:r>
    </w:p>
    <w:p w14:paraId="7CC6E29D" w14:textId="77777777" w:rsidR="00937892" w:rsidRPr="00154399" w:rsidRDefault="00937892" w:rsidP="0093789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FE16EE">
        <w:rPr>
          <w:rFonts w:ascii="Arial" w:hAnsi="Arial" w:cs="Arial"/>
          <w:sz w:val="20"/>
        </w:rPr>
        <w:t xml:space="preserve">Opracowanie pierwszego raportu zrównoważonego rozwoju zgodnego z obowiązującymi </w:t>
      </w:r>
      <w:r w:rsidRPr="00154399">
        <w:rPr>
          <w:rFonts w:ascii="Arial" w:hAnsi="Arial" w:cs="Arial"/>
          <w:sz w:val="20"/>
        </w:rPr>
        <w:t>regulacjami.</w:t>
      </w:r>
    </w:p>
    <w:p w14:paraId="74F09F5D" w14:textId="77777777" w:rsidR="00937892" w:rsidRPr="00154399" w:rsidRDefault="00937892" w:rsidP="0093789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bookmarkStart w:id="0" w:name="_Hlk195257820"/>
      <w:r w:rsidRPr="00154399">
        <w:rPr>
          <w:rFonts w:ascii="Arial" w:hAnsi="Arial" w:cs="Arial"/>
          <w:sz w:val="20"/>
        </w:rPr>
        <w:t>Udostępnienie narzędzia informatycznego do monitorowania i raportowania danych ESG</w:t>
      </w:r>
      <w:bookmarkEnd w:id="0"/>
      <w:r w:rsidRPr="00154399">
        <w:rPr>
          <w:rFonts w:ascii="Arial" w:hAnsi="Arial" w:cs="Arial"/>
          <w:sz w:val="20"/>
        </w:rPr>
        <w:t>.</w:t>
      </w:r>
    </w:p>
    <w:p w14:paraId="4E1E9637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</w:p>
    <w:p w14:paraId="06759752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154399">
        <w:rPr>
          <w:rFonts w:ascii="Arial" w:hAnsi="Arial" w:cs="Arial"/>
          <w:b/>
          <w:bCs/>
          <w:sz w:val="20"/>
        </w:rPr>
        <w:t>II. Strategia Zrównoważonego Rozwoju</w:t>
      </w:r>
    </w:p>
    <w:p w14:paraId="683AE85F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Strategia powinna obejmować trzy filary: środowiskowy, społeczny i ekonomiczny, z podziałem na działalność kolejową i autobusową.</w:t>
      </w:r>
    </w:p>
    <w:p w14:paraId="36F17E92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1. Aspekt środowiskowy</w:t>
      </w:r>
    </w:p>
    <w:p w14:paraId="69917CC1" w14:textId="77777777" w:rsidR="00937892" w:rsidRPr="00154399" w:rsidRDefault="00937892" w:rsidP="0093789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Polityka środowiskowa – cele i zgodność z przepisami.</w:t>
      </w:r>
    </w:p>
    <w:p w14:paraId="0D6BF087" w14:textId="77777777" w:rsidR="00937892" w:rsidRPr="00154399" w:rsidRDefault="00937892" w:rsidP="0093789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Cele środowiskowe – w zakresie redukcji emisji, efektywności energetycznej, gospodarki wodnej i odpadowej, zwiększenia udziału odnawialnych źródeł energii (OZE).</w:t>
      </w:r>
    </w:p>
    <w:p w14:paraId="00F71A8D" w14:textId="77777777" w:rsidR="00937892" w:rsidRPr="00154399" w:rsidRDefault="00937892" w:rsidP="0093789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Działania priorytetowe – obejmujące emisje i klimat, energię, wodę, odpady, bioróżnorodność.</w:t>
      </w:r>
    </w:p>
    <w:p w14:paraId="22C24CD8" w14:textId="77777777" w:rsidR="00937892" w:rsidRPr="00154399" w:rsidRDefault="00937892" w:rsidP="0093789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Systemy monitorowania i raportowania – mierzalne wskaźniki, kontrola, raportowanie zgodne z</w:t>
      </w:r>
      <w:r>
        <w:rPr>
          <w:rFonts w:ascii="Arial" w:hAnsi="Arial" w:cs="Arial"/>
          <w:sz w:val="20"/>
        </w:rPr>
        <w:t> </w:t>
      </w:r>
      <w:r w:rsidRPr="00154399">
        <w:rPr>
          <w:rFonts w:ascii="Arial" w:hAnsi="Arial" w:cs="Arial"/>
          <w:sz w:val="20"/>
        </w:rPr>
        <w:t>wymaganymi standardami.</w:t>
      </w:r>
    </w:p>
    <w:p w14:paraId="130AC819" w14:textId="77777777" w:rsidR="00937892" w:rsidRPr="00154399" w:rsidRDefault="00937892" w:rsidP="0093789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Edukacja i zaangażowanie – szkolenia, kampanie, udział interesariuszy.</w:t>
      </w:r>
    </w:p>
    <w:p w14:paraId="1FAB2CF4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2. Aspekt społeczny</w:t>
      </w:r>
    </w:p>
    <w:p w14:paraId="04E861E0" w14:textId="77777777" w:rsidR="00937892" w:rsidRPr="00154399" w:rsidRDefault="00937892" w:rsidP="0093789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Prawa człowieka i warunki pracy – godne zatrudnienie, przeciwdziałanie dyskryminacji.</w:t>
      </w:r>
    </w:p>
    <w:p w14:paraId="61FF864F" w14:textId="77777777" w:rsidR="00937892" w:rsidRPr="00154399" w:rsidRDefault="00937892" w:rsidP="0093789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 xml:space="preserve">Równość i różnorodność – równouprawnienie, </w:t>
      </w:r>
      <w:proofErr w:type="spellStart"/>
      <w:r w:rsidRPr="00154399">
        <w:rPr>
          <w:rFonts w:ascii="Arial" w:hAnsi="Arial" w:cs="Arial"/>
          <w:sz w:val="20"/>
        </w:rPr>
        <w:t>inkluzywność</w:t>
      </w:r>
      <w:proofErr w:type="spellEnd"/>
      <w:r w:rsidRPr="00154399">
        <w:rPr>
          <w:rFonts w:ascii="Arial" w:hAnsi="Arial" w:cs="Arial"/>
          <w:sz w:val="20"/>
        </w:rPr>
        <w:t>.</w:t>
      </w:r>
    </w:p>
    <w:p w14:paraId="22D0622D" w14:textId="77777777" w:rsidR="00937892" w:rsidRPr="00154399" w:rsidRDefault="00937892" w:rsidP="0093789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Zdrowie i bezpieczeństwo – programy wsparcia fizycznego i psychicznego.</w:t>
      </w:r>
    </w:p>
    <w:p w14:paraId="2F530F7F" w14:textId="77777777" w:rsidR="00937892" w:rsidRPr="00154399" w:rsidRDefault="00937892" w:rsidP="0093789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Rozwój pracowników – dostęp do edukacji, ścieżki kariery, systemy motywacyjne.</w:t>
      </w:r>
    </w:p>
    <w:p w14:paraId="208648FD" w14:textId="77777777" w:rsidR="00937892" w:rsidRPr="00154399" w:rsidRDefault="00937892" w:rsidP="0093789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Relacje z otoczeniem – wsparcie społeczności lokalnych, działania w zakresie społecznej odpowiedzialności biznesu (CSR).</w:t>
      </w:r>
    </w:p>
    <w:p w14:paraId="5AAAE12F" w14:textId="77777777" w:rsidR="00937892" w:rsidRPr="00154399" w:rsidRDefault="00937892" w:rsidP="0093789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Monitorowanie efektów społecznych – m.in. szkolenia, rotacja pracowników, działania CSR.</w:t>
      </w:r>
    </w:p>
    <w:p w14:paraId="688DA8A8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b/>
          <w:bCs/>
          <w:sz w:val="20"/>
        </w:rPr>
        <w:t xml:space="preserve">3. </w:t>
      </w:r>
      <w:r w:rsidRPr="00154399">
        <w:rPr>
          <w:rFonts w:ascii="Arial" w:hAnsi="Arial" w:cs="Arial"/>
          <w:sz w:val="20"/>
        </w:rPr>
        <w:t>Aspekt ekonomiczny</w:t>
      </w:r>
    </w:p>
    <w:p w14:paraId="1D8C140B" w14:textId="77777777" w:rsidR="00937892" w:rsidRPr="00154399" w:rsidRDefault="00937892" w:rsidP="0093789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lastRenderedPageBreak/>
        <w:t>Odpowiedzialne zarządzanie finansami – zrównoważony wzrost, innowacje, równowaga zysku i wpływu.</w:t>
      </w:r>
    </w:p>
    <w:p w14:paraId="21E9A9C3" w14:textId="77777777" w:rsidR="00937892" w:rsidRPr="00154399" w:rsidRDefault="00937892" w:rsidP="0093789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Przejrzystość i etyka – kodeks etyczny, przeciwdziałanie nadużyciom.</w:t>
      </w:r>
    </w:p>
    <w:p w14:paraId="1C22676C" w14:textId="77777777" w:rsidR="00937892" w:rsidRPr="00154399" w:rsidRDefault="00937892" w:rsidP="0093789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Inwestycje w zrównoważony rozwój – zielone projekty, gospodarka obiegu zamkniętego.</w:t>
      </w:r>
    </w:p>
    <w:p w14:paraId="6EE65BF2" w14:textId="77777777" w:rsidR="00937892" w:rsidRPr="00154399" w:rsidRDefault="00937892" w:rsidP="0093789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Raportowanie ESG – integracja ESG w strategii, ustalanie wskaźników.</w:t>
      </w:r>
    </w:p>
    <w:p w14:paraId="16623838" w14:textId="77777777" w:rsidR="00937892" w:rsidRPr="00154399" w:rsidRDefault="00937892" w:rsidP="0093789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Ład korporacyjny – struktura sprzyjająca przejrzystości, udział interesariuszy.</w:t>
      </w:r>
    </w:p>
    <w:p w14:paraId="511385FF" w14:textId="77777777" w:rsidR="00937892" w:rsidRPr="00154399" w:rsidRDefault="00937892" w:rsidP="0093789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Odpowiedzialny łańcuch dostaw – kryteria ESG, lokalni dostawcy.</w:t>
      </w:r>
    </w:p>
    <w:p w14:paraId="750876AD" w14:textId="77777777" w:rsidR="00937892" w:rsidRPr="00154399" w:rsidRDefault="00937892" w:rsidP="0093789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Wskaźniki ekonomiczne – m.in. zwrot z inwestycji, wartość inwestycji w zrównoważone działania.</w:t>
      </w:r>
    </w:p>
    <w:p w14:paraId="60BDD264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</w:p>
    <w:p w14:paraId="6D3D36CB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154399">
        <w:rPr>
          <w:rFonts w:ascii="Arial" w:hAnsi="Arial" w:cs="Arial"/>
          <w:b/>
          <w:bCs/>
          <w:sz w:val="20"/>
        </w:rPr>
        <w:t>III. Opracowanie raportu zrównoważonego rozwoju (za rok 2025)</w:t>
      </w:r>
    </w:p>
    <w:p w14:paraId="606BFC3C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Zakres czasowy: 1 stycznia – 31 grudnia 2025 r.</w:t>
      </w:r>
    </w:p>
    <w:p w14:paraId="29B8789E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Zakres tematyczny: środowiskowy, społeczny, ekonomiczny.</w:t>
      </w:r>
    </w:p>
    <w:p w14:paraId="24F811AD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Struktura raportu:</w:t>
      </w:r>
    </w:p>
    <w:p w14:paraId="5BCAF03D" w14:textId="77777777" w:rsidR="00937892" w:rsidRPr="00154399" w:rsidRDefault="00937892" w:rsidP="0093789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Streszczenie – cel raportu, podsumowanie osiągnięć, znaczenie zrównoważonego rozwoju.</w:t>
      </w:r>
    </w:p>
    <w:p w14:paraId="136F3E90" w14:textId="77777777" w:rsidR="00937892" w:rsidRPr="00154399" w:rsidRDefault="00937892" w:rsidP="0093789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Profil organizacji – działalność, misja, wartości, interesariusze.</w:t>
      </w:r>
    </w:p>
    <w:p w14:paraId="2DBFCB18" w14:textId="77777777" w:rsidR="00937892" w:rsidRPr="00154399" w:rsidRDefault="00937892" w:rsidP="0093789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Cele i strategia – wizja, priorytety.</w:t>
      </w:r>
    </w:p>
    <w:p w14:paraId="31DF14B6" w14:textId="77777777" w:rsidR="00937892" w:rsidRPr="00154399" w:rsidRDefault="00937892" w:rsidP="0093789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Aspekty środowiskowe – emisje, OZE, odpady, ochrona zasobów.</w:t>
      </w:r>
    </w:p>
    <w:p w14:paraId="562A5E69" w14:textId="77777777" w:rsidR="00937892" w:rsidRPr="00154399" w:rsidRDefault="00937892" w:rsidP="0093789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Aspekty społeczne – zatrudnienie, różnorodność, CSR.</w:t>
      </w:r>
    </w:p>
    <w:p w14:paraId="3274C93F" w14:textId="77777777" w:rsidR="00937892" w:rsidRPr="00154399" w:rsidRDefault="00937892" w:rsidP="0093789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Aspekty ekonomiczne – etyka, ESG, innowacje, łańcuch dostaw.</w:t>
      </w:r>
    </w:p>
    <w:p w14:paraId="45594D54" w14:textId="77777777" w:rsidR="00937892" w:rsidRPr="00154399" w:rsidRDefault="00937892" w:rsidP="0093789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Podsumowanie – wyzwania, rekomendacje, przyszłe działania.</w:t>
      </w:r>
    </w:p>
    <w:p w14:paraId="0DF86862" w14:textId="77777777" w:rsidR="00937892" w:rsidRPr="00154399" w:rsidRDefault="00937892" w:rsidP="0093789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Załączniki – dane, wskaźniki, certyfikaty.</w:t>
      </w:r>
    </w:p>
    <w:p w14:paraId="0DC93B6A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</w:p>
    <w:p w14:paraId="7BF913BE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IV. Narzędzie informatyczne do raportowania ESG</w:t>
      </w:r>
    </w:p>
    <w:p w14:paraId="1D774FBE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System powinien umożliwiać:</w:t>
      </w:r>
    </w:p>
    <w:p w14:paraId="053AFF46" w14:textId="77777777" w:rsidR="00937892" w:rsidRPr="00154399" w:rsidRDefault="00937892" w:rsidP="0093789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Zbieranie danych – integracja z systemami planowania zasobów w przedsiębiorstwie, zarządzania zasobami ludzkimi.</w:t>
      </w:r>
    </w:p>
    <w:p w14:paraId="435FCC56" w14:textId="77777777" w:rsidR="00937892" w:rsidRPr="00154399" w:rsidRDefault="00937892" w:rsidP="0093789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Obliczenia i analizy – kluczowe wskaźniki efektywności, raporty, porównania.</w:t>
      </w:r>
    </w:p>
    <w:p w14:paraId="4D2EEA04" w14:textId="77777777" w:rsidR="00937892" w:rsidRPr="00154399" w:rsidRDefault="00937892" w:rsidP="0093789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 xml:space="preserve">Monitoring celów – </w:t>
      </w:r>
      <w:proofErr w:type="spellStart"/>
      <w:r w:rsidRPr="00154399">
        <w:rPr>
          <w:rFonts w:ascii="Arial" w:hAnsi="Arial" w:cs="Arial"/>
          <w:sz w:val="20"/>
        </w:rPr>
        <w:t>dashboardy</w:t>
      </w:r>
      <w:proofErr w:type="spellEnd"/>
      <w:r w:rsidRPr="00154399">
        <w:rPr>
          <w:rFonts w:ascii="Arial" w:hAnsi="Arial" w:cs="Arial"/>
          <w:sz w:val="20"/>
        </w:rPr>
        <w:t>, alerty, działania naprawcze.</w:t>
      </w:r>
    </w:p>
    <w:p w14:paraId="1BD46F13" w14:textId="77777777" w:rsidR="00937892" w:rsidRPr="00154399" w:rsidRDefault="00937892" w:rsidP="0093789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Zgodność z wymaganymi standardami.</w:t>
      </w:r>
    </w:p>
    <w:p w14:paraId="3FB5FAA7" w14:textId="77777777" w:rsidR="00937892" w:rsidRPr="00154399" w:rsidRDefault="00937892" w:rsidP="0093789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Współpracę zespołową – wersjonowanie, komentarze, eksport.</w:t>
      </w:r>
    </w:p>
    <w:p w14:paraId="435DAED6" w14:textId="77777777" w:rsidR="00937892" w:rsidRPr="00154399" w:rsidRDefault="00937892" w:rsidP="0093789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Integrację i skalowalność – różne źródła danych, wielkość organizacji.</w:t>
      </w:r>
    </w:p>
    <w:p w14:paraId="7C091D3B" w14:textId="77777777" w:rsidR="00937892" w:rsidRPr="00154399" w:rsidRDefault="00937892" w:rsidP="0093789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Bezpieczeństwo – zgodność z RODO, szyfrowanie, backupy.</w:t>
      </w:r>
    </w:p>
    <w:p w14:paraId="04B36A4E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</w:p>
    <w:p w14:paraId="7201EE33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 xml:space="preserve">V. Analiza podwójnej istotności </w:t>
      </w:r>
    </w:p>
    <w:p w14:paraId="4F1C1FC0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Etapy analizy:</w:t>
      </w:r>
    </w:p>
    <w:p w14:paraId="04FAE118" w14:textId="77777777" w:rsidR="00937892" w:rsidRPr="00154399" w:rsidRDefault="00937892" w:rsidP="0093789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Identyfikacja tematów ESG – środowiskowe, społeczne, zarządcze.</w:t>
      </w:r>
    </w:p>
    <w:p w14:paraId="279A0F1E" w14:textId="77777777" w:rsidR="00937892" w:rsidRPr="00154399" w:rsidRDefault="00937892" w:rsidP="0093789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Ocena wpływu – skala, zakres, trwałość, wpływ pozytywny/negatywny.</w:t>
      </w:r>
    </w:p>
    <w:p w14:paraId="5C42AA9E" w14:textId="77777777" w:rsidR="00937892" w:rsidRPr="00154399" w:rsidRDefault="00937892" w:rsidP="0093789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Ocena istotności finansowej – ryzyka, koszty, dostęp do kapitału.</w:t>
      </w:r>
    </w:p>
    <w:p w14:paraId="04985C7F" w14:textId="77777777" w:rsidR="00937892" w:rsidRPr="00154399" w:rsidRDefault="00937892" w:rsidP="0093789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Zaangażowanie interesariuszy – konsultacje, ankiety.</w:t>
      </w:r>
    </w:p>
    <w:p w14:paraId="64213998" w14:textId="77777777" w:rsidR="00937892" w:rsidRPr="00154399" w:rsidRDefault="00937892" w:rsidP="0093789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Macierz podwójnej istotności – graficzna prezentacja.</w:t>
      </w:r>
    </w:p>
    <w:p w14:paraId="69AB64AB" w14:textId="77777777" w:rsidR="00937892" w:rsidRPr="00154399" w:rsidRDefault="00937892" w:rsidP="0093789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Dokumentacja i weryfikacja – metodologia, źródła.</w:t>
      </w:r>
    </w:p>
    <w:p w14:paraId="6F41D5E6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</w:p>
    <w:p w14:paraId="4BB7DA55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VI. Obliczenie emisji gazów cieplarnianych (GHG) i ujawnienia taksonomiczne</w:t>
      </w:r>
    </w:p>
    <w:p w14:paraId="673FB96E" w14:textId="77777777" w:rsidR="00937892" w:rsidRPr="00154399" w:rsidRDefault="00937892" w:rsidP="0093789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Emisja gazów cieplarnianych:</w:t>
      </w:r>
    </w:p>
    <w:p w14:paraId="12B9A6E7" w14:textId="77777777" w:rsidR="00937892" w:rsidRPr="00154399" w:rsidRDefault="00937892" w:rsidP="00937892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Zakres 1 – emisje bezpośrednie (paliwo, transport).</w:t>
      </w:r>
    </w:p>
    <w:p w14:paraId="77449BA5" w14:textId="77777777" w:rsidR="00937892" w:rsidRPr="00154399" w:rsidRDefault="00937892" w:rsidP="00937892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Zakres 2 – pośrednie (energia).</w:t>
      </w:r>
    </w:p>
    <w:p w14:paraId="1E13FDD5" w14:textId="77777777" w:rsidR="00937892" w:rsidRPr="00154399" w:rsidRDefault="00937892" w:rsidP="00937892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Zakres 3 – emisje zewnętrzne (np. dostawcy, podróże służbowe).</w:t>
      </w:r>
    </w:p>
    <w:p w14:paraId="7FFD95A3" w14:textId="77777777" w:rsidR="00937892" w:rsidRPr="00154399" w:rsidRDefault="00937892" w:rsidP="0093789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Ujawnienia taksonomiczne:</w:t>
      </w:r>
    </w:p>
    <w:p w14:paraId="3E62966F" w14:textId="77777777" w:rsidR="00937892" w:rsidRPr="00154399" w:rsidRDefault="00937892" w:rsidP="00937892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Identyfikacja działalności w ramach taksonomii.</w:t>
      </w:r>
    </w:p>
    <w:p w14:paraId="673202DA" w14:textId="77777777" w:rsidR="00937892" w:rsidRPr="00154399" w:rsidRDefault="00937892" w:rsidP="00937892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Ocena zgodności z kryteriami technicznymi.</w:t>
      </w:r>
    </w:p>
    <w:p w14:paraId="04A45FEF" w14:textId="77777777" w:rsidR="00937892" w:rsidRPr="00154399" w:rsidRDefault="00937892" w:rsidP="00937892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Obliczenie wskaźników taksonomicznych.</w:t>
      </w:r>
    </w:p>
    <w:p w14:paraId="3100F52B" w14:textId="77777777" w:rsidR="00937892" w:rsidRPr="00154399" w:rsidRDefault="00937892" w:rsidP="00937892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lastRenderedPageBreak/>
        <w:t>Opracowanie raportu ujawnień.</w:t>
      </w:r>
    </w:p>
    <w:p w14:paraId="0CCA45F2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</w:p>
    <w:p w14:paraId="46EA07CA" w14:textId="77777777" w:rsidR="00937892" w:rsidRPr="00154399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VII. Szkolenia dla zespołu raportującego zrównoważony rozwój (ESG)</w:t>
      </w:r>
    </w:p>
    <w:p w14:paraId="1B39B70A" w14:textId="77777777" w:rsidR="00937892" w:rsidRPr="00154399" w:rsidRDefault="00937892" w:rsidP="009378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Szkolenia stacjonarne dla kluczowych pracowników zaangażowanych w proces raportowania ESG.</w:t>
      </w:r>
    </w:p>
    <w:p w14:paraId="102FA844" w14:textId="77777777" w:rsidR="00937892" w:rsidRDefault="00937892" w:rsidP="009378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 w:rsidRPr="00154399">
        <w:rPr>
          <w:rFonts w:ascii="Arial" w:hAnsi="Arial" w:cs="Arial"/>
          <w:sz w:val="20"/>
        </w:rPr>
        <w:t>Zakres: podstawy ESG, standardy ESRS, obsługa narzędzia informatycznego.</w:t>
      </w:r>
    </w:p>
    <w:p w14:paraId="0F5703EF" w14:textId="77777777" w:rsidR="00937892" w:rsidRDefault="00937892" w:rsidP="009378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Miejsce szkolenia: siedziba Zamawiającego</w:t>
      </w:r>
    </w:p>
    <w:p w14:paraId="183EA964" w14:textId="77777777" w:rsidR="00937892" w:rsidRDefault="00937892" w:rsidP="009378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 szkolenia: do ustalenia z Zamawiającym po opracowaniu Strategii Zrównoważonego Rozwoju</w:t>
      </w:r>
    </w:p>
    <w:p w14:paraId="36F51255" w14:textId="77777777" w:rsidR="00937892" w:rsidRDefault="00937892" w:rsidP="009378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Czas trwania szkolenia: 8 godzin (8 x 60 minut)</w:t>
      </w:r>
    </w:p>
    <w:p w14:paraId="72CD18C6" w14:textId="77777777" w:rsidR="00937892" w:rsidRDefault="00937892" w:rsidP="009378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Liczba osób do przeszkolenia: 10 osób</w:t>
      </w:r>
    </w:p>
    <w:p w14:paraId="413C5239" w14:textId="77777777" w:rsidR="00937892" w:rsidRDefault="00937892" w:rsidP="009378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Szkolenie zakończone certyfikatem imiennym wydanym dla każdego przeszkolonego pracownika. </w:t>
      </w:r>
    </w:p>
    <w:p w14:paraId="422B3CEF" w14:textId="77777777" w:rsidR="00937892" w:rsidRPr="00B8378B" w:rsidRDefault="00937892" w:rsidP="009378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Materiały szkoleniowe zapewnia Wykonawca.</w:t>
      </w:r>
    </w:p>
    <w:p w14:paraId="0FCD69B4" w14:textId="77777777" w:rsidR="00937892" w:rsidRPr="00FE16EE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</w:p>
    <w:p w14:paraId="565CDFCD" w14:textId="77777777" w:rsidR="00937892" w:rsidRPr="00FE16EE" w:rsidRDefault="00937892" w:rsidP="00937892">
      <w:pPr>
        <w:spacing w:line="276" w:lineRule="auto"/>
        <w:jc w:val="both"/>
        <w:rPr>
          <w:rFonts w:ascii="Arial" w:hAnsi="Arial" w:cs="Arial"/>
          <w:sz w:val="20"/>
        </w:rPr>
      </w:pPr>
      <w:r w:rsidRPr="00FE16EE">
        <w:rPr>
          <w:rFonts w:ascii="Arial" w:hAnsi="Arial" w:cs="Arial"/>
          <w:sz w:val="20"/>
        </w:rPr>
        <w:t>VIII. Harmonogram realizacji zamówienia</w:t>
      </w:r>
    </w:p>
    <w:p w14:paraId="4402AB44" w14:textId="77777777" w:rsidR="00937892" w:rsidRPr="00FE16EE" w:rsidRDefault="00937892" w:rsidP="0093789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FE16EE">
        <w:rPr>
          <w:rFonts w:ascii="Arial" w:hAnsi="Arial" w:cs="Arial"/>
          <w:sz w:val="20"/>
        </w:rPr>
        <w:t xml:space="preserve">Strategia Zrównoważonego Rozwoju: do </w:t>
      </w:r>
      <w:r>
        <w:rPr>
          <w:rFonts w:ascii="Arial" w:hAnsi="Arial" w:cs="Arial"/>
          <w:sz w:val="20"/>
        </w:rPr>
        <w:t>01</w:t>
      </w:r>
      <w:r w:rsidRPr="00FE16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grudnia</w:t>
      </w:r>
      <w:r w:rsidRPr="00FE16EE">
        <w:rPr>
          <w:rFonts w:ascii="Arial" w:hAnsi="Arial" w:cs="Arial"/>
          <w:sz w:val="20"/>
        </w:rPr>
        <w:t xml:space="preserve"> 2025 r.</w:t>
      </w:r>
    </w:p>
    <w:p w14:paraId="357129D8" w14:textId="77777777" w:rsidR="00937892" w:rsidRPr="00FE16EE" w:rsidRDefault="00937892" w:rsidP="0093789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FE16EE">
        <w:rPr>
          <w:rFonts w:ascii="Arial" w:hAnsi="Arial" w:cs="Arial"/>
          <w:sz w:val="20"/>
        </w:rPr>
        <w:t>Raport zrównoważonego rozwoju: do 1</w:t>
      </w:r>
      <w:r>
        <w:rPr>
          <w:rFonts w:ascii="Arial" w:hAnsi="Arial" w:cs="Arial"/>
          <w:sz w:val="20"/>
        </w:rPr>
        <w:t>6</w:t>
      </w:r>
      <w:r w:rsidRPr="00FE16EE">
        <w:rPr>
          <w:rFonts w:ascii="Arial" w:hAnsi="Arial" w:cs="Arial"/>
          <w:sz w:val="20"/>
        </w:rPr>
        <w:t xml:space="preserve"> lutego 2026 r.</w:t>
      </w:r>
    </w:p>
    <w:p w14:paraId="515F0AA6" w14:textId="77777777" w:rsidR="00937892" w:rsidRPr="00FE16EE" w:rsidRDefault="00937892" w:rsidP="0093789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FE16EE">
        <w:rPr>
          <w:rFonts w:ascii="Arial" w:hAnsi="Arial" w:cs="Arial"/>
          <w:sz w:val="20"/>
        </w:rPr>
        <w:t>Szczegółowy harmonogram i etapy realizacji ustalone zostaną pomiędzy Zamawiającym i</w:t>
      </w:r>
      <w:r>
        <w:rPr>
          <w:rFonts w:ascii="Arial" w:hAnsi="Arial" w:cs="Arial"/>
          <w:sz w:val="20"/>
        </w:rPr>
        <w:t> </w:t>
      </w:r>
      <w:r w:rsidRPr="00FE16EE">
        <w:rPr>
          <w:rFonts w:ascii="Arial" w:hAnsi="Arial" w:cs="Arial"/>
          <w:sz w:val="20"/>
        </w:rPr>
        <w:t>Wykonawcą.</w:t>
      </w:r>
    </w:p>
    <w:p w14:paraId="46287193" w14:textId="77777777" w:rsidR="00937892" w:rsidRPr="00FE16EE" w:rsidRDefault="00937892" w:rsidP="00937892">
      <w:pPr>
        <w:spacing w:line="276" w:lineRule="auto"/>
        <w:rPr>
          <w:rFonts w:ascii="Arial" w:hAnsi="Arial" w:cs="Arial"/>
          <w:sz w:val="20"/>
        </w:rPr>
      </w:pPr>
    </w:p>
    <w:p w14:paraId="17BBFBD0" w14:textId="77777777" w:rsidR="001C346A" w:rsidRDefault="001C346A"/>
    <w:sectPr w:rsidR="001C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3BB1"/>
    <w:multiLevelType w:val="multilevel"/>
    <w:tmpl w:val="5F9E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472AF"/>
    <w:multiLevelType w:val="multilevel"/>
    <w:tmpl w:val="5F9E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3602E"/>
    <w:multiLevelType w:val="multilevel"/>
    <w:tmpl w:val="44F0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26019"/>
    <w:multiLevelType w:val="multilevel"/>
    <w:tmpl w:val="F56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A3EAE"/>
    <w:multiLevelType w:val="multilevel"/>
    <w:tmpl w:val="A6A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74A8C"/>
    <w:multiLevelType w:val="multilevel"/>
    <w:tmpl w:val="5F9E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F453B"/>
    <w:multiLevelType w:val="multilevel"/>
    <w:tmpl w:val="5F9E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E6353"/>
    <w:multiLevelType w:val="multilevel"/>
    <w:tmpl w:val="745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548FC"/>
    <w:multiLevelType w:val="multilevel"/>
    <w:tmpl w:val="4C0C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77CBD"/>
    <w:multiLevelType w:val="multilevel"/>
    <w:tmpl w:val="5F9E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903317">
    <w:abstractNumId w:val="1"/>
  </w:num>
  <w:num w:numId="2" w16cid:durableId="1317607743">
    <w:abstractNumId w:val="2"/>
  </w:num>
  <w:num w:numId="3" w16cid:durableId="1848326436">
    <w:abstractNumId w:val="4"/>
  </w:num>
  <w:num w:numId="4" w16cid:durableId="1860462283">
    <w:abstractNumId w:val="8"/>
  </w:num>
  <w:num w:numId="5" w16cid:durableId="851992422">
    <w:abstractNumId w:val="5"/>
  </w:num>
  <w:num w:numId="6" w16cid:durableId="1140611960">
    <w:abstractNumId w:val="0"/>
  </w:num>
  <w:num w:numId="7" w16cid:durableId="968323445">
    <w:abstractNumId w:val="6"/>
  </w:num>
  <w:num w:numId="8" w16cid:durableId="736978681">
    <w:abstractNumId w:val="9"/>
  </w:num>
  <w:num w:numId="9" w16cid:durableId="1874033821">
    <w:abstractNumId w:val="3"/>
  </w:num>
  <w:num w:numId="10" w16cid:durableId="1961447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2"/>
    <w:rsid w:val="001C346A"/>
    <w:rsid w:val="00672332"/>
    <w:rsid w:val="00682539"/>
    <w:rsid w:val="00937892"/>
    <w:rsid w:val="00B53985"/>
    <w:rsid w:val="00E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0877"/>
  <w15:chartTrackingRefBased/>
  <w15:docId w15:val="{2310FF54-B62E-47E6-A608-D97185A2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8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8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8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8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8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8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8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8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8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8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8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8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8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8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892"/>
    <w:rPr>
      <w:b/>
      <w:bCs/>
      <w:smallCaps/>
      <w:color w:val="0F4761" w:themeColor="accent1" w:themeShade="BF"/>
      <w:spacing w:val="5"/>
    </w:rPr>
  </w:style>
  <w:style w:type="paragraph" w:customStyle="1" w:styleId="Zacznik">
    <w:name w:val="Załącznik"/>
    <w:basedOn w:val="Normalny"/>
    <w:link w:val="ZacznikZnak"/>
    <w:qFormat/>
    <w:rsid w:val="00937892"/>
    <w:pPr>
      <w:autoSpaceDE w:val="0"/>
      <w:autoSpaceDN w:val="0"/>
      <w:adjustRightInd w:val="0"/>
      <w:spacing w:line="276" w:lineRule="auto"/>
      <w:jc w:val="right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ZacznikZnak">
    <w:name w:val="Załącznik Znak"/>
    <w:basedOn w:val="Domylnaczcionkaakapitu"/>
    <w:link w:val="Zacznik"/>
    <w:rsid w:val="00937892"/>
    <w:rPr>
      <w:rFonts w:ascii="Arial" w:eastAsia="Calibri" w:hAnsi="Arial" w:cs="Arial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Joanna Mitis</cp:lastModifiedBy>
  <cp:revision>1</cp:revision>
  <dcterms:created xsi:type="dcterms:W3CDTF">2025-05-28T08:51:00Z</dcterms:created>
  <dcterms:modified xsi:type="dcterms:W3CDTF">2025-05-28T08:52:00Z</dcterms:modified>
</cp:coreProperties>
</file>