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41D88009" w14:textId="77777777" w:rsidR="003E0A79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3E0A79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29B4A433" w14:textId="14371057" w:rsidR="00E33276" w:rsidRPr="002C1D01" w:rsidRDefault="0030463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zmiany sposobu użytkowania 2 lokal</w:t>
      </w:r>
      <w:r w:rsidR="00770925">
        <w:rPr>
          <w:rFonts w:ascii="Cambria" w:hAnsi="Cambria"/>
          <w:color w:val="000000" w:themeColor="text1"/>
          <w:sz w:val="24"/>
          <w:szCs w:val="24"/>
        </w:rPr>
        <w:t>i</w:t>
      </w:r>
      <w:r w:rsidR="006D29BC"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DD6C97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34B3F9A9" w:rsidR="0023025A" w:rsidRPr="002C1D01" w:rsidRDefault="0023025A" w:rsidP="00DD6C97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>(</w:t>
      </w:r>
      <w:r w:rsidR="006D29BC" w:rsidRPr="002C1D01">
        <w:rPr>
          <w:rFonts w:ascii="Cambria" w:hAnsi="Cambria"/>
          <w:snapToGrid w:val="0"/>
          <w:color w:val="000000" w:themeColor="text1"/>
        </w:rPr>
        <w:t>t.j.</w:t>
      </w:r>
      <w:r w:rsidRPr="002C1D01">
        <w:rPr>
          <w:rFonts w:ascii="Cambria" w:hAnsi="Cambria"/>
          <w:snapToGrid w:val="0"/>
          <w:color w:val="000000" w:themeColor="text1"/>
        </w:rPr>
        <w:t xml:space="preserve"> Dz. U. 201</w:t>
      </w:r>
      <w:r w:rsidR="00292CF1" w:rsidRPr="002C1D01">
        <w:rPr>
          <w:rFonts w:ascii="Cambria" w:hAnsi="Cambria"/>
          <w:snapToGrid w:val="0"/>
          <w:color w:val="000000" w:themeColor="text1"/>
        </w:rPr>
        <w:t>9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r</w:t>
      </w:r>
      <w:r w:rsidRPr="002C1D01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2C1D01">
        <w:rPr>
          <w:rFonts w:ascii="Cambria" w:hAnsi="Cambria"/>
          <w:snapToGrid w:val="0"/>
          <w:color w:val="000000" w:themeColor="text1"/>
        </w:rPr>
        <w:t>1</w:t>
      </w:r>
      <w:r w:rsidR="00AC7532">
        <w:rPr>
          <w:rFonts w:ascii="Cambria" w:hAnsi="Cambria"/>
          <w:snapToGrid w:val="0"/>
          <w:color w:val="000000" w:themeColor="text1"/>
        </w:rPr>
        <w:t>919 z późń. zm.</w:t>
      </w:r>
      <w:r w:rsidRPr="002C1D01">
        <w:rPr>
          <w:rFonts w:ascii="Cambria" w:hAnsi="Cambria"/>
          <w:snapToGrid w:val="0"/>
          <w:color w:val="000000" w:themeColor="text1"/>
        </w:rPr>
        <w:t xml:space="preserve">) 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DD6C97">
      <w:pPr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DD6C97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3D256735" w14:textId="1F7AA05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dokumentacji projektowo-kosztorysowej </w:t>
      </w:r>
      <w:r w:rsidR="0030463F">
        <w:rPr>
          <w:rFonts w:ascii="Cambria" w:hAnsi="Cambria"/>
          <w:snapToGrid w:val="0"/>
          <w:color w:val="000000" w:themeColor="text1"/>
        </w:rPr>
        <w:t>dla zmiany sposobu użytkowania 2 lokali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0170B9A7" w14:textId="7777777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 zamówienia został podzielony na </w:t>
      </w:r>
      <w:r w:rsidR="00F06E33">
        <w:rPr>
          <w:rFonts w:ascii="Cambria" w:hAnsi="Cambria"/>
          <w:snapToGrid w:val="0"/>
          <w:color w:val="000000" w:themeColor="text1"/>
        </w:rPr>
        <w:t>Z</w:t>
      </w:r>
      <w:r w:rsidRPr="002C1D01">
        <w:rPr>
          <w:rFonts w:ascii="Cambria" w:hAnsi="Cambria"/>
          <w:snapToGrid w:val="0"/>
          <w:color w:val="000000" w:themeColor="text1"/>
        </w:rPr>
        <w:t>adania:</w:t>
      </w:r>
    </w:p>
    <w:p w14:paraId="5C8EE540" w14:textId="1E7DD2D7" w:rsidR="0045266A" w:rsidRPr="002C1D01" w:rsidRDefault="0045266A" w:rsidP="00CF48B2">
      <w:pPr>
        <w:pStyle w:val="Akapitzlist"/>
        <w:widowControl w:val="0"/>
        <w:numPr>
          <w:ilvl w:val="0"/>
          <w:numId w:val="14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b/>
          <w:snapToGrid w:val="0"/>
          <w:color w:val="000000" w:themeColor="text1"/>
        </w:rPr>
        <w:t>Zadanie 1:</w:t>
      </w:r>
      <w:r w:rsidRPr="002C1D01">
        <w:rPr>
          <w:rFonts w:ascii="Cambria" w:hAnsi="Cambria"/>
          <w:snapToGrid w:val="0"/>
          <w:color w:val="000000" w:themeColor="text1"/>
        </w:rPr>
        <w:t xml:space="preserve"> wykonanie projektu budowlanego</w:t>
      </w:r>
      <w:r w:rsidR="00295CD8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 xml:space="preserve">i kosztorysu inwestorskiego </w:t>
      </w:r>
      <w:r w:rsidR="0030463F">
        <w:rPr>
          <w:rFonts w:ascii="Cambria" w:hAnsi="Cambria"/>
          <w:snapToGrid w:val="0"/>
          <w:color w:val="000000" w:themeColor="text1"/>
        </w:rPr>
        <w:t>dla zmiany sposobu użytkowania (z mieszkalnego na użytkowy z funkcją muzeum, galeria) lokalu Sądecka 21</w:t>
      </w:r>
      <w:r w:rsidRPr="002C1D01">
        <w:rPr>
          <w:rFonts w:ascii="Cambria" w:hAnsi="Cambria"/>
          <w:snapToGrid w:val="0"/>
          <w:color w:val="000000" w:themeColor="text1"/>
        </w:rPr>
        <w:t xml:space="preserve"> położonego w </w:t>
      </w:r>
      <w:r w:rsidR="0030463F">
        <w:rPr>
          <w:rFonts w:ascii="Cambria" w:hAnsi="Cambria"/>
          <w:snapToGrid w:val="0"/>
          <w:color w:val="000000" w:themeColor="text1"/>
        </w:rPr>
        <w:t>Chełmsku Śląskim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6176CF26" w14:textId="7472B971" w:rsidR="0030463F" w:rsidRPr="002C1D01" w:rsidRDefault="00295CD8" w:rsidP="0030463F">
      <w:pPr>
        <w:pStyle w:val="Akapitzlist"/>
        <w:widowControl w:val="0"/>
        <w:numPr>
          <w:ilvl w:val="0"/>
          <w:numId w:val="14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30463F">
        <w:rPr>
          <w:rFonts w:ascii="Cambria" w:hAnsi="Cambria"/>
          <w:b/>
          <w:snapToGrid w:val="0"/>
          <w:color w:val="000000" w:themeColor="text1"/>
        </w:rPr>
        <w:t>Zadanie 2:</w:t>
      </w:r>
      <w:r w:rsidRPr="0030463F">
        <w:rPr>
          <w:rFonts w:ascii="Cambria" w:hAnsi="Cambria"/>
          <w:snapToGrid w:val="0"/>
          <w:color w:val="000000" w:themeColor="text1"/>
        </w:rPr>
        <w:t xml:space="preserve"> </w:t>
      </w:r>
      <w:r w:rsidR="0030463F" w:rsidRPr="002C1D01">
        <w:rPr>
          <w:rFonts w:ascii="Cambria" w:hAnsi="Cambria"/>
          <w:snapToGrid w:val="0"/>
          <w:color w:val="000000" w:themeColor="text1"/>
        </w:rPr>
        <w:t xml:space="preserve">wykonanie projektu budowlanego i kosztorysu inwestorskiego </w:t>
      </w:r>
      <w:r w:rsidR="0030463F">
        <w:rPr>
          <w:rFonts w:ascii="Cambria" w:hAnsi="Cambria"/>
          <w:snapToGrid w:val="0"/>
          <w:color w:val="000000" w:themeColor="text1"/>
        </w:rPr>
        <w:t xml:space="preserve">dla zmiany sposobu użytkowania (z użytkowego na mieszkalny dostosowany dla osoby niepełnosprawnej) lokalu </w:t>
      </w:r>
      <w:r w:rsidR="00097A40">
        <w:rPr>
          <w:rFonts w:ascii="Cambria" w:hAnsi="Cambria"/>
          <w:snapToGrid w:val="0"/>
          <w:color w:val="000000" w:themeColor="text1"/>
        </w:rPr>
        <w:t>Rynek 10/5</w:t>
      </w:r>
      <w:r w:rsidR="0030463F" w:rsidRPr="002C1D01">
        <w:rPr>
          <w:rFonts w:ascii="Cambria" w:hAnsi="Cambria"/>
          <w:snapToGrid w:val="0"/>
          <w:color w:val="000000" w:themeColor="text1"/>
        </w:rPr>
        <w:t xml:space="preserve"> położonego w </w:t>
      </w:r>
      <w:r w:rsidR="0030463F">
        <w:rPr>
          <w:rFonts w:ascii="Cambria" w:hAnsi="Cambria"/>
          <w:snapToGrid w:val="0"/>
          <w:color w:val="000000" w:themeColor="text1"/>
        </w:rPr>
        <w:t>Chełmsku Śląskim</w:t>
      </w:r>
      <w:r w:rsidR="0030463F" w:rsidRPr="002C1D01">
        <w:rPr>
          <w:rFonts w:ascii="Cambria" w:hAnsi="Cambria"/>
          <w:snapToGrid w:val="0"/>
          <w:color w:val="000000" w:themeColor="text1"/>
        </w:rPr>
        <w:t>.</w:t>
      </w:r>
    </w:p>
    <w:p w14:paraId="552EA55C" w14:textId="4D577935" w:rsidR="00430335" w:rsidRPr="00430335" w:rsidRDefault="00430335" w:rsidP="00430335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430335">
        <w:rPr>
          <w:rFonts w:ascii="Cambria" w:hAnsi="Cambria" w:cs="Arial"/>
          <w:color w:val="000000" w:themeColor="text1"/>
        </w:rPr>
        <w:t xml:space="preserve">Budynek przy ul. </w:t>
      </w:r>
      <w:r>
        <w:rPr>
          <w:rFonts w:ascii="Cambria" w:hAnsi="Cambria" w:cs="Arial"/>
          <w:color w:val="000000" w:themeColor="text1"/>
        </w:rPr>
        <w:t>Sądeckiej 21</w:t>
      </w:r>
      <w:r w:rsidRPr="00430335">
        <w:rPr>
          <w:rFonts w:ascii="Cambria" w:hAnsi="Cambria" w:cs="Arial"/>
          <w:color w:val="000000" w:themeColor="text1"/>
        </w:rPr>
        <w:t xml:space="preserve"> w Chełmsku Śląskim wpisany jest do rejestru zabytków pod nr A/5496/404</w:t>
      </w:r>
      <w:r>
        <w:rPr>
          <w:rFonts w:ascii="Cambria" w:hAnsi="Cambria" w:cs="Arial"/>
          <w:color w:val="000000" w:themeColor="text1"/>
        </w:rPr>
        <w:t xml:space="preserve">. </w:t>
      </w:r>
      <w:r w:rsidRPr="00430335">
        <w:rPr>
          <w:rFonts w:ascii="Cambria" w:hAnsi="Cambria" w:cs="Arial"/>
          <w:color w:val="000000" w:themeColor="text1"/>
        </w:rPr>
        <w:t xml:space="preserve">Budynek przy ul. </w:t>
      </w:r>
      <w:r>
        <w:rPr>
          <w:rFonts w:ascii="Cambria" w:hAnsi="Cambria" w:cs="Arial"/>
          <w:color w:val="000000" w:themeColor="text1"/>
        </w:rPr>
        <w:t>Rynek 10</w:t>
      </w:r>
      <w:r w:rsidRPr="00430335">
        <w:rPr>
          <w:rFonts w:ascii="Cambria" w:hAnsi="Cambria" w:cs="Arial"/>
          <w:color w:val="000000" w:themeColor="text1"/>
        </w:rPr>
        <w:t xml:space="preserve"> w Chełmsku Śląskim wpisany jest do rejestru zabytków pod nr A/5481/620</w:t>
      </w:r>
      <w:r>
        <w:rPr>
          <w:rFonts w:ascii="Cambria" w:hAnsi="Cambria" w:cs="Arial"/>
          <w:color w:val="000000" w:themeColor="text1"/>
        </w:rPr>
        <w:t xml:space="preserve">. </w:t>
      </w:r>
    </w:p>
    <w:p w14:paraId="4E6E378B" w14:textId="763E7580" w:rsidR="00D77049" w:rsidRDefault="00D77049" w:rsidP="00DE07A4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Projekt powinien wskazywać zakres i sposób wykonania koniecznych robót budowlanych wraz z koncepcją ogrzewania lokali tak, aby możliwe było ich użytkowanie po dokonaniu zmiany sposobu użytkowania. </w:t>
      </w:r>
    </w:p>
    <w:p w14:paraId="5C3EFF0D" w14:textId="1E34109E" w:rsidR="0045266A" w:rsidRPr="0030463F" w:rsidRDefault="0045266A" w:rsidP="00DE07A4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30463F">
        <w:rPr>
          <w:rFonts w:ascii="Cambria" w:hAnsi="Cambria" w:cs="Arial"/>
          <w:color w:val="000000" w:themeColor="text1"/>
        </w:rPr>
        <w:t xml:space="preserve">Wykonawca </w:t>
      </w:r>
      <w:r w:rsidRPr="0030463F">
        <w:rPr>
          <w:rFonts w:ascii="Cambria" w:hAnsi="Cambria" w:cs="Arial"/>
          <w:color w:val="000000" w:themeColor="text1"/>
          <w:u w:val="single"/>
        </w:rPr>
        <w:t>nie będzie zobowiązany</w:t>
      </w:r>
      <w:r w:rsidRPr="0030463F"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77CB7268" w14:textId="77777777" w:rsidR="0045266A" w:rsidRPr="002C1D01" w:rsidRDefault="0045266A" w:rsidP="00DD6C97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 xml:space="preserve">Wykonawca </w:t>
      </w:r>
      <w:r w:rsidRPr="002C1D01">
        <w:rPr>
          <w:rFonts w:ascii="Cambria" w:hAnsi="Cambria" w:cs="Arial"/>
          <w:color w:val="000000" w:themeColor="text1"/>
          <w:u w:val="single"/>
        </w:rPr>
        <w:t>będzie zobowiązany</w:t>
      </w:r>
      <w:r w:rsidRPr="002C1D01"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architektoniczno-budowlanej.</w:t>
      </w:r>
    </w:p>
    <w:p w14:paraId="52F0F412" w14:textId="1D0015E1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 xml:space="preserve">Zamawiający </w:t>
      </w:r>
      <w:r w:rsidR="00097A40">
        <w:rPr>
          <w:rFonts w:ascii="Cambria" w:hAnsi="Cambria" w:cs="Arial"/>
          <w:color w:val="000000" w:themeColor="text1"/>
        </w:rPr>
        <w:t xml:space="preserve">nie </w:t>
      </w:r>
      <w:r w:rsidRPr="002C1D01">
        <w:rPr>
          <w:rFonts w:ascii="Cambria" w:hAnsi="Cambria" w:cs="Arial"/>
          <w:color w:val="000000" w:themeColor="text1"/>
        </w:rPr>
        <w:t>dopuszcza możliwoś</w:t>
      </w:r>
      <w:r w:rsidR="00097A40">
        <w:rPr>
          <w:rFonts w:ascii="Cambria" w:hAnsi="Cambria" w:cs="Arial"/>
          <w:color w:val="000000" w:themeColor="text1"/>
        </w:rPr>
        <w:t>ci</w:t>
      </w:r>
      <w:r w:rsidRPr="002C1D01">
        <w:rPr>
          <w:rFonts w:ascii="Cambria" w:hAnsi="Cambria" w:cs="Arial"/>
          <w:color w:val="000000" w:themeColor="text1"/>
        </w:rPr>
        <w:t xml:space="preserve"> składania ofert częściowych, tzn. oferty na wykonanie jednego z wymienionych </w:t>
      </w:r>
      <w:r w:rsidR="007C7D3E">
        <w:rPr>
          <w:rFonts w:ascii="Cambria" w:hAnsi="Cambria" w:cs="Arial"/>
          <w:color w:val="000000" w:themeColor="text1"/>
        </w:rPr>
        <w:t>Z</w:t>
      </w:r>
      <w:r w:rsidRPr="002C1D01">
        <w:rPr>
          <w:rFonts w:ascii="Cambria" w:hAnsi="Cambria" w:cs="Arial"/>
          <w:color w:val="000000" w:themeColor="text1"/>
        </w:rPr>
        <w:t>adań.</w:t>
      </w:r>
    </w:p>
    <w:p w14:paraId="00D02CC9" w14:textId="7777777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2C1D01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4D52D11E" w14:textId="7777777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Przedmiot zamówienia obejmuje w szczególności:</w:t>
      </w:r>
    </w:p>
    <w:p w14:paraId="7D2D4B48" w14:textId="205BE1DE" w:rsidR="0045266A" w:rsidRPr="002C1D01" w:rsidRDefault="0045266A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 xml:space="preserve">wykonanie projektu budowlanego – 5 egz. (wersja papierowa) oraz 1 egz. (wersja na </w:t>
      </w:r>
      <w:r w:rsidRPr="002C1D01">
        <w:rPr>
          <w:rFonts w:ascii="Cambria" w:hAnsi="Cambria" w:cs="Arial"/>
          <w:color w:val="000000" w:themeColor="text1"/>
        </w:rPr>
        <w:lastRenderedPageBreak/>
        <w:t>nośniku elektronicznym),</w:t>
      </w:r>
    </w:p>
    <w:p w14:paraId="4DADF73A" w14:textId="7FF4BE30" w:rsidR="0045266A" w:rsidRDefault="0045266A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wykonanie kosztorysu inwestorskiego – 1 egz.</w:t>
      </w:r>
      <w:r w:rsidR="00D77049" w:rsidRPr="00D77049">
        <w:rPr>
          <w:rFonts w:ascii="Cambria" w:hAnsi="Cambria" w:cs="Arial"/>
          <w:color w:val="000000" w:themeColor="text1"/>
        </w:rPr>
        <w:t xml:space="preserve"> </w:t>
      </w:r>
      <w:r w:rsidR="00D77049" w:rsidRPr="002C1D01">
        <w:rPr>
          <w:rFonts w:ascii="Cambria" w:hAnsi="Cambria" w:cs="Arial"/>
          <w:color w:val="000000" w:themeColor="text1"/>
        </w:rPr>
        <w:t>(wersja papierowa) oraz 1 egz. (wersja na nośniku elektronicznym)</w:t>
      </w:r>
      <w:r w:rsidRPr="002C1D01">
        <w:rPr>
          <w:rFonts w:ascii="Cambria" w:hAnsi="Cambria" w:cs="Arial"/>
          <w:color w:val="000000" w:themeColor="text1"/>
        </w:rPr>
        <w:t>,</w:t>
      </w:r>
    </w:p>
    <w:p w14:paraId="2BA29BF0" w14:textId="65845273" w:rsidR="00D77049" w:rsidRPr="002C1D01" w:rsidRDefault="00D77049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specyfikacji technicznych wykonania i odbioru robót budowlanych</w:t>
      </w:r>
      <w:r w:rsidRPr="002C1D01">
        <w:rPr>
          <w:rFonts w:ascii="Cambria" w:hAnsi="Cambria" w:cs="Arial"/>
          <w:color w:val="000000" w:themeColor="text1"/>
        </w:rPr>
        <w:t xml:space="preserve"> – 1 egz.</w:t>
      </w:r>
      <w:r w:rsidRPr="00D77049">
        <w:rPr>
          <w:rFonts w:ascii="Cambria" w:hAnsi="Cambria" w:cs="Arial"/>
          <w:color w:val="000000" w:themeColor="text1"/>
        </w:rPr>
        <w:t xml:space="preserve"> </w:t>
      </w:r>
      <w:r w:rsidRPr="002C1D01">
        <w:rPr>
          <w:rFonts w:ascii="Cambria" w:hAnsi="Cambria" w:cs="Arial"/>
          <w:color w:val="000000" w:themeColor="text1"/>
        </w:rPr>
        <w:t>(wersja papierowa) oraz 1 egz. (wersja na nośniku elektronicznym),</w:t>
      </w:r>
    </w:p>
    <w:p w14:paraId="25F23F78" w14:textId="66C3AFB7" w:rsidR="0045266A" w:rsidRDefault="0045266A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7C38EE72" w14:textId="037EFEC0" w:rsidR="00D77049" w:rsidRPr="002C1D01" w:rsidRDefault="00D77049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przygotowanie wniosków wraz z załącznikami do złożenia w organie administracji architektoniczno-budowlanej,</w:t>
      </w:r>
    </w:p>
    <w:p w14:paraId="59799870" w14:textId="77777777" w:rsidR="0045266A" w:rsidRPr="002C1D01" w:rsidRDefault="0045266A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8D9E338" w14:textId="77777777" w:rsidR="0045266A" w:rsidRPr="002C1D01" w:rsidRDefault="0045266A" w:rsidP="00CF48B2">
      <w:pPr>
        <w:pStyle w:val="Akapitzlist"/>
        <w:widowControl w:val="0"/>
        <w:numPr>
          <w:ilvl w:val="0"/>
          <w:numId w:val="13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p w14:paraId="49EEAFB6" w14:textId="7777777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64D7C72F" w14:textId="77777777" w:rsidR="0045266A" w:rsidRPr="002C1D01" w:rsidRDefault="0045266A" w:rsidP="00DD6C97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14:paraId="1C17A2C0" w14:textId="77777777" w:rsidR="00097A40" w:rsidRPr="002C1D01" w:rsidRDefault="00097A40" w:rsidP="00DD6C97">
      <w:pPr>
        <w:widowControl w:val="0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DD6C97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489EB922" w14:textId="77777777" w:rsidR="00FA4BE1" w:rsidRPr="002C1D01" w:rsidRDefault="00FA4BE1" w:rsidP="00CF48B2">
      <w:pPr>
        <w:widowControl w:val="0"/>
        <w:numPr>
          <w:ilvl w:val="0"/>
          <w:numId w:val="3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0C31215A" w14:textId="0C8570A1" w:rsidR="00FA4BE1" w:rsidRPr="000718F8" w:rsidRDefault="00FA4BE1" w:rsidP="00CF48B2">
      <w:pPr>
        <w:pStyle w:val="Akapitzlist"/>
        <w:widowControl w:val="0"/>
        <w:numPr>
          <w:ilvl w:val="0"/>
          <w:numId w:val="12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0718F8"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 w:rsidRPr="000718F8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0718F8" w:rsidRPr="000718F8">
        <w:rPr>
          <w:rFonts w:ascii="Cambria" w:hAnsi="Cambria"/>
          <w:b/>
          <w:snapToGrid w:val="0"/>
          <w:color w:val="000000" w:themeColor="text1"/>
        </w:rPr>
        <w:t>3</w:t>
      </w:r>
      <w:r w:rsidR="00430335">
        <w:rPr>
          <w:rFonts w:ascii="Cambria" w:hAnsi="Cambria"/>
          <w:b/>
          <w:snapToGrid w:val="0"/>
          <w:color w:val="000000" w:themeColor="text1"/>
        </w:rPr>
        <w:t>0</w:t>
      </w:r>
      <w:r w:rsidR="000718F8" w:rsidRPr="000718F8">
        <w:rPr>
          <w:rFonts w:ascii="Cambria" w:hAnsi="Cambria"/>
          <w:b/>
          <w:snapToGrid w:val="0"/>
          <w:color w:val="000000" w:themeColor="text1"/>
        </w:rPr>
        <w:t>.0</w:t>
      </w:r>
      <w:r w:rsidR="00430335">
        <w:rPr>
          <w:rFonts w:ascii="Cambria" w:hAnsi="Cambria"/>
          <w:b/>
          <w:snapToGrid w:val="0"/>
          <w:color w:val="000000" w:themeColor="text1"/>
        </w:rPr>
        <w:t>7</w:t>
      </w:r>
      <w:r w:rsidRPr="000718F8">
        <w:rPr>
          <w:rFonts w:ascii="Cambria" w:hAnsi="Cambria"/>
          <w:b/>
          <w:snapToGrid w:val="0"/>
          <w:color w:val="000000" w:themeColor="text1"/>
        </w:rPr>
        <w:t>.202</w:t>
      </w:r>
      <w:r w:rsidR="00122E54" w:rsidRPr="000718F8">
        <w:rPr>
          <w:rFonts w:ascii="Cambria" w:hAnsi="Cambria"/>
          <w:b/>
          <w:snapToGrid w:val="0"/>
          <w:color w:val="000000" w:themeColor="text1"/>
        </w:rPr>
        <w:t>1</w:t>
      </w:r>
      <w:r w:rsidRPr="000718F8">
        <w:rPr>
          <w:rFonts w:ascii="Cambria" w:hAnsi="Cambria"/>
          <w:b/>
          <w:snapToGrid w:val="0"/>
          <w:color w:val="000000" w:themeColor="text1"/>
        </w:rPr>
        <w:t xml:space="preserve"> r</w:t>
      </w:r>
      <w:r w:rsidRPr="000718F8">
        <w:rPr>
          <w:rFonts w:ascii="Cambria" w:hAnsi="Cambria"/>
          <w:snapToGrid w:val="0"/>
          <w:color w:val="000000" w:themeColor="text1"/>
        </w:rPr>
        <w:t>.</w:t>
      </w:r>
    </w:p>
    <w:p w14:paraId="53D91E8F" w14:textId="77777777" w:rsidR="00FA4BE1" w:rsidRPr="002C1D01" w:rsidRDefault="00FA4BE1" w:rsidP="00CF48B2">
      <w:pPr>
        <w:pStyle w:val="Akapitzlist"/>
        <w:widowControl w:val="0"/>
        <w:numPr>
          <w:ilvl w:val="0"/>
          <w:numId w:val="12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odbiorowymi, jednak nie dłużej niż 36 miesięcy od rozpoczęcia Zamówienia.</w:t>
      </w:r>
    </w:p>
    <w:p w14:paraId="4B763BE0" w14:textId="77777777" w:rsidR="00FA4BE1" w:rsidRPr="002C1D01" w:rsidRDefault="00FA4BE1" w:rsidP="00CF48B2">
      <w:pPr>
        <w:widowControl w:val="0"/>
        <w:numPr>
          <w:ilvl w:val="0"/>
          <w:numId w:val="3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DD6C97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DD6C97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4CAD6AA" w14:textId="77777777" w:rsidR="00A946DC" w:rsidRPr="002C1D01" w:rsidRDefault="00A946DC" w:rsidP="00CF48B2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2C1D01">
        <w:rPr>
          <w:rFonts w:ascii="Cambria" w:hAnsi="Cambria"/>
          <w:snapToGrid w:val="0"/>
          <w:color w:val="000000" w:themeColor="text1"/>
        </w:rPr>
        <w:t xml:space="preserve"> brutto</w:t>
      </w:r>
      <w:r w:rsidR="0095247C" w:rsidRPr="002C1D01">
        <w:rPr>
          <w:rFonts w:ascii="Cambria" w:hAnsi="Cambria"/>
          <w:snapToGrid w:val="0"/>
          <w:color w:val="000000" w:themeColor="text1"/>
        </w:rPr>
        <w:t>.</w:t>
      </w:r>
      <w:r w:rsidR="00F70085">
        <w:rPr>
          <w:rFonts w:ascii="Cambria" w:hAnsi="Cambria"/>
          <w:snapToGrid w:val="0"/>
          <w:color w:val="000000" w:themeColor="text1"/>
        </w:rPr>
        <w:t xml:space="preserve"> </w:t>
      </w:r>
      <w:r w:rsidR="007C7D3E">
        <w:rPr>
          <w:rFonts w:ascii="Cambria" w:hAnsi="Cambria"/>
          <w:snapToGrid w:val="0"/>
          <w:color w:val="000000" w:themeColor="text1"/>
        </w:rPr>
        <w:t>Wybór oferty najkorzystniejszej nastąpi odrębnie dla każdego z wymienionych Zadań.</w:t>
      </w:r>
    </w:p>
    <w:p w14:paraId="349A1FFC" w14:textId="77777777" w:rsidR="00707DC2" w:rsidRPr="002C1D01" w:rsidRDefault="00707DC2" w:rsidP="00CF48B2">
      <w:pPr>
        <w:numPr>
          <w:ilvl w:val="0"/>
          <w:numId w:val="4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CF48B2">
      <w:pPr>
        <w:numPr>
          <w:ilvl w:val="0"/>
          <w:numId w:val="4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CF48B2">
      <w:pPr>
        <w:numPr>
          <w:ilvl w:val="0"/>
          <w:numId w:val="4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CF48B2">
      <w:pPr>
        <w:numPr>
          <w:ilvl w:val="0"/>
          <w:numId w:val="4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CF48B2">
      <w:pPr>
        <w:numPr>
          <w:ilvl w:val="0"/>
          <w:numId w:val="4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CF48B2">
      <w:pPr>
        <w:pStyle w:val="Style14"/>
        <w:widowControl/>
        <w:numPr>
          <w:ilvl w:val="0"/>
          <w:numId w:val="4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DD6C97">
      <w:pPr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DD6C97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5E3826">
      <w:pPr>
        <w:pStyle w:val="Akapitzlist"/>
        <w:numPr>
          <w:ilvl w:val="3"/>
          <w:numId w:val="15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5E3826">
      <w:pPr>
        <w:pStyle w:val="Akapitzlist"/>
        <w:numPr>
          <w:ilvl w:val="0"/>
          <w:numId w:val="16"/>
        </w:numPr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Posiadają uprawnienia do wykonywania działalności lub czynności określonej przedmiotem niniejszego zamówienia,</w:t>
      </w:r>
    </w:p>
    <w:p w14:paraId="15128CA9" w14:textId="77777777" w:rsidR="005E3826" w:rsidRDefault="005E3826" w:rsidP="005E3826">
      <w:pPr>
        <w:pStyle w:val="Akapitzlist"/>
        <w:numPr>
          <w:ilvl w:val="0"/>
          <w:numId w:val="16"/>
        </w:numPr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5E3826">
      <w:pPr>
        <w:pStyle w:val="Akapitzlist"/>
        <w:numPr>
          <w:ilvl w:val="0"/>
          <w:numId w:val="16"/>
        </w:numPr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5E3826">
      <w:pPr>
        <w:pStyle w:val="Akapitzlist"/>
        <w:numPr>
          <w:ilvl w:val="0"/>
          <w:numId w:val="16"/>
        </w:numPr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5E3826">
      <w:pPr>
        <w:pStyle w:val="Akapitzlist"/>
        <w:numPr>
          <w:ilvl w:val="3"/>
          <w:numId w:val="15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3D3EAE34" w14:textId="65AF0B62" w:rsidR="005E3826" w:rsidRPr="005E3826" w:rsidRDefault="005E3826" w:rsidP="005E3826">
      <w:pPr>
        <w:pStyle w:val="Akapitzlist"/>
        <w:numPr>
          <w:ilvl w:val="0"/>
          <w:numId w:val="18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E3826">
        <w:rPr>
          <w:rFonts w:ascii="Cambria" w:hAnsi="Cambria"/>
          <w:color w:val="000000" w:themeColor="text1"/>
          <w:u w:val="single"/>
        </w:rPr>
        <w:t>decyzję o nadaniu uprawnień</w:t>
      </w:r>
      <w:r w:rsidRPr="005E3826">
        <w:rPr>
          <w:rFonts w:ascii="Cambria" w:hAnsi="Cambria"/>
          <w:color w:val="000000" w:themeColor="text1"/>
        </w:rPr>
        <w:t xml:space="preserve"> budowlanych w odpowiedniej specjalności i</w:t>
      </w:r>
      <w:r>
        <w:rPr>
          <w:rFonts w:ascii="Cambria" w:hAnsi="Cambria"/>
          <w:color w:val="000000" w:themeColor="text1"/>
        </w:rPr>
        <w:t xml:space="preserve"> </w:t>
      </w:r>
      <w:r w:rsidRPr="005E3826">
        <w:rPr>
          <w:rFonts w:ascii="Cambria" w:hAnsi="Cambria"/>
          <w:color w:val="000000" w:themeColor="text1"/>
        </w:rPr>
        <w:t>odpowiednim zakresie,</w:t>
      </w:r>
    </w:p>
    <w:p w14:paraId="28ADC3A7" w14:textId="77777777" w:rsidR="005E3826" w:rsidRPr="005E3826" w:rsidRDefault="005E3826" w:rsidP="005E3826">
      <w:pPr>
        <w:pStyle w:val="Akapitzlist"/>
        <w:numPr>
          <w:ilvl w:val="0"/>
          <w:numId w:val="18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E3826">
        <w:rPr>
          <w:rFonts w:ascii="Cambria" w:hAnsi="Cambria"/>
          <w:color w:val="000000" w:themeColor="text1"/>
          <w:u w:val="single"/>
        </w:rPr>
        <w:t>zaświadczenie o przynależności do Okręgowej Izby Inżynierów Budownictwa</w:t>
      </w:r>
      <w:r w:rsidRPr="005E3826">
        <w:rPr>
          <w:rFonts w:ascii="Cambria" w:hAnsi="Cambria"/>
          <w:color w:val="000000" w:themeColor="text1"/>
        </w:rPr>
        <w:t>.</w:t>
      </w:r>
    </w:p>
    <w:p w14:paraId="0BA71B64" w14:textId="77777777" w:rsidR="00E528BF" w:rsidRPr="002C1D01" w:rsidRDefault="00E528BF" w:rsidP="005E3826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14:paraId="6DAABD2F" w14:textId="77777777" w:rsidR="00A946DC" w:rsidRPr="002C1D01" w:rsidRDefault="0023025A" w:rsidP="00DD6C97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CF48B2">
      <w:pPr>
        <w:pStyle w:val="Tekstpodstawowy21"/>
        <w:numPr>
          <w:ilvl w:val="0"/>
          <w:numId w:val="7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9C23B1" w:rsidP="00DD6C97">
      <w:pPr>
        <w:pStyle w:val="Tekstpodstawowy21"/>
        <w:spacing w:line="240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6259DEEB" w:rsidR="00515B4A" w:rsidRPr="009E672D" w:rsidRDefault="00515B4A" w:rsidP="00CF48B2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t xml:space="preserve">Termin składania ofert upływa dnia: </w:t>
      </w:r>
      <w:r w:rsidR="009E672D" w:rsidRPr="009E672D">
        <w:rPr>
          <w:rFonts w:ascii="Cambria" w:hAnsi="Cambria"/>
          <w:b/>
          <w:color w:val="000000" w:themeColor="text1"/>
        </w:rPr>
        <w:t>28.05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>do godziny 1</w:t>
      </w:r>
      <w:r w:rsidR="009C23B1">
        <w:rPr>
          <w:rFonts w:ascii="Cambria" w:hAnsi="Cambria"/>
          <w:b/>
          <w:color w:val="000000" w:themeColor="text1"/>
        </w:rPr>
        <w:t>0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CF48B2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CF48B2">
      <w:pPr>
        <w:pStyle w:val="Akapitzlist"/>
        <w:numPr>
          <w:ilvl w:val="0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>Maciej Kosal</w:t>
      </w:r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CF48B2">
      <w:pPr>
        <w:pStyle w:val="Akapitzlist"/>
        <w:numPr>
          <w:ilvl w:val="0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77777777" w:rsidR="00DD416C" w:rsidRPr="002C1D01" w:rsidRDefault="00DD416C" w:rsidP="00DD6C97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7777777" w:rsidR="00063BE7" w:rsidRPr="002C1D01" w:rsidRDefault="00143B62" w:rsidP="00DD6C97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CF48B2">
      <w:pPr>
        <w:pStyle w:val="Akapitzlist"/>
        <w:numPr>
          <w:ilvl w:val="3"/>
          <w:numId w:val="9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77777777" w:rsidR="00063BE7" w:rsidRPr="002C1D01" w:rsidRDefault="00063BE7" w:rsidP="00CF48B2">
      <w:pPr>
        <w:pStyle w:val="Akapitzlist"/>
        <w:numPr>
          <w:ilvl w:val="3"/>
          <w:numId w:val="9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0D5F08BE" w14:textId="77777777" w:rsidR="00ED3601" w:rsidRPr="002C1D01" w:rsidRDefault="00ED3601" w:rsidP="00CF48B2">
      <w:pPr>
        <w:pStyle w:val="Tekstpodstawowy"/>
        <w:numPr>
          <w:ilvl w:val="3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DD6C97">
      <w:pPr>
        <w:widowControl w:val="0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DD6C97">
      <w:pPr>
        <w:widowControl w:val="0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DD6C97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DD6C97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DD6C97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DD6C97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00E7FF61" w14:textId="1B09B36A" w:rsidR="005E3826" w:rsidRDefault="00770925" w:rsidP="00DD6C97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rysunki i opis lokalu Sądecka 21</w:t>
      </w:r>
    </w:p>
    <w:p w14:paraId="5E34A1DA" w14:textId="008B796D" w:rsidR="00770925" w:rsidRPr="00770925" w:rsidRDefault="00770925" w:rsidP="00770925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rysunki i opis lokalu Rynek 10</w:t>
      </w:r>
    </w:p>
    <w:p w14:paraId="31A5572C" w14:textId="77777777" w:rsidR="005E41FD" w:rsidRPr="002C1D01" w:rsidRDefault="005E41FD" w:rsidP="00DD6C97">
      <w:pPr>
        <w:widowControl w:val="0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7005D123" w:rsidR="00A946DC" w:rsidRPr="009E672D" w:rsidRDefault="00A946DC" w:rsidP="00DD6C97">
      <w:pPr>
        <w:widowControl w:val="0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9E672D" w:rsidRPr="009E672D">
        <w:rPr>
          <w:rFonts w:ascii="Cambria" w:hAnsi="Cambria"/>
          <w:snapToGrid w:val="0"/>
          <w:color w:val="000000" w:themeColor="text1"/>
        </w:rPr>
        <w:t>17.05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4B2"/>
    <w:rsid w:val="000078A4"/>
    <w:rsid w:val="0001194C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7F24"/>
    <w:rsid w:val="00143B62"/>
    <w:rsid w:val="001464BF"/>
    <w:rsid w:val="00146AE9"/>
    <w:rsid w:val="00151D13"/>
    <w:rsid w:val="00155CA9"/>
    <w:rsid w:val="0017170A"/>
    <w:rsid w:val="00174500"/>
    <w:rsid w:val="00176A74"/>
    <w:rsid w:val="001814CE"/>
    <w:rsid w:val="00183B3F"/>
    <w:rsid w:val="00190DA5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6E68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B2511"/>
    <w:rsid w:val="002B4197"/>
    <w:rsid w:val="002B5282"/>
    <w:rsid w:val="002B7F9E"/>
    <w:rsid w:val="002C1D01"/>
    <w:rsid w:val="002C38D2"/>
    <w:rsid w:val="002C3ECC"/>
    <w:rsid w:val="002E0F28"/>
    <w:rsid w:val="002E43FB"/>
    <w:rsid w:val="002F0ED0"/>
    <w:rsid w:val="00300DBC"/>
    <w:rsid w:val="0030463F"/>
    <w:rsid w:val="00320039"/>
    <w:rsid w:val="00321976"/>
    <w:rsid w:val="0032607E"/>
    <w:rsid w:val="003265E2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302D0"/>
    <w:rsid w:val="00430335"/>
    <w:rsid w:val="00451313"/>
    <w:rsid w:val="0045266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93D6C"/>
    <w:rsid w:val="005973F5"/>
    <w:rsid w:val="005A278C"/>
    <w:rsid w:val="005A2B47"/>
    <w:rsid w:val="005B2A4E"/>
    <w:rsid w:val="005B2EBC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0925"/>
    <w:rsid w:val="007715C7"/>
    <w:rsid w:val="00792B2F"/>
    <w:rsid w:val="00792C9E"/>
    <w:rsid w:val="00793D31"/>
    <w:rsid w:val="00795060"/>
    <w:rsid w:val="00795438"/>
    <w:rsid w:val="00795DD4"/>
    <w:rsid w:val="00795E08"/>
    <w:rsid w:val="007A4693"/>
    <w:rsid w:val="007A545B"/>
    <w:rsid w:val="007B4D9C"/>
    <w:rsid w:val="007B6EE0"/>
    <w:rsid w:val="007C2E06"/>
    <w:rsid w:val="007C7D3E"/>
    <w:rsid w:val="007D14EA"/>
    <w:rsid w:val="007D77DB"/>
    <w:rsid w:val="00801080"/>
    <w:rsid w:val="00802F36"/>
    <w:rsid w:val="008043A4"/>
    <w:rsid w:val="00813BB1"/>
    <w:rsid w:val="00817D9F"/>
    <w:rsid w:val="00830C6E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43EFA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5286"/>
    <w:rsid w:val="00A86CC7"/>
    <w:rsid w:val="00A86D4C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8B2"/>
    <w:rsid w:val="00D056BF"/>
    <w:rsid w:val="00D079B5"/>
    <w:rsid w:val="00D14D33"/>
    <w:rsid w:val="00D16A79"/>
    <w:rsid w:val="00D308DD"/>
    <w:rsid w:val="00D31FA5"/>
    <w:rsid w:val="00D341A7"/>
    <w:rsid w:val="00D404C6"/>
    <w:rsid w:val="00D44F77"/>
    <w:rsid w:val="00D45C05"/>
    <w:rsid w:val="00D50627"/>
    <w:rsid w:val="00D54190"/>
    <w:rsid w:val="00D557A8"/>
    <w:rsid w:val="00D62572"/>
    <w:rsid w:val="00D65236"/>
    <w:rsid w:val="00D7109D"/>
    <w:rsid w:val="00D760C7"/>
    <w:rsid w:val="00D77049"/>
    <w:rsid w:val="00D84CE5"/>
    <w:rsid w:val="00DA490C"/>
    <w:rsid w:val="00DA52FD"/>
    <w:rsid w:val="00DB28F9"/>
    <w:rsid w:val="00DC05C5"/>
    <w:rsid w:val="00DC413D"/>
    <w:rsid w:val="00DD18F4"/>
    <w:rsid w:val="00DD416C"/>
    <w:rsid w:val="00DD6C97"/>
    <w:rsid w:val="00DE1C0F"/>
    <w:rsid w:val="00DE2E54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2EE1"/>
    <w:rsid w:val="00F67F12"/>
    <w:rsid w:val="00F70085"/>
    <w:rsid w:val="00F772BF"/>
    <w:rsid w:val="00F826BC"/>
    <w:rsid w:val="00FA4BE1"/>
    <w:rsid w:val="00FB394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2117-091F-4FA0-BCAA-5ABEEE7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7681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147</cp:revision>
  <cp:lastPrinted>2019-02-14T08:39:00Z</cp:lastPrinted>
  <dcterms:created xsi:type="dcterms:W3CDTF">2019-02-11T19:01:00Z</dcterms:created>
  <dcterms:modified xsi:type="dcterms:W3CDTF">2021-05-17T06:40:00Z</dcterms:modified>
</cp:coreProperties>
</file>