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31257AE8" w:rsidR="00B830BC" w:rsidRPr="00AE1106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Segoe UI Symbol" w:eastAsia="Calibri" w:hAnsi="Segoe UI Symbol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</w:t>
      </w:r>
      <w:r w:rsidR="00BB1B0C">
        <w:rPr>
          <w:rFonts w:ascii="Calibri" w:eastAsia="Calibri" w:hAnsi="Calibri" w:cs="Calibri"/>
          <w:b/>
          <w:color w:val="000000"/>
          <w:sz w:val="22"/>
          <w:szCs w:val="22"/>
        </w:rPr>
        <w:t xml:space="preserve">ach </w:t>
      </w:r>
      <w:r w:rsidR="00791855">
        <w:rPr>
          <w:rFonts w:ascii="Calibri" w:eastAsia="Calibri" w:hAnsi="Calibri" w:cs="Calibri"/>
          <w:b/>
          <w:color w:val="000000"/>
          <w:sz w:val="22"/>
          <w:szCs w:val="22"/>
        </w:rPr>
        <w:t>Błonie i Źródła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  <w:r w:rsidR="00AE110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35D3CC" w14:textId="36DA942A" w:rsidR="00BB1B0C" w:rsidRDefault="003F1C92" w:rsidP="00BB1B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284C986B" w14:textId="737E679C" w:rsidR="00BF03CE" w:rsidRPr="00BF03CE" w:rsidRDefault="00BF03CE" w:rsidP="00BF03CE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bCs/>
          <w:i/>
          <w:iCs/>
          <w:color w:val="000000"/>
        </w:rPr>
      </w:pPr>
      <w:r w:rsidRPr="00BF03CE">
        <w:rPr>
          <w:rFonts w:asciiTheme="minorHAnsi" w:eastAsia="Calibri" w:hAnsiTheme="minorHAnsi" w:cstheme="minorHAnsi"/>
          <w:b/>
          <w:bCs/>
          <w:i/>
          <w:iCs/>
          <w:color w:val="000000"/>
        </w:rPr>
        <w:t>(Uwaga! Należy wypełnić tylko w tej części, w której Wykonawca składa ofertę. Jeśli wykonawca składa ofertę na 2 części  – wypełnić dla obu. Dla każdej części należy dołączyć wykaz cenowy, który stanowi integralną część oferty)</w:t>
      </w:r>
    </w:p>
    <w:p w14:paraId="58FE9585" w14:textId="1C4D24CF" w:rsidR="00BB1B0C" w:rsidRDefault="00BB1B0C" w:rsidP="00BB1B0C">
      <w:pPr>
        <w:pStyle w:val="Tekstpodstawowy3"/>
        <w:shd w:val="clear" w:color="auto" w:fill="E0E0E0"/>
        <w:spacing w:before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C</w:t>
      </w:r>
      <w:r w:rsidR="00F63B3E">
        <w:rPr>
          <w:rFonts w:asciiTheme="minorHAnsi" w:hAnsiTheme="minorHAnsi"/>
          <w:b/>
          <w:bCs/>
          <w:sz w:val="22"/>
          <w:szCs w:val="22"/>
        </w:rPr>
        <w:t>ZĘŚĆ</w:t>
      </w:r>
      <w:r>
        <w:rPr>
          <w:rFonts w:asciiTheme="minorHAnsi" w:hAnsiTheme="minorHAnsi"/>
          <w:b/>
          <w:bCs/>
          <w:sz w:val="22"/>
          <w:szCs w:val="22"/>
        </w:rPr>
        <w:t xml:space="preserve"> 1 zamówienia: Budowa kanalizacji</w:t>
      </w:r>
      <w:r w:rsidR="00AE1106">
        <w:rPr>
          <w:rFonts w:asciiTheme="minorHAnsi" w:hAnsiTheme="minorHAnsi"/>
          <w:b/>
          <w:bCs/>
          <w:sz w:val="22"/>
          <w:szCs w:val="22"/>
        </w:rPr>
        <w:t xml:space="preserve"> sanitarnej</w:t>
      </w:r>
      <w:r>
        <w:rPr>
          <w:rFonts w:asciiTheme="minorHAnsi" w:hAnsiTheme="minorHAnsi"/>
          <w:b/>
          <w:bCs/>
          <w:sz w:val="22"/>
          <w:szCs w:val="22"/>
        </w:rPr>
        <w:t xml:space="preserve"> w </w:t>
      </w:r>
      <w:r w:rsidR="00791855">
        <w:rPr>
          <w:rFonts w:asciiTheme="minorHAnsi" w:hAnsiTheme="minorHAnsi"/>
          <w:b/>
          <w:bCs/>
          <w:sz w:val="22"/>
          <w:szCs w:val="22"/>
        </w:rPr>
        <w:t>Błoniach</w:t>
      </w:r>
    </w:p>
    <w:p w14:paraId="7E0E5ACC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iCs/>
          <w:sz w:val="22"/>
          <w:szCs w:val="22"/>
        </w:rPr>
      </w:pPr>
      <w:r w:rsidRPr="00055AB2">
        <w:rPr>
          <w:rFonts w:asciiTheme="minorHAnsi" w:hAnsiTheme="minorHAnsi"/>
          <w:b/>
          <w:iCs/>
          <w:sz w:val="22"/>
          <w:szCs w:val="22"/>
        </w:rPr>
        <w:t>Brutto: …………………………………. PLN</w:t>
      </w:r>
    </w:p>
    <w:p w14:paraId="07BE4271" w14:textId="77777777" w:rsidR="00BB1B0C" w:rsidRPr="00EE33EC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i/>
          <w:sz w:val="22"/>
          <w:szCs w:val="22"/>
        </w:rPr>
        <w:t>….</w:t>
      </w:r>
    </w:p>
    <w:p w14:paraId="2907A61E" w14:textId="77777777" w:rsidR="00BB1B0C" w:rsidRDefault="00BB1B0C" w:rsidP="00BF03CE">
      <w:pPr>
        <w:pStyle w:val="Tekstpodstawowy3"/>
        <w:shd w:val="clear" w:color="auto" w:fill="FFFFFF" w:themeFill="background1"/>
        <w:spacing w:line="360" w:lineRule="auto"/>
        <w:rPr>
          <w:rFonts w:ascii="Calibri" w:hAnsi="Calibri"/>
          <w:b/>
          <w:bCs/>
          <w:sz w:val="22"/>
          <w:szCs w:val="22"/>
        </w:rPr>
      </w:pPr>
    </w:p>
    <w:p w14:paraId="257CA82A" w14:textId="4E1C98D4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CZĘŚĆ 2 zamówienia: Budowa kanalizacji </w:t>
      </w:r>
      <w:r w:rsidR="00AE1106">
        <w:rPr>
          <w:rFonts w:ascii="Calibri" w:hAnsi="Calibri"/>
          <w:b/>
          <w:bCs/>
          <w:sz w:val="22"/>
          <w:szCs w:val="22"/>
        </w:rPr>
        <w:t xml:space="preserve">sanitarnej </w:t>
      </w:r>
      <w:r>
        <w:rPr>
          <w:rFonts w:ascii="Calibri" w:hAnsi="Calibri"/>
          <w:b/>
          <w:bCs/>
          <w:sz w:val="22"/>
          <w:szCs w:val="22"/>
        </w:rPr>
        <w:t xml:space="preserve">w </w:t>
      </w:r>
      <w:r w:rsidR="00791855">
        <w:rPr>
          <w:rFonts w:ascii="Calibri" w:hAnsi="Calibri"/>
          <w:b/>
          <w:bCs/>
          <w:sz w:val="22"/>
          <w:szCs w:val="22"/>
        </w:rPr>
        <w:t>Źródłach</w:t>
      </w:r>
    </w:p>
    <w:p w14:paraId="4E3E7602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iCs/>
          <w:sz w:val="22"/>
          <w:szCs w:val="22"/>
        </w:rPr>
      </w:pPr>
      <w:r w:rsidRPr="00055AB2">
        <w:rPr>
          <w:rFonts w:ascii="Calibri" w:hAnsi="Calibri"/>
          <w:b/>
          <w:iCs/>
          <w:sz w:val="22"/>
          <w:szCs w:val="22"/>
        </w:rPr>
        <w:t>Brutto: …………………………………. PLN</w:t>
      </w:r>
    </w:p>
    <w:p w14:paraId="0097C21D" w14:textId="4F45DE88" w:rsidR="00BB1B0C" w:rsidRP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Cs/>
          <w:i/>
          <w:sz w:val="22"/>
          <w:szCs w:val="22"/>
        </w:rPr>
      </w:pPr>
      <w:r w:rsidRPr="00C70C01"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="Calibri" w:hAnsi="Calibri"/>
          <w:bCs/>
          <w:i/>
          <w:sz w:val="22"/>
          <w:szCs w:val="22"/>
        </w:rPr>
        <w:t>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Nie uczestniczymy, jako Wykonawca w jakiejkolwiek innej ofercie złożonej w celu udzielenia niniejszego zamówienia.</w:t>
      </w:r>
    </w:p>
    <w:p w14:paraId="049E355D" w14:textId="009657F1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udzielenie gwarancji jakości na przedmiot zamówienia na okre</w:t>
      </w:r>
      <w:r w:rsidR="00900EA0">
        <w:rPr>
          <w:rFonts w:asciiTheme="minorHAnsi" w:eastAsia="Calibri" w:hAnsiTheme="minorHAnsi" w:cstheme="minorHAnsi"/>
          <w:color w:val="000000"/>
          <w:sz w:val="22"/>
          <w:szCs w:val="22"/>
        </w:rPr>
        <w:t>s 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2C968B4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</w:t>
      </w:r>
      <w:r w:rsidR="00BB1B0C">
        <w:rPr>
          <w:rFonts w:asciiTheme="minorHAnsi" w:eastAsia="Calibri" w:hAnsiTheme="minorHAnsi" w:cstheme="minorHAnsi"/>
          <w:color w:val="000000"/>
          <w:sz w:val="22"/>
          <w:szCs w:val="22"/>
        </w:rPr>
        <w:t>………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Osoba wyznaczona do kontaktów z Zamawiającym:…………………………………………………………………………..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291AB9CA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 xml:space="preserve">Znak sprawy: </w:t>
    </w:r>
    <w:r w:rsidR="00F3223B" w:rsidRPr="00F3223B">
      <w:rPr>
        <w:rFonts w:asciiTheme="minorHAnsi" w:hAnsiTheme="minorHAnsi" w:cstheme="minorHAnsi"/>
      </w:rPr>
      <w:t xml:space="preserve">ID </w:t>
    </w:r>
    <w:r w:rsidR="00791855">
      <w:rPr>
        <w:rFonts w:asciiTheme="minorHAnsi" w:hAnsiTheme="minorHAnsi" w:cstheme="minorHAnsi"/>
      </w:rPr>
      <w:t>106</w:t>
    </w:r>
    <w:r w:rsidR="0032731C">
      <w:rPr>
        <w:rFonts w:asciiTheme="minorHAnsi" w:hAnsiTheme="minorHAnsi" w:cstheme="minorHAnsi"/>
      </w:rPr>
      <w:t>4503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53082D25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>Dostosować do części zamówienia, na któ</w:t>
      </w:r>
      <w:r w:rsidR="00A876D6">
        <w:rPr>
          <w:rFonts w:asciiTheme="minorHAnsi" w:eastAsia="Calibri" w:hAnsiTheme="minorHAnsi" w:cstheme="minorHAnsi"/>
          <w:color w:val="000000"/>
          <w:sz w:val="16"/>
          <w:szCs w:val="16"/>
        </w:rPr>
        <w:t>rą/e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wykonawca składa ofertę.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Wpisać właściwy adres internetowy, np. w przypadku polskich przedsiębiorców: ekrs.ms.gov.pl  lub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pełnomocnictwo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Wypełnić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0405A"/>
    <w:rsid w:val="0018083E"/>
    <w:rsid w:val="0018136A"/>
    <w:rsid w:val="001B35D1"/>
    <w:rsid w:val="001D5EA0"/>
    <w:rsid w:val="001F6D2E"/>
    <w:rsid w:val="002054C5"/>
    <w:rsid w:val="00266DB3"/>
    <w:rsid w:val="00293662"/>
    <w:rsid w:val="00300BCD"/>
    <w:rsid w:val="0032731C"/>
    <w:rsid w:val="003F1C92"/>
    <w:rsid w:val="003F2598"/>
    <w:rsid w:val="004013FD"/>
    <w:rsid w:val="00411583"/>
    <w:rsid w:val="00480F54"/>
    <w:rsid w:val="004E6E77"/>
    <w:rsid w:val="00577FCD"/>
    <w:rsid w:val="005E6DA6"/>
    <w:rsid w:val="00724136"/>
    <w:rsid w:val="00733D33"/>
    <w:rsid w:val="0075223A"/>
    <w:rsid w:val="0078731B"/>
    <w:rsid w:val="00791855"/>
    <w:rsid w:val="007E3E0B"/>
    <w:rsid w:val="008200C5"/>
    <w:rsid w:val="008930C5"/>
    <w:rsid w:val="008A4A16"/>
    <w:rsid w:val="008B5A6B"/>
    <w:rsid w:val="008E0D7F"/>
    <w:rsid w:val="00900EA0"/>
    <w:rsid w:val="009337DA"/>
    <w:rsid w:val="0096557A"/>
    <w:rsid w:val="0097586F"/>
    <w:rsid w:val="009C12D1"/>
    <w:rsid w:val="009C724A"/>
    <w:rsid w:val="00A85D61"/>
    <w:rsid w:val="00A876D6"/>
    <w:rsid w:val="00AD1CD5"/>
    <w:rsid w:val="00AE1106"/>
    <w:rsid w:val="00B63F72"/>
    <w:rsid w:val="00B830BC"/>
    <w:rsid w:val="00BB1B0C"/>
    <w:rsid w:val="00BB7C34"/>
    <w:rsid w:val="00BC6658"/>
    <w:rsid w:val="00BF03CE"/>
    <w:rsid w:val="00C11BEB"/>
    <w:rsid w:val="00C34BBD"/>
    <w:rsid w:val="00C70BFF"/>
    <w:rsid w:val="00CE0926"/>
    <w:rsid w:val="00D37202"/>
    <w:rsid w:val="00DC1618"/>
    <w:rsid w:val="00E14C2F"/>
    <w:rsid w:val="00E15FBD"/>
    <w:rsid w:val="00E637FB"/>
    <w:rsid w:val="00F3223B"/>
    <w:rsid w:val="00F63B3E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Props1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13</cp:revision>
  <dcterms:created xsi:type="dcterms:W3CDTF">2025-02-03T09:01:00Z</dcterms:created>
  <dcterms:modified xsi:type="dcterms:W3CDTF">2025-02-25T10:04:00Z</dcterms:modified>
</cp:coreProperties>
</file>