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77EE1" w14:textId="004B58FB" w:rsidR="00D50DE0" w:rsidRDefault="00D50DE0" w:rsidP="0003114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aps/>
          <w:noProof/>
          <w:sz w:val="28"/>
          <w:szCs w:val="28"/>
        </w:rPr>
        <w:drawing>
          <wp:inline distT="0" distB="0" distL="0" distR="0" wp14:anchorId="3CDB740D" wp14:editId="51AD4C0C">
            <wp:extent cx="135318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21E646" w14:textId="0B80CD0F" w:rsidR="004A32D2" w:rsidRPr="00161DBC" w:rsidRDefault="00031149" w:rsidP="00031149">
      <w:pPr>
        <w:jc w:val="right"/>
        <w:rPr>
          <w:rFonts w:ascii="Arial" w:hAnsi="Arial" w:cs="Arial"/>
          <w:sz w:val="20"/>
          <w:szCs w:val="20"/>
        </w:rPr>
      </w:pPr>
      <w:r w:rsidRPr="00161DBC">
        <w:rPr>
          <w:rFonts w:ascii="Arial" w:hAnsi="Arial" w:cs="Arial"/>
          <w:sz w:val="20"/>
          <w:szCs w:val="20"/>
        </w:rPr>
        <w:t xml:space="preserve">Załącznik nr </w:t>
      </w:r>
      <w:r w:rsidR="00D50DE0">
        <w:rPr>
          <w:rFonts w:ascii="Arial" w:hAnsi="Arial" w:cs="Arial"/>
          <w:sz w:val="20"/>
          <w:szCs w:val="20"/>
        </w:rPr>
        <w:t xml:space="preserve">3 </w:t>
      </w:r>
      <w:r w:rsidRPr="00161DBC">
        <w:rPr>
          <w:rFonts w:ascii="Arial" w:hAnsi="Arial" w:cs="Arial"/>
          <w:sz w:val="20"/>
          <w:szCs w:val="20"/>
        </w:rPr>
        <w:t>do SWZ</w:t>
      </w:r>
    </w:p>
    <w:p w14:paraId="5CB6384F" w14:textId="4D513D6A" w:rsidR="00031149" w:rsidRPr="00161DBC" w:rsidRDefault="00031149" w:rsidP="0003114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DBC">
        <w:rPr>
          <w:rFonts w:ascii="Arial" w:hAnsi="Arial" w:cs="Arial"/>
          <w:b/>
          <w:bCs/>
          <w:sz w:val="20"/>
          <w:szCs w:val="20"/>
        </w:rPr>
        <w:t>SZCZEGŁÓWY OPIS PRZEDMIOTU ZAMÓWIENIA</w:t>
      </w:r>
    </w:p>
    <w:p w14:paraId="1E7B9DB5" w14:textId="517165EF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1. Przedmiot zamówienia został podzielony na </w:t>
      </w:r>
      <w:r w:rsidR="00C91A7A">
        <w:rPr>
          <w:rFonts w:ascii="Arial" w:eastAsia="Calibri" w:hAnsi="Arial" w:cs="Arial"/>
          <w:sz w:val="20"/>
          <w:szCs w:val="20"/>
        </w:rPr>
        <w:t>3</w:t>
      </w:r>
      <w:r w:rsidRPr="00161DBC">
        <w:rPr>
          <w:rFonts w:ascii="Arial" w:eastAsia="Calibri" w:hAnsi="Arial" w:cs="Arial"/>
          <w:sz w:val="20"/>
          <w:szCs w:val="20"/>
        </w:rPr>
        <w:t xml:space="preserve"> części. </w:t>
      </w:r>
    </w:p>
    <w:p w14:paraId="7A70EB1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8F72ED0" w14:textId="3BBD2281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C91A7A">
        <w:rPr>
          <w:rFonts w:ascii="Arial" w:eastAsia="Calibri" w:hAnsi="Arial" w:cs="Arial"/>
          <w:b/>
          <w:bCs/>
          <w:sz w:val="20"/>
          <w:szCs w:val="20"/>
          <w:u w:val="single"/>
        </w:rPr>
        <w:t>1</w:t>
      </w: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- Sukcesywna dostawa różnych artykułów spożywczych</w:t>
      </w:r>
    </w:p>
    <w:p w14:paraId="1DCBC598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gotowych artykułów spożywczych:</w:t>
      </w:r>
    </w:p>
    <w:p w14:paraId="2D681E8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0E66FCE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o właściwej dla niego konsystencji, brak wilgoci,</w:t>
      </w:r>
    </w:p>
    <w:p w14:paraId="1FFFF83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39E128F9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0DEDA2A4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oryginalne dla produktu, zawierająca etykietę producenta.</w:t>
      </w:r>
    </w:p>
    <w:p w14:paraId="70851A4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(odpowiednio do rodzaju produktu):</w:t>
      </w:r>
    </w:p>
    <w:p w14:paraId="3D4F336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żywności,</w:t>
      </w:r>
    </w:p>
    <w:p w14:paraId="22739CB5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składników,</w:t>
      </w:r>
    </w:p>
    <w:p w14:paraId="484F9EA0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318535EB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nietolerancji użytych przy wytworzeniu lub przygotowywaniu żywności i nadal obecnych w produkcie gotowym (nawet, jeżeli ich forma uległa zmianie),</w:t>
      </w:r>
    </w:p>
    <w:p w14:paraId="5E725162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określonych składników,</w:t>
      </w:r>
    </w:p>
    <w:p w14:paraId="62A914B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0B8C6A7A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24DD946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specjalnych warunków przechowywania lub warunków użycia,</w:t>
      </w:r>
    </w:p>
    <w:p w14:paraId="6393E5B9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instrukcji użycia,</w:t>
      </w:r>
    </w:p>
    <w:p w14:paraId="3BE0D907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danych identyfikujących podmiot odpowiedzialny za przekazywanie,</w:t>
      </w:r>
    </w:p>
    <w:p w14:paraId="3BF2ADD2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informacji na temat żywności,</w:t>
      </w:r>
    </w:p>
    <w:p w14:paraId="680327A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informacji o wartości odżywczej.</w:t>
      </w:r>
    </w:p>
    <w:p w14:paraId="5C16289C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920BFD0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586B71E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2CFE18A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</w:t>
      </w:r>
    </w:p>
    <w:p w14:paraId="2B0518D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7D97875C" w14:textId="4E8DEFAA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</w:t>
      </w:r>
      <w:r w:rsidR="008E443B">
        <w:rPr>
          <w:rFonts w:ascii="Arial" w:eastAsia="Calibri" w:hAnsi="Arial" w:cs="Arial"/>
          <w:sz w:val="20"/>
          <w:szCs w:val="20"/>
        </w:rPr>
        <w:t>i</w:t>
      </w:r>
      <w:r w:rsidRPr="00161DBC">
        <w:rPr>
          <w:rFonts w:ascii="Arial" w:eastAsia="Calibri" w:hAnsi="Arial" w:cs="Arial"/>
          <w:sz w:val="20"/>
          <w:szCs w:val="20"/>
        </w:rPr>
        <w:t>e, zabrudzone.</w:t>
      </w:r>
    </w:p>
    <w:p w14:paraId="3930D3A7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12D8F43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BDDEC02" w14:textId="1DEC0113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C91A7A">
        <w:rPr>
          <w:rFonts w:ascii="Arial" w:eastAsia="Calibri" w:hAnsi="Arial" w:cs="Arial"/>
          <w:b/>
          <w:bCs/>
          <w:sz w:val="20"/>
          <w:szCs w:val="20"/>
          <w:u w:val="single"/>
        </w:rPr>
        <w:t>2</w:t>
      </w: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– Sukcesywna dostawa nabiału</w:t>
      </w:r>
    </w:p>
    <w:p w14:paraId="6BB3ED6E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nabiału:</w:t>
      </w:r>
    </w:p>
    <w:p w14:paraId="70A87398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096777F2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produkt o właściwej dla niego konsystencji, </w:t>
      </w:r>
    </w:p>
    <w:p w14:paraId="61713DC7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505BE457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7053D0C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oryginalne producenta, przystosowane do kontaktu z żywnością. Opakowanie jednostkowe i zbiorcze musi zawierać etykietę producenta.</w:t>
      </w:r>
    </w:p>
    <w:p w14:paraId="5A7CF65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07048E6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lastRenderedPageBreak/>
        <w:t>nazwy wyrobu,</w:t>
      </w:r>
    </w:p>
    <w:p w14:paraId="54D8C55C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 (jeżeli jest ich więcej niż jeden podstawowy) oraz ich ilości,</w:t>
      </w:r>
    </w:p>
    <w:p w14:paraId="1B184B7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0E14D7E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50AC469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7C1CB7C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74C2BAC8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6D84901A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1199229E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3AD1D3E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zjełczały, zepsuty, z pleśnią,</w:t>
      </w:r>
    </w:p>
    <w:p w14:paraId="1EBB09D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0875CE3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2A7585B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7996FCD0" w14:textId="38764134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C91A7A">
        <w:rPr>
          <w:rFonts w:ascii="Arial" w:eastAsia="Calibri" w:hAnsi="Arial" w:cs="Arial"/>
          <w:b/>
          <w:bCs/>
          <w:sz w:val="20"/>
          <w:szCs w:val="20"/>
          <w:u w:val="single"/>
        </w:rPr>
        <w:t>3</w:t>
      </w: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– Sukcesywna dostawa pieczywa</w:t>
      </w:r>
    </w:p>
    <w:p w14:paraId="306DC122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pieczywa:</w:t>
      </w:r>
    </w:p>
    <w:p w14:paraId="7D96FBB5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24433E19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świeży, wypieczony, nieprzypalony, bez pleśni,</w:t>
      </w:r>
    </w:p>
    <w:p w14:paraId="42B21BED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kromki pieczywa nie kruszą się/rozpadają na części, konsystencja umożliwia swobodne smarowanie masłem, serkiem itp.,</w:t>
      </w:r>
    </w:p>
    <w:p w14:paraId="45E61A94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2796848C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5467AE19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Pakowanie – Opakowania oryginalne producenta, przystosowane do kontaktu z żywnością. Dopuszczane jest opakowanie jednostopniowe. Opakowanie zbiorcze musi zawierać etykietę producenta. </w:t>
      </w:r>
    </w:p>
    <w:p w14:paraId="288EDA9D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0B65713C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4DB5C71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składników,</w:t>
      </w:r>
    </w:p>
    <w:p w14:paraId="51A485D7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2FAF6EEF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783F9AE4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3B26156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spożycia.</w:t>
      </w:r>
    </w:p>
    <w:p w14:paraId="3F0F5AD8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4B1CEF2E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301081F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0456BAC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 z pleśnią,</w:t>
      </w:r>
    </w:p>
    <w:p w14:paraId="0E48E454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4183EC7F" w14:textId="626BC011" w:rsidR="00C91A7A" w:rsidRDefault="00031149" w:rsidP="005C7A4A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50B5247D" w14:textId="77777777" w:rsidR="00C91A7A" w:rsidRPr="00C91A7A" w:rsidRDefault="00C91A7A" w:rsidP="00C91A7A">
      <w:pPr>
        <w:pStyle w:val="Akapitzlist"/>
        <w:tabs>
          <w:tab w:val="left" w:pos="284"/>
        </w:tabs>
        <w:spacing w:after="120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41C17D2" w14:textId="433318EE" w:rsidR="005C7A4A" w:rsidRPr="00855F36" w:rsidRDefault="005C7A4A" w:rsidP="00855F36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855F36">
        <w:rPr>
          <w:rFonts w:ascii="Arial" w:hAnsi="Arial" w:cs="Arial"/>
          <w:b/>
          <w:bCs/>
          <w:sz w:val="20"/>
          <w:szCs w:val="20"/>
        </w:rPr>
        <w:t>DOSTAWY</w:t>
      </w:r>
    </w:p>
    <w:p w14:paraId="798802F9" w14:textId="77777777" w:rsidR="00161DBC" w:rsidRPr="00161DBC" w:rsidRDefault="00161DBC" w:rsidP="005C7A4A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Przyjęcie dostaw sukcesywnych realizowane będzie w poniżej wymienionych dniach (dni i godziny do uzgodnienia z Zamawiającym na etapie realizacji umowy):</w:t>
      </w:r>
    </w:p>
    <w:p w14:paraId="45C4DBD5" w14:textId="1B2B4F6D" w:rsidR="00161DBC" w:rsidRPr="00161DBC" w:rsidRDefault="00161DBC" w:rsidP="005C7A4A">
      <w:pPr>
        <w:pStyle w:val="Akapitzlist"/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Część </w:t>
      </w:r>
      <w:r w:rsidR="00C91A7A">
        <w:rPr>
          <w:rFonts w:ascii="Arial" w:eastAsia="Calibri" w:hAnsi="Arial" w:cs="Arial"/>
          <w:sz w:val="20"/>
          <w:szCs w:val="20"/>
        </w:rPr>
        <w:t>1</w:t>
      </w:r>
      <w:r w:rsidRPr="00161DBC">
        <w:rPr>
          <w:rFonts w:ascii="Arial" w:eastAsia="Calibri" w:hAnsi="Arial" w:cs="Arial"/>
          <w:sz w:val="20"/>
          <w:szCs w:val="20"/>
        </w:rPr>
        <w:t>, sukcesywna dostawa różnych artykułów spożywczych – poniedziałki i środy do godz. 09:00</w:t>
      </w:r>
    </w:p>
    <w:p w14:paraId="61EA20B9" w14:textId="04D86479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Część </w:t>
      </w:r>
      <w:r w:rsidR="00C91A7A">
        <w:rPr>
          <w:rFonts w:ascii="Arial" w:eastAsia="Calibri" w:hAnsi="Arial" w:cs="Arial"/>
          <w:sz w:val="20"/>
          <w:szCs w:val="20"/>
        </w:rPr>
        <w:t>2</w:t>
      </w:r>
      <w:r w:rsidRPr="00161DBC">
        <w:rPr>
          <w:rFonts w:ascii="Arial" w:eastAsia="Calibri" w:hAnsi="Arial" w:cs="Arial"/>
          <w:sz w:val="20"/>
          <w:szCs w:val="20"/>
        </w:rPr>
        <w:t>, sukcesywna dostawa nabiału – poniedziałki, środy i czwartki do godz. 09:00</w:t>
      </w:r>
    </w:p>
    <w:p w14:paraId="6DF64600" w14:textId="740A0851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Część 6, sukcesywna dostawa pieczywa – codziennie od poniedziałku do piątku od godz. </w:t>
      </w:r>
      <w:r w:rsidR="008A0145">
        <w:rPr>
          <w:rFonts w:ascii="Arial" w:eastAsia="Calibri" w:hAnsi="Arial" w:cs="Arial"/>
          <w:sz w:val="20"/>
          <w:szCs w:val="20"/>
        </w:rPr>
        <w:t>06:00</w:t>
      </w:r>
      <w:r w:rsidRPr="00161DBC">
        <w:rPr>
          <w:rFonts w:ascii="Arial" w:eastAsia="Calibri" w:hAnsi="Arial" w:cs="Arial"/>
          <w:sz w:val="20"/>
          <w:szCs w:val="20"/>
        </w:rPr>
        <w:t xml:space="preserve"> do 06:15</w:t>
      </w:r>
    </w:p>
    <w:p w14:paraId="779911BD" w14:textId="77777777" w:rsidR="00161DBC" w:rsidRPr="003E4865" w:rsidRDefault="00161DBC" w:rsidP="005C7A4A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E4865">
        <w:rPr>
          <w:rFonts w:ascii="Arial" w:eastAsia="Calibri" w:hAnsi="Arial" w:cs="Arial"/>
          <w:b/>
          <w:bCs/>
          <w:sz w:val="20"/>
          <w:szCs w:val="20"/>
        </w:rPr>
        <w:t>Miejsce dostaw:</w:t>
      </w:r>
    </w:p>
    <w:p w14:paraId="41C739D8" w14:textId="6D927CCA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Szkoła Podstawowa</w:t>
      </w:r>
      <w:r w:rsidR="0010456D">
        <w:rPr>
          <w:rFonts w:ascii="Arial" w:eastAsia="Calibri" w:hAnsi="Arial" w:cs="Arial"/>
          <w:sz w:val="20"/>
          <w:szCs w:val="20"/>
        </w:rPr>
        <w:t xml:space="preserve"> </w:t>
      </w:r>
      <w:r w:rsidRPr="00161DBC">
        <w:rPr>
          <w:rFonts w:ascii="Arial" w:eastAsia="Calibri" w:hAnsi="Arial" w:cs="Arial"/>
          <w:sz w:val="20"/>
          <w:szCs w:val="20"/>
        </w:rPr>
        <w:t>im. Marii Zientary-Malewskiej</w:t>
      </w:r>
      <w:r w:rsidR="0010456D">
        <w:rPr>
          <w:rFonts w:ascii="Arial" w:eastAsia="Calibri" w:hAnsi="Arial" w:cs="Arial"/>
          <w:sz w:val="20"/>
          <w:szCs w:val="20"/>
        </w:rPr>
        <w:t xml:space="preserve"> </w:t>
      </w:r>
      <w:r w:rsidRPr="00161DBC">
        <w:rPr>
          <w:rFonts w:ascii="Arial" w:eastAsia="Calibri" w:hAnsi="Arial" w:cs="Arial"/>
          <w:sz w:val="20"/>
          <w:szCs w:val="20"/>
        </w:rPr>
        <w:t>z Oddziałami Dwujęzycznymi w Dywitach</w:t>
      </w:r>
    </w:p>
    <w:p w14:paraId="6F7122BC" w14:textId="6DC8A30E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ul. Spółdzielcza 4</w:t>
      </w:r>
      <w:r w:rsidR="00BD00D0">
        <w:rPr>
          <w:rFonts w:ascii="Arial" w:eastAsia="Calibri" w:hAnsi="Arial" w:cs="Arial"/>
          <w:sz w:val="20"/>
          <w:szCs w:val="20"/>
        </w:rPr>
        <w:t xml:space="preserve">, </w:t>
      </w:r>
      <w:r w:rsidRPr="00161DBC">
        <w:rPr>
          <w:rFonts w:ascii="Arial" w:eastAsia="Calibri" w:hAnsi="Arial" w:cs="Arial"/>
          <w:sz w:val="20"/>
          <w:szCs w:val="20"/>
        </w:rPr>
        <w:t xml:space="preserve">11-001 Dywity </w:t>
      </w:r>
    </w:p>
    <w:p w14:paraId="624E7B1C" w14:textId="77777777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Magazyn przy stołówce.</w:t>
      </w:r>
    </w:p>
    <w:p w14:paraId="17715BB3" w14:textId="77777777" w:rsidR="00855F36" w:rsidRPr="00161DBC" w:rsidRDefault="00855F36" w:rsidP="003E4865">
      <w:pPr>
        <w:pStyle w:val="Akapitzlist"/>
        <w:spacing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</w:p>
    <w:p w14:paraId="1C743C95" w14:textId="72D79101" w:rsidR="00636851" w:rsidRDefault="00855F36" w:rsidP="00432779">
      <w:pPr>
        <w:pStyle w:val="Akapitzlist"/>
        <w:numPr>
          <w:ilvl w:val="0"/>
          <w:numId w:val="19"/>
        </w:numPr>
        <w:tabs>
          <w:tab w:val="left" w:pos="426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INFORMACJE DLA WYKONAWCY</w:t>
      </w:r>
    </w:p>
    <w:p w14:paraId="52E2CF4B" w14:textId="77777777" w:rsidR="00855F36" w:rsidRPr="00855F36" w:rsidRDefault="00855F36" w:rsidP="00855F36">
      <w:pPr>
        <w:pStyle w:val="Akapitzlist"/>
        <w:ind w:left="1080" w:hanging="1080"/>
        <w:rPr>
          <w:rFonts w:ascii="Arial" w:hAnsi="Arial" w:cs="Arial"/>
          <w:b/>
          <w:bCs/>
          <w:sz w:val="20"/>
          <w:szCs w:val="20"/>
        </w:rPr>
      </w:pPr>
    </w:p>
    <w:p w14:paraId="7A4F4427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Zamawiający potwierdzi na piśmie (protokół odbioru) przyjęcie dostawy. Nie dopuszcza się pozostawiania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855F36">
        <w:rPr>
          <w:rFonts w:ascii="Arial" w:hAnsi="Arial" w:cs="Arial"/>
          <w:spacing w:val="-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855F36">
        <w:rPr>
          <w:rFonts w:ascii="Arial" w:hAnsi="Arial" w:cs="Arial"/>
          <w:spacing w:val="-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Wykonawcę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osobom nieupoważnionym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 przed siedzibą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</w:p>
    <w:p w14:paraId="4DF6919D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855F36">
        <w:rPr>
          <w:rFonts w:ascii="Arial" w:hAnsi="Arial" w:cs="Arial"/>
          <w:spacing w:val="-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zobowiązuje</w:t>
      </w:r>
      <w:r w:rsidRPr="00855F36">
        <w:rPr>
          <w:rFonts w:ascii="Arial" w:hAnsi="Arial" w:cs="Arial"/>
          <w:spacing w:val="-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terminowego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dostarczania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zamówionych</w:t>
      </w:r>
      <w:r w:rsidRPr="00855F36">
        <w:rPr>
          <w:rFonts w:ascii="Arial" w:hAnsi="Arial" w:cs="Arial"/>
          <w:spacing w:val="-8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towarów.</w:t>
      </w:r>
    </w:p>
    <w:p w14:paraId="073D213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zobowiązuje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swój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koszt,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pojemnikach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zwrotnych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bezzwrotnych,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użyciu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transportowych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tj.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sanitarnymi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higienicznymi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przewidzianymi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dla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przewożenia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 na terenie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RP.</w:t>
      </w:r>
    </w:p>
    <w:p w14:paraId="4F2FBAAE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 zobowiązany jest dostarczyć przedmiot umowy, rozładować go i wnieść do miejsca wskazanego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siedzibie.</w:t>
      </w:r>
    </w:p>
    <w:p w14:paraId="7519898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zabezpieczy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należycie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czas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(opakowania,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pojemniki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przystosowane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przewozu danego asortymentu) i ponosi całkowitą odpowiedzialność za dostawę i jakość dostarczonego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towaru.</w:t>
      </w:r>
    </w:p>
    <w:p w14:paraId="37F73B0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dostarczyć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wysokiej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tj.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–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gatunku,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świeży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(termin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 do spożycia widocznie oznakowany na opakowaniu-jeżeli takowe istnieje), spełniający normy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jakościowe (PN) dla danego asortymentu, wysokiej jakości sensorycznej i mikrobiologicznej, spełniać wymogi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sanitarno-epidemiologiczne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zasady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HACCP.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zastrzega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sobie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żądania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dla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zaoferowanego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asortymentu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przedłożenia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pisemnego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potwierdzenia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 uprawniony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kontroli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artykułów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spożywczych.</w:t>
      </w:r>
    </w:p>
    <w:p w14:paraId="22A0ACD3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wezwanie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przedstawić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dokument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potwierdzający,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opisem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przedmiotu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zamówienia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wymaganiami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opisanymi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SWZ.</w:t>
      </w:r>
    </w:p>
    <w:p w14:paraId="0912EB5B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 winien posiadać wymagany atest laboratoryjny na oferowane produkty mięsne, okazywany 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żądanie Zamawiającego.</w:t>
      </w:r>
    </w:p>
    <w:p w14:paraId="35DBA73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Ilościowy 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jakościowy odbiór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 będzie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dokonywany 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miejscu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wskazanym 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oparciu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złożone zamówienie.</w:t>
      </w:r>
    </w:p>
    <w:p w14:paraId="46AB1324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bierze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siebie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odpowiedzialność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braki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wady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powstałe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czasie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transportu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ponosi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tego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tytułu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wszelkie skutki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materialne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prawne.</w:t>
      </w:r>
    </w:p>
    <w:p w14:paraId="2C0A3953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Dostawy artykułów żywnościowych muszą być realizowane zgodnie z zasadami GHP i GMP, posiadać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świadectwa jakości przy dostawach mięsa, przetworów mięsnych, mleka i przetworów mlecznych, miodu, ryb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 przy dostawie jaj aktualne zaświadczenie z Powiatowego Inspektoratu Weterynarii o podleganiu kontroli,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dostarczony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asortyment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mięsa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wyrobów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wędliniarskich,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powinien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handlowy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dokument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identyfikacyjny.</w:t>
      </w:r>
    </w:p>
    <w:p w14:paraId="5A5CF311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Produkty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nieoznakowane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muszą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względem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organoleptycznym.</w:t>
      </w:r>
    </w:p>
    <w:p w14:paraId="3AE5B5B5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Wykonawca, na żądanie Zamawiającego, może użyczyć nieodpłatnie ewentualnie potrzebnych pojemników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każdorazowej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siedziby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 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okres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następnej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dostawy.</w:t>
      </w:r>
    </w:p>
    <w:p w14:paraId="1978B520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Przy posiadaniu towaru w innych niż podanych przez Zamawiającego opakowaniach, Wykonawca winien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przeliczyć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wartość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gramatury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podanej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lastRenderedPageBreak/>
        <w:t>sytuacji,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gdy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spełnione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minimum wymagane 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 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jednostką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miary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są sztuki.</w:t>
      </w:r>
    </w:p>
    <w:p w14:paraId="07625C92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Przedmiot zamówienia będzie pochodził z bieżącej produkcji, będzie wytwarzany zgodnie z zasadami GMP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(Dobrej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Praktyki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Produkcyjnej),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być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dopuszczony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sprzedaży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przepisami:</w:t>
      </w:r>
    </w:p>
    <w:p w14:paraId="6385FE91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25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sierpnia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2006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bezpieczeństwie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żywienia</w:t>
      </w:r>
      <w:r w:rsidRPr="00855F36">
        <w:rPr>
          <w:rFonts w:ascii="Arial" w:hAnsi="Arial" w:cs="Arial"/>
          <w:spacing w:val="3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–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>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Dz.U.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2020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2021</w:t>
      </w:r>
      <w:r w:rsidRPr="00855F36">
        <w:rPr>
          <w:rFonts w:ascii="Arial" w:hAnsi="Arial" w:cs="Arial"/>
          <w:spacing w:val="-4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2683DCFD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21 grudnia 2000 r. o jakości handlowej artykułów rolno - spożywczych 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>. Dz.U. 2019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2178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 aktami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wykonawczymi,</w:t>
      </w:r>
    </w:p>
    <w:p w14:paraId="2BC1A75C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178/2002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28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stycznia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ogólne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Żywnościowego,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powołującego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Urząd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ds.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procedury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zakresie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  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31,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3F3E38E8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(WE) 1935/2004 Parlamentu Europejskiego i Rady z dnia 27 października 2004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materiałów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wyrobów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kontaktu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żywnością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uchylającego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Dyrektywy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80/590/EWG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89/109/EWG 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 UE 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 338,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5119F6DE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16 grudnia 2005 r. o produktach pochodzenia 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 xml:space="preserve">. Dz.U. 2020 poz. 1753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6C2093A3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853/2004,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 szczególne przepisy dotyczące higieny w odniesieniu do Żywności pochodzenia 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 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2004 r.  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139,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55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38CCD11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854/2004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 szczególne przepisy dotyczące organizacji urzędowych kontroli w odniesieniu do produktów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 zwierzęcego przeznaczonych do spożycia przez ludzi (Dz. Urz. UE 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2004r. Nr 139, poz. 206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247F644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Ministra Rolnictwa i Rozwoju Wsi z dnia 23 grudnia 2014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znakowania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852/2004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 i Rady z dnia 29 kwietnia 2004 r. w sprawie higieny środków spożywczych (Dz. U. UE L Nr 139,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 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46380091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Ministra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Zdrowia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lipca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grup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 do sprzedaży dzieciom i młodzieży w jednostkach systemu oświaty oraz wymagań, jakie muszą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 środki spożywcze stosowane w ramach żywienia zbiorowego dzieci i młodzieży w tych jednostkach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zawartość cukrów, sodu/soli oraz tłuszczy w produktach nie powinna przekraczać wartości wykazanych w wyżej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wymienionym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rozporządzeniu 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1154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6D7A9AA8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Parlamentu Europejskiego i Rady (WE) nr 1333/2008 z dnia 16 grudnia 2008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dodatków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</w:p>
    <w:p w14:paraId="138C1306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21 grudnia 2000 r. o jakości handlowej artykułów rolno – spożywczych (Dz. U. z 2019 r.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2178)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wraz z aktami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wykonawczymi,</w:t>
      </w:r>
    </w:p>
    <w:p w14:paraId="7FC2878C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Dyrektyw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szczególności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Rozporządzeniem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852/2004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Higieny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139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30.04.2004 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1);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3,t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34 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319),</w:t>
      </w:r>
    </w:p>
    <w:p w14:paraId="64D6F2CE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 xml:space="preserve">Rozporządzenia WE NR 854/2004 Parlamentu Europejskiego i Rady z 29 Kwietnia 2004 r. </w:t>
      </w:r>
      <w:r w:rsidRPr="00855F36">
        <w:rPr>
          <w:rFonts w:ascii="Arial" w:hAnsi="Arial" w:cs="Arial"/>
          <w:sz w:val="20"/>
        </w:rPr>
        <w:lastRenderedPageBreak/>
        <w:t>ustanawiające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szczególne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organizacji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urzędowych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kontroli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odniesieniu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zwierzęcego przeznaczonych do spożycia przez ludzi (DZ.U. L139 z 30.04.2004, str. 55,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 Dz. 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t45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75,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252DA6D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(WE 178/2002 Parlamentu Europejskiego i Rady z dnia 28 stycznia 2002 r. ustanawiające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ogólne zasady i wymagania prawa żywnościowego, powołujące Europejski Urząd ds. bezpieczeństwa 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lutego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zm</w:t>
      </w:r>
      <w:proofErr w:type="spellEnd"/>
      <w:r w:rsidRPr="00855F36">
        <w:rPr>
          <w:rFonts w:ascii="Arial" w:hAnsi="Arial" w:cs="Arial"/>
          <w:sz w:val="20"/>
        </w:rPr>
        <w:t>: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15,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t6,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463,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poźn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63679147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grudnia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produktach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17,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127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zm.).</w:t>
      </w:r>
    </w:p>
    <w:p w14:paraId="173D299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Nazwy własne podane w SWZ należy rozumieć jako preferowanego typu. Wykonawca może zaproponować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produkty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 innej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nazwie, jednak muszą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one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samej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wyższej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jakości.</w:t>
      </w:r>
    </w:p>
    <w:p w14:paraId="20711C5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Za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"równoważne"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uzna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produkty,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które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będą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same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składniki,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konsystencję,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gramaturę oraz wartości odżywcze i walory smakowe co produkty podane przykładowo. W takim przypadku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należy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wpisać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proponuje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Wykonawca.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zastosowanie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rozwiązań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równoważnych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stosunku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opisanych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systemów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odniesienia.</w:t>
      </w:r>
    </w:p>
    <w:p w14:paraId="2E58D59A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Towar oferowany przez Wykonawców ma spełniać wymagania Polskich Norm, być świeży, I gatunku,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najwyższej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dopuszczony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normami,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atestami,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 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nienaruszonymi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cechami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pierwotnymi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opakowania.</w:t>
      </w:r>
    </w:p>
    <w:p w14:paraId="2DDF83CB" w14:textId="720C50BC" w:rsidR="00855F36" w:rsidRPr="00044755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Produkty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powinny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być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dostarczane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oryginalnych,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nienaruszonych,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oznakowanych zgodnie z wymaganiami rozporządzenie Ministra Rolnictwa i Rozwoju Wsi z dnia 23 grudnia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2014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znakowania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poszczególnych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rodzajów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późniejszymi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zmianami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044755">
        <w:rPr>
          <w:rFonts w:ascii="Arial" w:hAnsi="Arial" w:cs="Arial"/>
          <w:sz w:val="20"/>
        </w:rPr>
        <w:t xml:space="preserve">U. z 2015 r. poz. 29 z </w:t>
      </w:r>
      <w:proofErr w:type="spellStart"/>
      <w:r w:rsidRPr="00044755">
        <w:rPr>
          <w:rFonts w:ascii="Arial" w:hAnsi="Arial" w:cs="Arial"/>
          <w:sz w:val="20"/>
        </w:rPr>
        <w:t>późn</w:t>
      </w:r>
      <w:proofErr w:type="spellEnd"/>
      <w:r w:rsidRPr="00044755">
        <w:rPr>
          <w:rFonts w:ascii="Arial" w:hAnsi="Arial" w:cs="Arial"/>
          <w:sz w:val="20"/>
        </w:rPr>
        <w:t>. zm.).</w:t>
      </w:r>
    </w:p>
    <w:p w14:paraId="26774FE8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Opakowania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produktów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powinny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zawierać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takie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informacje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jak: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produktu,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855F36">
        <w:rPr>
          <w:rFonts w:ascii="Arial" w:hAnsi="Arial" w:cs="Arial"/>
          <w:spacing w:val="-4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 adres producenta lub przedsiębiorcy paczkującego środek spożywczy, wykaz i ilość składników lub kategorii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składników, zawartość netto w opakowaniu, datę minimalnej trwałości lub termin przydatności do spożycia,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warunki</w:t>
      </w:r>
      <w:r w:rsidRPr="00855F36">
        <w:rPr>
          <w:rFonts w:ascii="Arial" w:hAnsi="Arial" w:cs="Arial"/>
          <w:spacing w:val="-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przechowywania.</w:t>
      </w:r>
    </w:p>
    <w:p w14:paraId="4A4135D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Dostarczane produkty spełniać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muszą prawem określone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 dla tych produktów,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 tym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zdrowotne. Materiał opakowaniowy winien być dopuszczony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kontaktu z żywnością. Produkty przetworzone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(tj.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wędliny,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przetwory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mięsne,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konserwy)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mają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etykiety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określające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handlową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produktu,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procentowy skład surowcowy – tj. % zawartość mięsa w wędlinie oraz substancje stosowane w produkcji.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 wymaga, aby mięso świeże pochodziło ze zwierząt do lat 3 i było pochodzenia polskiego. Jakość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organoleptyczna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której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można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ocenić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przyjęciu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sprawdzana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obróbce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podczas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przygotowywania posiłków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</w:p>
    <w:p w14:paraId="42BB9302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przypadku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niespełnienia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wymagań,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surowiec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zostanie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zwrócony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Wykonawcy,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fakt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ten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zostanie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odnotowany 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formularzu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reklamacyjnym.</w:t>
      </w:r>
    </w:p>
    <w:p w14:paraId="1A507B1D" w14:textId="215817EE" w:rsidR="00636851" w:rsidRPr="00C91A7A" w:rsidRDefault="00855F36" w:rsidP="00C91A7A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przypadku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nieodpowiedniego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oznakowania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dacie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minimalnej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trwałości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przekroczonym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nastąpi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odmowa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przyjęcia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odnotowana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 formularzu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reklamacyjnym.</w:t>
      </w:r>
    </w:p>
    <w:sectPr w:rsidR="00636851" w:rsidRPr="00C91A7A" w:rsidSect="0003114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CC4EB" w14:textId="77777777" w:rsidR="00161DBC" w:rsidRDefault="00161DBC" w:rsidP="00161DBC">
      <w:pPr>
        <w:spacing w:after="0" w:line="240" w:lineRule="auto"/>
      </w:pPr>
      <w:r>
        <w:separator/>
      </w:r>
    </w:p>
  </w:endnote>
  <w:endnote w:type="continuationSeparator" w:id="0">
    <w:p w14:paraId="3A37E580" w14:textId="77777777" w:rsidR="00161DBC" w:rsidRDefault="00161DBC" w:rsidP="0016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6387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AA35A37" w14:textId="4BA01E39" w:rsidR="00855F36" w:rsidRPr="00855F36" w:rsidRDefault="00855F36">
        <w:pPr>
          <w:pStyle w:val="Stopka"/>
          <w:jc w:val="right"/>
          <w:rPr>
            <w:sz w:val="18"/>
            <w:szCs w:val="18"/>
          </w:rPr>
        </w:pPr>
        <w:r w:rsidRPr="00855F36">
          <w:rPr>
            <w:sz w:val="18"/>
            <w:szCs w:val="18"/>
          </w:rPr>
          <w:fldChar w:fldCharType="begin"/>
        </w:r>
        <w:r w:rsidRPr="00855F36">
          <w:rPr>
            <w:sz w:val="18"/>
            <w:szCs w:val="18"/>
          </w:rPr>
          <w:instrText>PAGE   \* MERGEFORMAT</w:instrText>
        </w:r>
        <w:r w:rsidRPr="00855F36">
          <w:rPr>
            <w:sz w:val="18"/>
            <w:szCs w:val="18"/>
          </w:rPr>
          <w:fldChar w:fldCharType="separate"/>
        </w:r>
        <w:r w:rsidRPr="00855F36">
          <w:rPr>
            <w:sz w:val="18"/>
            <w:szCs w:val="18"/>
          </w:rPr>
          <w:t>2</w:t>
        </w:r>
        <w:r w:rsidRPr="00855F36">
          <w:rPr>
            <w:sz w:val="18"/>
            <w:szCs w:val="18"/>
          </w:rPr>
          <w:fldChar w:fldCharType="end"/>
        </w:r>
      </w:p>
    </w:sdtContent>
  </w:sdt>
  <w:p w14:paraId="62B40E3B" w14:textId="77777777" w:rsidR="00161DBC" w:rsidRDefault="00161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54F9C" w14:textId="77777777" w:rsidR="00161DBC" w:rsidRDefault="00161DBC" w:rsidP="00161DBC">
      <w:pPr>
        <w:spacing w:after="0" w:line="240" w:lineRule="auto"/>
      </w:pPr>
      <w:r>
        <w:separator/>
      </w:r>
    </w:p>
  </w:footnote>
  <w:footnote w:type="continuationSeparator" w:id="0">
    <w:p w14:paraId="7F6827DB" w14:textId="77777777" w:rsidR="00161DBC" w:rsidRDefault="00161DBC" w:rsidP="00161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7DE"/>
    <w:multiLevelType w:val="hybridMultilevel"/>
    <w:tmpl w:val="EEA6E9A4"/>
    <w:lvl w:ilvl="0" w:tplc="BC884036">
      <w:start w:val="1"/>
      <w:numFmt w:val="decimal"/>
      <w:lvlText w:val="%1."/>
      <w:lvlJc w:val="left"/>
      <w:pPr>
        <w:ind w:left="136" w:hanging="284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04C512">
      <w:numFmt w:val="bullet"/>
      <w:lvlText w:val="•"/>
      <w:lvlJc w:val="left"/>
      <w:pPr>
        <w:ind w:left="1064" w:hanging="284"/>
      </w:pPr>
      <w:rPr>
        <w:rFonts w:hint="default"/>
        <w:lang w:val="pl-PL" w:eastAsia="en-US" w:bidi="ar-SA"/>
      </w:rPr>
    </w:lvl>
    <w:lvl w:ilvl="2" w:tplc="E0BC4FB4">
      <w:numFmt w:val="bullet"/>
      <w:lvlText w:val="•"/>
      <w:lvlJc w:val="left"/>
      <w:pPr>
        <w:ind w:left="1989" w:hanging="284"/>
      </w:pPr>
      <w:rPr>
        <w:rFonts w:hint="default"/>
        <w:lang w:val="pl-PL" w:eastAsia="en-US" w:bidi="ar-SA"/>
      </w:rPr>
    </w:lvl>
    <w:lvl w:ilvl="3" w:tplc="1830424E">
      <w:numFmt w:val="bullet"/>
      <w:lvlText w:val="•"/>
      <w:lvlJc w:val="left"/>
      <w:pPr>
        <w:ind w:left="2913" w:hanging="284"/>
      </w:pPr>
      <w:rPr>
        <w:rFonts w:hint="default"/>
        <w:lang w:val="pl-PL" w:eastAsia="en-US" w:bidi="ar-SA"/>
      </w:rPr>
    </w:lvl>
    <w:lvl w:ilvl="4" w:tplc="3222AFC0">
      <w:numFmt w:val="bullet"/>
      <w:lvlText w:val="•"/>
      <w:lvlJc w:val="left"/>
      <w:pPr>
        <w:ind w:left="3838" w:hanging="284"/>
      </w:pPr>
      <w:rPr>
        <w:rFonts w:hint="default"/>
        <w:lang w:val="pl-PL" w:eastAsia="en-US" w:bidi="ar-SA"/>
      </w:rPr>
    </w:lvl>
    <w:lvl w:ilvl="5" w:tplc="F92A432E">
      <w:numFmt w:val="bullet"/>
      <w:lvlText w:val="•"/>
      <w:lvlJc w:val="left"/>
      <w:pPr>
        <w:ind w:left="4763" w:hanging="284"/>
      </w:pPr>
      <w:rPr>
        <w:rFonts w:hint="default"/>
        <w:lang w:val="pl-PL" w:eastAsia="en-US" w:bidi="ar-SA"/>
      </w:rPr>
    </w:lvl>
    <w:lvl w:ilvl="6" w:tplc="C1A0ABAA">
      <w:numFmt w:val="bullet"/>
      <w:lvlText w:val="•"/>
      <w:lvlJc w:val="left"/>
      <w:pPr>
        <w:ind w:left="5687" w:hanging="284"/>
      </w:pPr>
      <w:rPr>
        <w:rFonts w:hint="default"/>
        <w:lang w:val="pl-PL" w:eastAsia="en-US" w:bidi="ar-SA"/>
      </w:rPr>
    </w:lvl>
    <w:lvl w:ilvl="7" w:tplc="061EEF88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C01EED18">
      <w:numFmt w:val="bullet"/>
      <w:lvlText w:val="•"/>
      <w:lvlJc w:val="left"/>
      <w:pPr>
        <w:ind w:left="7537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29E6CC5"/>
    <w:multiLevelType w:val="hybridMultilevel"/>
    <w:tmpl w:val="154084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705CC"/>
    <w:multiLevelType w:val="hybridMultilevel"/>
    <w:tmpl w:val="0204CB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5143"/>
    <w:multiLevelType w:val="hybridMultilevel"/>
    <w:tmpl w:val="E28E1896"/>
    <w:lvl w:ilvl="0" w:tplc="8BEC68E2">
      <w:start w:val="1"/>
      <w:numFmt w:val="lowerLetter"/>
      <w:lvlText w:val="%1)"/>
      <w:lvlJc w:val="left"/>
      <w:pPr>
        <w:ind w:left="136" w:hanging="284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1CCBF62">
      <w:numFmt w:val="bullet"/>
      <w:lvlText w:val="•"/>
      <w:lvlJc w:val="left"/>
      <w:pPr>
        <w:ind w:left="1064" w:hanging="284"/>
      </w:pPr>
      <w:rPr>
        <w:rFonts w:hint="default"/>
        <w:lang w:val="pl-PL" w:eastAsia="en-US" w:bidi="ar-SA"/>
      </w:rPr>
    </w:lvl>
    <w:lvl w:ilvl="2" w:tplc="CDBAF5CC">
      <w:numFmt w:val="bullet"/>
      <w:lvlText w:val="•"/>
      <w:lvlJc w:val="left"/>
      <w:pPr>
        <w:ind w:left="1989" w:hanging="284"/>
      </w:pPr>
      <w:rPr>
        <w:rFonts w:hint="default"/>
        <w:lang w:val="pl-PL" w:eastAsia="en-US" w:bidi="ar-SA"/>
      </w:rPr>
    </w:lvl>
    <w:lvl w:ilvl="3" w:tplc="2AB243F6">
      <w:numFmt w:val="bullet"/>
      <w:lvlText w:val="•"/>
      <w:lvlJc w:val="left"/>
      <w:pPr>
        <w:ind w:left="2913" w:hanging="284"/>
      </w:pPr>
      <w:rPr>
        <w:rFonts w:hint="default"/>
        <w:lang w:val="pl-PL" w:eastAsia="en-US" w:bidi="ar-SA"/>
      </w:rPr>
    </w:lvl>
    <w:lvl w:ilvl="4" w:tplc="C5E45DDC">
      <w:numFmt w:val="bullet"/>
      <w:lvlText w:val="•"/>
      <w:lvlJc w:val="left"/>
      <w:pPr>
        <w:ind w:left="3838" w:hanging="284"/>
      </w:pPr>
      <w:rPr>
        <w:rFonts w:hint="default"/>
        <w:lang w:val="pl-PL" w:eastAsia="en-US" w:bidi="ar-SA"/>
      </w:rPr>
    </w:lvl>
    <w:lvl w:ilvl="5" w:tplc="40E046DC">
      <w:numFmt w:val="bullet"/>
      <w:lvlText w:val="•"/>
      <w:lvlJc w:val="left"/>
      <w:pPr>
        <w:ind w:left="4763" w:hanging="284"/>
      </w:pPr>
      <w:rPr>
        <w:rFonts w:hint="default"/>
        <w:lang w:val="pl-PL" w:eastAsia="en-US" w:bidi="ar-SA"/>
      </w:rPr>
    </w:lvl>
    <w:lvl w:ilvl="6" w:tplc="C0B68BCE">
      <w:numFmt w:val="bullet"/>
      <w:lvlText w:val="•"/>
      <w:lvlJc w:val="left"/>
      <w:pPr>
        <w:ind w:left="5687" w:hanging="284"/>
      </w:pPr>
      <w:rPr>
        <w:rFonts w:hint="default"/>
        <w:lang w:val="pl-PL" w:eastAsia="en-US" w:bidi="ar-SA"/>
      </w:rPr>
    </w:lvl>
    <w:lvl w:ilvl="7" w:tplc="01241A16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1B6A1A22">
      <w:numFmt w:val="bullet"/>
      <w:lvlText w:val="•"/>
      <w:lvlJc w:val="left"/>
      <w:pPr>
        <w:ind w:left="7537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A4F11CD"/>
    <w:multiLevelType w:val="hybridMultilevel"/>
    <w:tmpl w:val="D9DA228E"/>
    <w:lvl w:ilvl="0" w:tplc="61A67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63512"/>
    <w:multiLevelType w:val="multilevel"/>
    <w:tmpl w:val="63E4AC0A"/>
    <w:lvl w:ilvl="0">
      <w:start w:val="1"/>
      <w:numFmt w:val="lowerLetter"/>
      <w:lvlText w:val="%1)"/>
      <w:lvlJc w:val="left"/>
      <w:pPr>
        <w:ind w:left="1077" w:hanging="360"/>
      </w:p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ED6D68"/>
    <w:multiLevelType w:val="hybridMultilevel"/>
    <w:tmpl w:val="FC2E0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E42E4"/>
    <w:multiLevelType w:val="hybridMultilevel"/>
    <w:tmpl w:val="C3B0A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95D57"/>
    <w:multiLevelType w:val="hybridMultilevel"/>
    <w:tmpl w:val="3984F9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353FE"/>
    <w:multiLevelType w:val="hybridMultilevel"/>
    <w:tmpl w:val="ED1E29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B31AE"/>
    <w:multiLevelType w:val="hybridMultilevel"/>
    <w:tmpl w:val="4EDEFA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4432E"/>
    <w:multiLevelType w:val="hybridMultilevel"/>
    <w:tmpl w:val="0702455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E00D86"/>
    <w:multiLevelType w:val="hybridMultilevel"/>
    <w:tmpl w:val="FC4458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92C5B"/>
    <w:multiLevelType w:val="hybridMultilevel"/>
    <w:tmpl w:val="A17E0D9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7A1FD6"/>
    <w:multiLevelType w:val="hybridMultilevel"/>
    <w:tmpl w:val="0FA48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F27BC"/>
    <w:multiLevelType w:val="hybridMultilevel"/>
    <w:tmpl w:val="9D40173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4C2E11"/>
    <w:multiLevelType w:val="hybridMultilevel"/>
    <w:tmpl w:val="0EFE6DC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EE7460"/>
    <w:multiLevelType w:val="hybridMultilevel"/>
    <w:tmpl w:val="A5EE1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05090"/>
    <w:multiLevelType w:val="hybridMultilevel"/>
    <w:tmpl w:val="CE2889F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1064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666066">
    <w:abstractNumId w:val="2"/>
  </w:num>
  <w:num w:numId="3" w16cid:durableId="656688756">
    <w:abstractNumId w:val="6"/>
  </w:num>
  <w:num w:numId="4" w16cid:durableId="2054839750">
    <w:abstractNumId w:val="15"/>
  </w:num>
  <w:num w:numId="5" w16cid:durableId="1735929582">
    <w:abstractNumId w:val="13"/>
  </w:num>
  <w:num w:numId="6" w16cid:durableId="1825707039">
    <w:abstractNumId w:val="16"/>
  </w:num>
  <w:num w:numId="7" w16cid:durableId="276643088">
    <w:abstractNumId w:val="8"/>
  </w:num>
  <w:num w:numId="8" w16cid:durableId="198201590">
    <w:abstractNumId w:val="12"/>
  </w:num>
  <w:num w:numId="9" w16cid:durableId="1998532193">
    <w:abstractNumId w:val="11"/>
  </w:num>
  <w:num w:numId="10" w16cid:durableId="112213968">
    <w:abstractNumId w:val="18"/>
  </w:num>
  <w:num w:numId="11" w16cid:durableId="826363502">
    <w:abstractNumId w:val="1"/>
  </w:num>
  <w:num w:numId="12" w16cid:durableId="1615210231">
    <w:abstractNumId w:val="10"/>
  </w:num>
  <w:num w:numId="13" w16cid:durableId="1113786065">
    <w:abstractNumId w:val="7"/>
  </w:num>
  <w:num w:numId="14" w16cid:durableId="1623077203">
    <w:abstractNumId w:val="9"/>
  </w:num>
  <w:num w:numId="15" w16cid:durableId="2059695854">
    <w:abstractNumId w:val="17"/>
  </w:num>
  <w:num w:numId="16" w16cid:durableId="2124183572">
    <w:abstractNumId w:val="5"/>
  </w:num>
  <w:num w:numId="17" w16cid:durableId="942109763">
    <w:abstractNumId w:val="0"/>
  </w:num>
  <w:num w:numId="18" w16cid:durableId="2132434421">
    <w:abstractNumId w:val="3"/>
  </w:num>
  <w:num w:numId="19" w16cid:durableId="1115443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49"/>
    <w:rsid w:val="00031149"/>
    <w:rsid w:val="00044755"/>
    <w:rsid w:val="00052E6F"/>
    <w:rsid w:val="00100E19"/>
    <w:rsid w:val="0010456D"/>
    <w:rsid w:val="001172BB"/>
    <w:rsid w:val="00161DBC"/>
    <w:rsid w:val="001D7BEC"/>
    <w:rsid w:val="002C7A5A"/>
    <w:rsid w:val="00316380"/>
    <w:rsid w:val="003C1CAB"/>
    <w:rsid w:val="003E4865"/>
    <w:rsid w:val="00432779"/>
    <w:rsid w:val="00465897"/>
    <w:rsid w:val="004A32D2"/>
    <w:rsid w:val="004B3F77"/>
    <w:rsid w:val="005C7A4A"/>
    <w:rsid w:val="00602124"/>
    <w:rsid w:val="00636851"/>
    <w:rsid w:val="00675E2C"/>
    <w:rsid w:val="00855F36"/>
    <w:rsid w:val="008A0145"/>
    <w:rsid w:val="008E443B"/>
    <w:rsid w:val="00AC652D"/>
    <w:rsid w:val="00B325BF"/>
    <w:rsid w:val="00BD00D0"/>
    <w:rsid w:val="00C8115E"/>
    <w:rsid w:val="00C91A7A"/>
    <w:rsid w:val="00D50DE0"/>
    <w:rsid w:val="00E70A52"/>
    <w:rsid w:val="00E70F88"/>
    <w:rsid w:val="00E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717A"/>
  <w15:chartTrackingRefBased/>
  <w15:docId w15:val="{20CF6635-F6EA-4FDD-B788-637DFD9A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"/>
    <w:link w:val="Akapitzlist"/>
    <w:uiPriority w:val="99"/>
    <w:qFormat/>
    <w:rsid w:val="00031149"/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Podsis rysunku,Akapit z listą numerowaną,Asia 2  Akapit z listą"/>
    <w:basedOn w:val="Normalny"/>
    <w:link w:val="AkapitzlistZnak"/>
    <w:uiPriority w:val="1"/>
    <w:qFormat/>
    <w:rsid w:val="00031149"/>
    <w:pPr>
      <w:spacing w:after="0" w:line="240" w:lineRule="auto"/>
      <w:ind w:left="708"/>
    </w:pPr>
  </w:style>
  <w:style w:type="paragraph" w:styleId="Nagwek">
    <w:name w:val="header"/>
    <w:basedOn w:val="Normalny"/>
    <w:link w:val="NagwekZnak"/>
    <w:uiPriority w:val="99"/>
    <w:unhideWhenUsed/>
    <w:rsid w:val="00161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DBC"/>
  </w:style>
  <w:style w:type="paragraph" w:styleId="Stopka">
    <w:name w:val="footer"/>
    <w:basedOn w:val="Normalny"/>
    <w:link w:val="StopkaZnak"/>
    <w:uiPriority w:val="99"/>
    <w:unhideWhenUsed/>
    <w:rsid w:val="00161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DBC"/>
  </w:style>
  <w:style w:type="character" w:customStyle="1" w:styleId="ListLabel545">
    <w:name w:val="ListLabel 545"/>
    <w:qFormat/>
    <w:rsid w:val="00636851"/>
    <w:rPr>
      <w:rFonts w:ascii="Garamond" w:eastAsia="Times New Roman" w:hAnsi="Garamond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2033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26</cp:revision>
  <cp:lastPrinted>2022-01-21T08:29:00Z</cp:lastPrinted>
  <dcterms:created xsi:type="dcterms:W3CDTF">2022-01-18T08:34:00Z</dcterms:created>
  <dcterms:modified xsi:type="dcterms:W3CDTF">2024-12-09T08:14:00Z</dcterms:modified>
</cp:coreProperties>
</file>