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AB" w:rsidRPr="00760304" w:rsidRDefault="00DE1F5F" w:rsidP="00F86C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b/>
        </w:rPr>
      </w:pPr>
      <w:r w:rsidRPr="00760304">
        <w:rPr>
          <w:rFonts w:eastAsia="Times New Roman" w:cstheme="minorHAnsi"/>
          <w:b/>
          <w:bCs/>
        </w:rPr>
        <w:t xml:space="preserve">Załącznik nr </w:t>
      </w:r>
      <w:r w:rsidR="00C9634C" w:rsidRPr="00760304">
        <w:rPr>
          <w:rFonts w:eastAsia="Times New Roman" w:cstheme="minorHAnsi"/>
          <w:b/>
          <w:bCs/>
        </w:rPr>
        <w:t>1</w:t>
      </w:r>
      <w:r w:rsidRPr="00760304">
        <w:rPr>
          <w:rFonts w:eastAsia="Times New Roman" w:cstheme="minorHAnsi"/>
          <w:b/>
        </w:rPr>
        <w:t xml:space="preserve"> </w:t>
      </w:r>
      <w:r w:rsidR="00352DAB" w:rsidRPr="00760304">
        <w:rPr>
          <w:rFonts w:eastAsia="Times New Roman" w:cstheme="minorHAnsi"/>
          <w:b/>
        </w:rPr>
        <w:t>do SWZ</w:t>
      </w:r>
      <w:r w:rsidRPr="00760304">
        <w:rPr>
          <w:rFonts w:eastAsia="Times New Roman" w:cstheme="minorHAnsi"/>
          <w:b/>
        </w:rPr>
        <w:t xml:space="preserve"> </w:t>
      </w:r>
    </w:p>
    <w:p w:rsidR="00DE1F5F" w:rsidRPr="00760304" w:rsidRDefault="00E26ED8" w:rsidP="002A057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6030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0EAF" wp14:editId="57BE1E53">
                <wp:simplePos x="0" y="0"/>
                <wp:positionH relativeFrom="column">
                  <wp:posOffset>2455545</wp:posOffset>
                </wp:positionH>
                <wp:positionV relativeFrom="paragraph">
                  <wp:posOffset>233680</wp:posOffset>
                </wp:positionV>
                <wp:extent cx="5120640" cy="0"/>
                <wp:effectExtent l="0" t="0" r="2286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93.35pt;margin-top:18.4pt;width:403.2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" strokecolor="#00b0f0" strokeweight="1.5pt"/>
            </w:pict>
          </mc:Fallback>
        </mc:AlternateContent>
      </w:r>
      <w:r w:rsidR="004E60BE" w:rsidRPr="00760304">
        <w:rPr>
          <w:rFonts w:eastAsia="Times New Roman" w:cstheme="minorHAnsi"/>
          <w:b/>
          <w:bCs/>
          <w:iCs/>
          <w:lang w:eastAsia="pl-PL"/>
        </w:rPr>
        <w:t>Opis Przedmiotu Zamówienia</w:t>
      </w:r>
    </w:p>
    <w:p w:rsidR="00E26ED8" w:rsidRPr="00760304" w:rsidRDefault="00E26ED8" w:rsidP="002A057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24"/>
        <w:gridCol w:w="816"/>
        <w:gridCol w:w="1892"/>
        <w:gridCol w:w="1694"/>
        <w:gridCol w:w="7618"/>
      </w:tblGrid>
      <w:tr w:rsidR="00E2611F" w:rsidRPr="00760304" w:rsidTr="00E2611F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Armatura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Średnica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Cechy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opaska naprawcza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Łącznik R-K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E261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Łącznik R-K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 owiercenie kołnierzy zgodnie z Polską normą (DIN2501)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korpus wykonany z żeliwa sferoidalnego GJS-500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powłoka ochronna z farb epoksydowych wg wymogów GSK – RAL grubości  min. 250 mikronów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uszczelka wykonana z gumy EPDM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mosiężny pierścień zabezpieczający rurę przed wysunięciem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wykonane ze stali nierdzewnej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Łącznik R-R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6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Nawiertka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Nawiertka do wykonywania pod ciśnieniem włączeń w rurociągi żeliwne – nawiercenie w płaszczyźnie poziomej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ciśnienie nominalne PN 16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nasada na rurę wykonana z żeliwa sferoidalnego, z nasadą połączona trwale w jeden element zasuwa żeliwna DN 32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   lub DN 50 gwintowana, gwint wewnętrzny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Prosty przelot zasuwy, bez przewężeń i bez gniazda w miejscu zamknięcia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Klin wulkanizowany gumą EPDM, dopuszczony do kontaktu z wodą pitną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Trzpień ze stali nierdzewnej z walcowanym gwintem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Łożysko wrzeciona z tworzywa zmniejszającego tarcie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Uszczelnienie trzpienia o-ringowe (minimum 3 o-ringi)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łączące pokrywę z korpusem ze stali nierdzewnej, wpuszczane i zabezpieczone masą na gorąco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Ochrona antykorozyjna zewnątrz i wewnątrz proszkową farbą epoksydową metodą fluidyzacyjną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montaż nawiertki na rurociągu za pomocą opaski ze stali nierdzewnej wyłożoną gumą, nakrętki i śruby nierdzewne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- Ochrona antykorozyjna zewnątrz i wewnątrz proszkową farbą epoksydową metodą fluidyzacyjną potwierdzona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 certyfikatem GSK RAL                                                                                                                                                                     Obudowy teleskopowe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Obudowy teleskopowe z trzpieniem stalowym ocynkowanym, nasadką wrzeciona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z główką pod klucz z żeliwa GGG, rurą ochronną i przesuwną wykonaną z PE lub PP. Główka pod klucz połączona z wrzecionem  zawleczka ocynkowaną (nierdzewną).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Obudowy i zasuwy jednego producenta 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6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Nawiertka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110/40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Nawiertki do wykonywania pod ciśnieniem włączeń w rurociągi PVC – nawiercenie w płaszczyźnie poziomej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ciśnienie nominalne PN 16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-obejmy połówkowe do montażu na rurociągu wykonane z żeliwa sferoidalnego, odejście gwintowane, pełne uszczelnienie obwodowe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z połówką obejmy połączona zasuwa żeliwna DN 32 lub DN 50 gwintowana – gwint wewnętrzny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i nakrętki łączące połówki obejmy ze stali nierdzewnej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Prosty przelot zasuwy, bez przewężeń i bez gniazda w miejscu zamknięcia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Klin wulkanizowany gumą EPDM, dopuszczony do kontaktu z wodą pitną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Trzpień ze stali nierdzewnej z walcowanym gwintem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Łożysko wrzeciona z tworzywa zmniejszającego tarcie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Uszczelnienie trzpienia o-ringowe (minimum 3 o-ringi)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łączące pokrywę z korpusem ze stali nierdzewnej, wpuszczane i zabezpieczone masą na gorąco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- Ochrona antykorozyjna zewnątrz i wewnątrz proszkową farbą epoksydową metodą fluidyzacyjną potwierdzona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 certyfikatem GSK RAL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Obudowy teleskopowe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Obudowy teleskopowe z trzpieniem stalowym ocynkowanym, nasadką wrzeciona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z główką pod klucz z żeliwa GGG, rurą ochronną i przesuwną wykonaną z PE lub PP. Główka pod klucz połączona z wrzecionem  zawleczka ocynkowaną (nierdzewną).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Obudowy i zasuwy jednego producenta 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160/40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5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Hydrant nadziemny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764CBC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 połączenie kołnierzowe i owiercanie PN-EN 1092-2;1999 , maksymalne ciśnienie PN16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- korpus górny, korpus dolny, grzyb wykonane z żeliwa sferoidalnego ,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kolumna hydrantu wykonana  żeliwa sferoidalnego lub stali nierdzewnej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trzpień ze stali nierdzewnej z walcowanym gwintem i scalonym kołnierzem trzpienia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grzyb całkowicie zwulkanizowany gumą EPDM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samoczynne całkowite odwodnienie z chwilą pełnego odcięcia przepływu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-ochrona antykorozyjną powłoką na bazie żywicy epoksydowej odpornej na UV, warstwa minimum 250 mikronów wg normy PN-EN ISO 12944-5:2009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materiały zewnętrzne i wewnętrzne odporne na korozję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ze stali nierdzewnej- korek uszczelniający wykonany z mosiądzu prasowanego, zabezpieczony specjalnym pierścieniem przed wysunięciem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gniazdo mosiężne grzyba, napawane , w sposób nierozłączny połączony z korpusem  - początek otwarcia &lt;3obr.; pełne otwarcie po 8 obr.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uszczelnienie trzpienia o-ringowe, strefa uszczelnienia odseparowana od medium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ciśnienie robocze PN16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kolor czerwony                                                                                                                                                                              Ochrona antykorozyjna powłoką na bazie żywicy epoksydowej, minimum 250 mikronów wg wskazań normy  GSK potwierdzonych  badaniami wewnętrznymi, oraz normy PN-EN ISO 12944-5:2009</w:t>
            </w:r>
          </w:p>
        </w:tc>
      </w:tr>
      <w:tr w:rsidR="00E2611F" w:rsidRPr="00760304" w:rsidTr="006C76F7">
        <w:trPr>
          <w:trHeight w:val="4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Hydrant podziemny dł. 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764CBC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hydrant podziemny z pojedynczym zamknięciem DN80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Korpus górny, korpus dolny, kolumna i grzyb wykonane z żeliwa sferoidalnego. Korpus górny, dolny oraz kolumna wykonane jako jednolity odlew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głębokość wkopu RD 1000, 1250, 1500mm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trzpień ze stali nierdzewnej z walcowanym gwintem i scalonym kołnierzem trzpienia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grzyb całkowicie zwulkanizowany gumą EPDM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samoczynne całkowite odwodnienie z chwilą pełnego odcięcia przepływu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materiały zewnętrzne i wewnętrzne odporne na korozję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śruby w górnym korpusie (pokrywie) ze stali nierdzewnej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gniazdo mosiężne grzyba, napawane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początek otwarcia &lt;3obr.; pełne otwarcie po 8 obr.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uszczelnienie trzpienia o-ringowe, strefa uszczelnienia odseparowana od medium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- ciśnienie robocze PN 16                                                                                                                                                                          -  Ochrona antykorozyjna powłoką na bazie żywicy epoksydowej, minimum 250 mikronów wg wskazań normy  GSK potwierdzonych  badaniami wewnętrznymi, oraz normy PN-EN ISO 12944-5:2009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Hydrant podziemny dł. 1,20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764CBC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Rura 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400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skrzynka uliczna duża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skrzynka hydrantowa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7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zasuwa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• Połączenia kołnierzowe i owiercenie (dla DN 80 – ośmiootworowe) PN-EN 1092-2:1999 (DIN 2501), ciśnienie PN 10 lub PN16 jak Długość zabudowy wg PN-EN 558-1, (DIN 3202),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Korpus, pokrywa i klin z żeliwa sferoidalnego EN-GJS-400-15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Prosty przelot zasuwy, bez przewężeń i bez gniazda w miejscu zamknięcia.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Klin zawulkanizowny na całej powierzchni tj. zewnątrz i wewnątrz gumą EPDM, której jakość jest potwierdzona certyfikatem KTW-W 270, wyposażony w prowadnice z tworzywa sztucznego zmniejszające tarcie pomiędzy klinem a korpusem zasuwy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Wymienna nakrętka klina wykonana z mosiądzu prasowanego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Trzpień (wrzeciono) walcowane na zimno, o odpowiedniej średnicy umożliwiającej bezpośrednie połączenie z obudową bez konieczności stosowania elementów pośrednich typu adaptor, sprzęgło, złączka itp.,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Wrzeciono łożyskowane za pomocą nisko tarciowych podkładek tworzywowych do dn 350, od dn 400 łożyskowane za pomocą łożysk wałeczkowych w płaszczyznach poziomej i pionowej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Uszczelnienie trzpienia o-ringowe (minimum 4 o-ringi), strefa o-ringowa odseparowana od medium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Uszczelka czyszcząca zabezpieczająca korek górny uszczelnienia trzpienia przed kontaktem z ziemią. Korek zabezpieczony przed wykręceniem.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Ochrona antykorozyjna powłoką na bazie żywicy epoksydowej, minimum 250 mikronów wg normy DIN 30677 potwierdzone certyfikatem GSK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Śruby łączące pokrywę z korpusem ze stali nierdzewnej, wpuszczone i zabezpieczone masą zalewową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• Pakiet zasuw według jednego producenta                                                                                                                                                           </w:t>
            </w:r>
            <w:r w:rsidRPr="00CF269B">
              <w:rPr>
                <w:rFonts w:eastAsia="Times New Roman" w:cstheme="minorHAnsi"/>
                <w:lang w:eastAsia="pl-PL"/>
              </w:rPr>
              <w:t xml:space="preserve">Obudowy teleskopowe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>Obudowy teleskopowe z trzpieniem stalowym ocynkowanym, nasa</w:t>
            </w:r>
            <w:bookmarkStart w:id="0" w:name="_GoBack"/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dką wrzeciona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z główką pod klucz z żeliwa GGG, rurą ochronną i przesuwną wykonaną </w:t>
            </w:r>
            <w:bookmarkEnd w:id="0"/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z PE lub PP. Główka pod klucz połączona z wrzecionem  zawleczka ocynkowaną (nierdzewną).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 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Obudowy i zasuwy jednego producenta </w:t>
            </w:r>
            <w:r w:rsidRPr="00760304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trójnik kołnierzowy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80/80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250/250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kolano kołnierzowe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 xml:space="preserve">obejma do nawiercania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110/80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315/100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zwężka dwukołnierzowa FFR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króciec dwukołnierzowy 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200/100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króciec FW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kołnierz ślepy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kolano dwukołnierz. ze stopką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Jafar,Norson,AKWA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 PN 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2611F" w:rsidRPr="00760304" w:rsidTr="006C76F7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Właz D 400 kanalizacyjny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26" w:rsidRPr="00760304" w:rsidRDefault="008C6F26" w:rsidP="006C76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żeliwo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26" w:rsidRPr="00760304" w:rsidRDefault="008C6F26" w:rsidP="008C6F2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603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DE1F5F" w:rsidRPr="00760304" w:rsidRDefault="00DE1F5F" w:rsidP="002C4C63">
      <w:pPr>
        <w:jc w:val="both"/>
        <w:rPr>
          <w:rFonts w:cstheme="minorHAnsi"/>
        </w:rPr>
      </w:pPr>
    </w:p>
    <w:p w:rsidR="00CF0CCF" w:rsidRPr="00760304" w:rsidRDefault="00CF0CCF" w:rsidP="00CF0CCF">
      <w:pPr>
        <w:spacing w:after="0" w:line="240" w:lineRule="auto"/>
        <w:ind w:left="993" w:hanging="993"/>
        <w:rPr>
          <w:rFonts w:eastAsia="Calibri" w:cstheme="minorHAnsi"/>
        </w:rPr>
      </w:pPr>
      <w:r w:rsidRPr="00760304">
        <w:rPr>
          <w:rFonts w:eastAsia="Calibri" w:cstheme="minorHAnsi"/>
        </w:rPr>
        <w:t>Opaski naprawcze długość 30 cm i dwudzielne.</w:t>
      </w:r>
    </w:p>
    <w:p w:rsidR="00CF0CCF" w:rsidRPr="00760304" w:rsidRDefault="00CF0CCF" w:rsidP="00CF0CCF">
      <w:pPr>
        <w:spacing w:after="0" w:line="240" w:lineRule="auto"/>
        <w:ind w:left="993" w:hanging="993"/>
        <w:rPr>
          <w:rFonts w:eastAsia="Calibri" w:cstheme="minorHAnsi"/>
        </w:rPr>
      </w:pPr>
      <w:r w:rsidRPr="00760304">
        <w:rPr>
          <w:rFonts w:eastAsia="Calibri" w:cstheme="minorHAnsi"/>
        </w:rPr>
        <w:t>Rury PE – PN 10.</w:t>
      </w:r>
    </w:p>
    <w:p w:rsidR="00CF0CCF" w:rsidRPr="00760304" w:rsidRDefault="00CF0CCF" w:rsidP="00CF0CCF">
      <w:pPr>
        <w:spacing w:after="0" w:line="240" w:lineRule="auto"/>
        <w:ind w:left="993" w:hanging="993"/>
        <w:rPr>
          <w:rFonts w:eastAsia="Calibri" w:cstheme="minorHAnsi"/>
        </w:rPr>
      </w:pPr>
      <w:r w:rsidRPr="00760304">
        <w:rPr>
          <w:rFonts w:eastAsia="Calibri" w:cstheme="minorHAnsi"/>
        </w:rPr>
        <w:t>Kształtki – żeliwo  sferoidalne, kolor niebieski.</w:t>
      </w:r>
    </w:p>
    <w:p w:rsidR="00D55030" w:rsidRPr="00760304" w:rsidRDefault="00981276" w:rsidP="002C4C63">
      <w:pPr>
        <w:jc w:val="both"/>
        <w:rPr>
          <w:rFonts w:cstheme="minorHAnsi"/>
        </w:rPr>
      </w:pPr>
    </w:p>
    <w:sectPr w:rsidR="00D55030" w:rsidRPr="00760304" w:rsidSect="008C6F26">
      <w:headerReference w:type="default" r:id="rId8"/>
      <w:footerReference w:type="default" r:id="rId9"/>
      <w:pgSz w:w="16840" w:h="11900" w:orient="landscape" w:code="9"/>
      <w:pgMar w:top="1140" w:right="705" w:bottom="1123" w:left="436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76" w:rsidRDefault="00981276" w:rsidP="00DE1F5F">
      <w:pPr>
        <w:spacing w:after="0" w:line="240" w:lineRule="auto"/>
      </w:pPr>
      <w:r>
        <w:separator/>
      </w:r>
    </w:p>
  </w:endnote>
  <w:endnote w:type="continuationSeparator" w:id="0">
    <w:p w:rsidR="00981276" w:rsidRDefault="00981276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26E42" w:rsidRDefault="00B10F4A" w:rsidP="00626E42">
            <w:pPr>
              <w:pStyle w:val="Stopka"/>
              <w:ind w:left="2544" w:firstLine="3828"/>
            </w:pPr>
            <w:r>
              <w:t xml:space="preserve"> </w:t>
            </w:r>
            <w:r w:rsidR="00352DAB">
              <w:rPr>
                <w:sz w:val="16"/>
              </w:rPr>
              <w:t>Spółka Komunalna Wschowa Sp. z o.o.</w:t>
            </w:r>
          </w:p>
          <w:p w:rsidR="00352DAB" w:rsidRPr="00626E42" w:rsidRDefault="00626E42" w:rsidP="00626E42">
            <w:pPr>
              <w:pStyle w:val="Stopka"/>
              <w:ind w:left="2544" w:firstLine="3828"/>
            </w:pPr>
            <w:r>
              <w:t xml:space="preserve"> </w:t>
            </w:r>
            <w:r w:rsidR="00352DAB">
              <w:rPr>
                <w:sz w:val="16"/>
              </w:rPr>
              <w:t>ul. Daszyńskiego 10, 67-400 Wschowa</w:t>
            </w:r>
          </w:p>
          <w:p w:rsidR="00A11787" w:rsidRDefault="009B161E" w:rsidP="00352DAB">
            <w:pPr>
              <w:pStyle w:val="Stopka"/>
              <w:jc w:val="right"/>
            </w:pPr>
            <w:r w:rsidRPr="00352DAB">
              <w:rPr>
                <w:sz w:val="18"/>
                <w:szCs w:val="18"/>
              </w:rPr>
              <w:t xml:space="preserve">Strona </w:t>
            </w:r>
            <w:r w:rsidRPr="00352DAB">
              <w:rPr>
                <w:bCs/>
                <w:sz w:val="18"/>
                <w:szCs w:val="18"/>
              </w:rPr>
              <w:fldChar w:fldCharType="begin"/>
            </w:r>
            <w:r w:rsidRPr="00352DAB">
              <w:rPr>
                <w:bCs/>
                <w:sz w:val="18"/>
                <w:szCs w:val="18"/>
              </w:rPr>
              <w:instrText>PAGE</w:instrText>
            </w:r>
            <w:r w:rsidRPr="00352DAB">
              <w:rPr>
                <w:bCs/>
                <w:sz w:val="18"/>
                <w:szCs w:val="18"/>
              </w:rPr>
              <w:fldChar w:fldCharType="separate"/>
            </w:r>
            <w:r w:rsidR="00937BCD">
              <w:rPr>
                <w:bCs/>
                <w:noProof/>
                <w:sz w:val="18"/>
                <w:szCs w:val="18"/>
              </w:rPr>
              <w:t>8</w:t>
            </w:r>
            <w:r w:rsidRPr="00352DAB">
              <w:rPr>
                <w:bCs/>
                <w:sz w:val="18"/>
                <w:szCs w:val="18"/>
              </w:rPr>
              <w:fldChar w:fldCharType="end"/>
            </w:r>
            <w:r w:rsidRPr="00352DAB">
              <w:rPr>
                <w:sz w:val="18"/>
                <w:szCs w:val="18"/>
              </w:rPr>
              <w:t xml:space="preserve"> z </w:t>
            </w:r>
            <w:r w:rsidRPr="00352DAB">
              <w:rPr>
                <w:bCs/>
                <w:sz w:val="18"/>
                <w:szCs w:val="18"/>
              </w:rPr>
              <w:fldChar w:fldCharType="begin"/>
            </w:r>
            <w:r w:rsidRPr="00352DAB">
              <w:rPr>
                <w:bCs/>
                <w:sz w:val="18"/>
                <w:szCs w:val="18"/>
              </w:rPr>
              <w:instrText>NUMPAGES</w:instrText>
            </w:r>
            <w:r w:rsidRPr="00352DAB">
              <w:rPr>
                <w:bCs/>
                <w:sz w:val="18"/>
                <w:szCs w:val="18"/>
              </w:rPr>
              <w:fldChar w:fldCharType="separate"/>
            </w:r>
            <w:r w:rsidR="00937BCD">
              <w:rPr>
                <w:bCs/>
                <w:noProof/>
                <w:sz w:val="18"/>
                <w:szCs w:val="18"/>
              </w:rPr>
              <w:t>9</w:t>
            </w:r>
            <w:r w:rsidRPr="00352DA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76" w:rsidRDefault="00981276" w:rsidP="00DE1F5F">
      <w:pPr>
        <w:spacing w:after="0" w:line="240" w:lineRule="auto"/>
      </w:pPr>
      <w:r>
        <w:separator/>
      </w:r>
    </w:p>
  </w:footnote>
  <w:footnote w:type="continuationSeparator" w:id="0">
    <w:p w:rsidR="00981276" w:rsidRDefault="00981276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E4" w:rsidRPr="00352DAB" w:rsidRDefault="00C44FE4" w:rsidP="00C44FE4">
    <w:pPr>
      <w:pStyle w:val="Nagwek"/>
      <w:ind w:right="-425"/>
      <w:rPr>
        <w:rFonts w:cstheme="minorHAnsi"/>
        <w:b/>
        <w:bCs/>
        <w:sz w:val="18"/>
        <w:szCs w:val="18"/>
      </w:rPr>
    </w:pPr>
    <w:r w:rsidRPr="00352DAB">
      <w:rPr>
        <w:rFonts w:cstheme="minorHAnsi"/>
        <w:b/>
        <w:bCs/>
        <w:sz w:val="18"/>
        <w:szCs w:val="18"/>
      </w:rPr>
      <w:t>„</w:t>
    </w:r>
    <w:r w:rsidRPr="00352DAB">
      <w:rPr>
        <w:rFonts w:cstheme="minorHAnsi"/>
        <w:b/>
        <w:sz w:val="18"/>
        <w:szCs w:val="18"/>
      </w:rPr>
      <w:t>Sukcesywna dostawa armatury wodno-kanalizacyjnej dla potrzeb Spółki Komunalnej Wschowa Sp. z o.o.</w:t>
    </w:r>
    <w:r w:rsidRPr="00352DAB">
      <w:rPr>
        <w:rFonts w:cstheme="minorHAnsi"/>
        <w:b/>
        <w:bCs/>
        <w:sz w:val="18"/>
        <w:szCs w:val="18"/>
      </w:rPr>
      <w:t>”</w:t>
    </w:r>
  </w:p>
  <w:p w:rsidR="00DE1F5F" w:rsidRPr="00352DAB" w:rsidRDefault="00DE1F5F" w:rsidP="00DE1F5F">
    <w:pPr>
      <w:pStyle w:val="Nagwek"/>
      <w:ind w:right="-425"/>
      <w:rPr>
        <w:rFonts w:cstheme="minorHAnsi"/>
        <w:b/>
        <w:bCs/>
        <w:sz w:val="18"/>
        <w:szCs w:val="18"/>
      </w:rPr>
    </w:pPr>
    <w:r w:rsidRPr="00352DAB">
      <w:rPr>
        <w:rFonts w:cstheme="minorHAnsi"/>
        <w:b/>
        <w:bCs/>
        <w:sz w:val="18"/>
        <w:szCs w:val="18"/>
      </w:rPr>
      <w:t>ZP.SPN.</w:t>
    </w:r>
    <w:r w:rsidR="00352DAB">
      <w:rPr>
        <w:rFonts w:cstheme="minorHAnsi"/>
        <w:b/>
        <w:bCs/>
        <w:sz w:val="18"/>
        <w:szCs w:val="18"/>
      </w:rPr>
      <w:t>1.2025</w:t>
    </w:r>
  </w:p>
  <w:p w:rsidR="00A11787" w:rsidRDefault="00981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EDA467D6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8F4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1A100CBF"/>
    <w:multiLevelType w:val="hybridMultilevel"/>
    <w:tmpl w:val="6B22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29A"/>
    <w:multiLevelType w:val="multilevel"/>
    <w:tmpl w:val="474EE4A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6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C24E7"/>
    <w:rsid w:val="001C4691"/>
    <w:rsid w:val="001F70F6"/>
    <w:rsid w:val="00211550"/>
    <w:rsid w:val="002326FE"/>
    <w:rsid w:val="0023325E"/>
    <w:rsid w:val="002A057D"/>
    <w:rsid w:val="002B1A8D"/>
    <w:rsid w:val="002C49B7"/>
    <w:rsid w:val="002C4C63"/>
    <w:rsid w:val="00352DAB"/>
    <w:rsid w:val="00365D36"/>
    <w:rsid w:val="003F579D"/>
    <w:rsid w:val="00432817"/>
    <w:rsid w:val="004E60BE"/>
    <w:rsid w:val="005253F8"/>
    <w:rsid w:val="00626E42"/>
    <w:rsid w:val="006C76F7"/>
    <w:rsid w:val="006D22EA"/>
    <w:rsid w:val="006E5F9C"/>
    <w:rsid w:val="006E712E"/>
    <w:rsid w:val="00751E83"/>
    <w:rsid w:val="00760304"/>
    <w:rsid w:val="00764CBC"/>
    <w:rsid w:val="007935DE"/>
    <w:rsid w:val="007E5FD2"/>
    <w:rsid w:val="00891323"/>
    <w:rsid w:val="008C00B2"/>
    <w:rsid w:val="008C6F26"/>
    <w:rsid w:val="00937BCD"/>
    <w:rsid w:val="00942F99"/>
    <w:rsid w:val="00981276"/>
    <w:rsid w:val="009B161E"/>
    <w:rsid w:val="009C3B86"/>
    <w:rsid w:val="00A0294D"/>
    <w:rsid w:val="00A5040E"/>
    <w:rsid w:val="00A63980"/>
    <w:rsid w:val="00A7760D"/>
    <w:rsid w:val="00B10F4A"/>
    <w:rsid w:val="00B30F8B"/>
    <w:rsid w:val="00B4338C"/>
    <w:rsid w:val="00BA6397"/>
    <w:rsid w:val="00BD4453"/>
    <w:rsid w:val="00BE131D"/>
    <w:rsid w:val="00BF04A5"/>
    <w:rsid w:val="00C016FB"/>
    <w:rsid w:val="00C44FE4"/>
    <w:rsid w:val="00C86A45"/>
    <w:rsid w:val="00C9634C"/>
    <w:rsid w:val="00CF0CCF"/>
    <w:rsid w:val="00CF269B"/>
    <w:rsid w:val="00D113E0"/>
    <w:rsid w:val="00DE1F5F"/>
    <w:rsid w:val="00E20699"/>
    <w:rsid w:val="00E2611F"/>
    <w:rsid w:val="00E26ED8"/>
    <w:rsid w:val="00E40A09"/>
    <w:rsid w:val="00E92394"/>
    <w:rsid w:val="00F5692B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16</cp:revision>
  <cp:lastPrinted>2025-03-06T10:51:00Z</cp:lastPrinted>
  <dcterms:created xsi:type="dcterms:W3CDTF">2025-02-19T12:39:00Z</dcterms:created>
  <dcterms:modified xsi:type="dcterms:W3CDTF">2025-03-06T10:51:00Z</dcterms:modified>
</cp:coreProperties>
</file>